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32" w:id="0"/>
      <w:r>
        <w:rPr>
          <w:rFonts w:ascii="Times New Roman" w:hAnsi="Times New Roman"/>
          <w:color w:val="000000"/>
        </w:rPr>
        <w:t>Part 5232</w:t>
      </w:r>
      <w:r>
        <w:rPr>
          <w:rFonts w:ascii="Times New Roman" w:hAnsi="Times New Roman"/>
          <w:color w:val="000000"/>
        </w:rPr>
        <w:t xml:space="preserve"> - CONTRACT FINANCING</w:t>
      </w:r>
      <w:bookmarkEnd w:id="0"/>
    </w:p>
    <w:p>
      <w:pPr>
        <w:spacing w:after="0"/>
        <w:jc w:val="left"/>
        <w:ind w:left="720" w:hanging="360"/>
      </w:pPr>
      <w:hyperlink w:anchor="NMCARS_SUBPART_5232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5232.2 - COMMERCIAL ITEM PURCHASE FINANCING</w:t>
        </w:r>
      </w:hyperlink>
    </w:p>
    <w:p>
      <w:pPr>
        <w:spacing w:after="0"/>
        <w:jc w:val="left"/>
        <w:ind w:left="1440" w:hanging="360"/>
      </w:pPr>
      <w:hyperlink w:anchor="NMCARS_5232.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5232.202 General.</w:t>
        </w:r>
      </w:hyperlink>
    </w:p>
    <w:p>
      <w:pPr>
        <w:spacing w:after="0"/>
        <w:jc w:val="left"/>
        <w:ind w:left="2160" w:hanging="180"/>
      </w:pPr>
      <w:hyperlink w:anchor="NMCARS_5232.20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5232.202-1 Policy.</w:t>
        </w:r>
      </w:hyperlink>
    </w:p>
    <w:p>
      <w:pPr>
        <w:spacing w:after="0"/>
        <w:jc w:val="left"/>
        <w:ind w:left="720" w:hanging="360"/>
      </w:pPr>
      <w:hyperlink w:anchor="NMCARS_SUBPART_5232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5232.4 - ADVANCE PAYMENTS FOR NON-COMMERCIAL ITEMS</w:t>
        </w:r>
      </w:hyperlink>
    </w:p>
    <w:p>
      <w:pPr>
        <w:spacing w:after="0"/>
        <w:jc w:val="left"/>
        <w:ind w:left="1440" w:hanging="360"/>
      </w:pPr>
      <w:hyperlink w:anchor="NMCARS_5232.4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5232.402 General.</w:t>
        </w:r>
      </w:hyperlink>
    </w:p>
    <w:p>
      <w:pPr>
        <w:spacing w:after="0"/>
        <w:jc w:val="left"/>
        <w:ind w:left="720" w:hanging="360"/>
      </w:pPr>
      <w:hyperlink w:anchor="NMCARS_SUBPART_5232.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5232.5 - PROGRESS PAYMENTS BASED ON COSTS</w:t>
        </w:r>
      </w:hyperlink>
    </w:p>
    <w:p>
      <w:pPr>
        <w:spacing w:after="0"/>
        <w:jc w:val="left"/>
        <w:ind w:left="1440" w:hanging="360"/>
      </w:pPr>
      <w:hyperlink w:anchor="NMCARS_5232.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5232.501 General.</w:t>
        </w:r>
      </w:hyperlink>
    </w:p>
    <w:p>
      <w:pPr>
        <w:spacing w:after="0"/>
        <w:jc w:val="left"/>
        <w:ind w:left="2160" w:hanging="180"/>
      </w:pPr>
      <w:hyperlink w:anchor="NMCARS_5232.50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5232.501-2 Unusual progress payments.</w:t>
        </w:r>
      </w:hyperlink>
    </w:p>
    <w:p>
      <w:pPr>
        <w:spacing w:after="0"/>
        <w:jc w:val="left"/>
        <w:ind w:left="720" w:hanging="360"/>
      </w:pPr>
      <w:hyperlink w:anchor="NMCARS_SUBPART_5232.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5232.6 - CONTRACT DEBTS</w:t>
        </w:r>
      </w:hyperlink>
    </w:p>
    <w:p>
      <w:pPr>
        <w:spacing w:after="0"/>
        <w:jc w:val="left"/>
        <w:ind w:left="1440" w:hanging="360"/>
      </w:pPr>
      <w:hyperlink w:anchor="NMCARS_5232.6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5232.607 Installment payments and deferment of collection.</w:t>
        </w:r>
      </w:hyperlink>
    </w:p>
    <w:p>
      <w:pPr>
        <w:spacing w:after="0"/>
        <w:jc w:val="left"/>
        <w:ind w:left="2160" w:hanging="180"/>
      </w:pPr>
      <w:hyperlink w:anchor="NMCARS_5232.60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5232.607-2 Deferment of collection.</w:t>
        </w:r>
      </w:hyperlink>
    </w:p>
    <w:p>
      <w:pPr>
        <w:spacing w:after="0"/>
        <w:jc w:val="left"/>
        <w:ind w:left="1440" w:hanging="360"/>
      </w:pPr>
      <w:hyperlink w:anchor="NMCARS_5232.6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5232.690 DON claims against a contractor.</w:t>
        </w:r>
      </w:hyperlink>
    </w:p>
    <w:p>
      <w:pPr>
        <w:spacing w:after="0"/>
        <w:jc w:val="left"/>
        <w:ind w:left="720" w:hanging="360"/>
      </w:pPr>
      <w:hyperlink w:anchor="NMCARS_SUBPART_5232.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5232.70 - ELECTRONIC SUBMISSION AND PROCESSING OF PAYMENT REQUESTS AND RECEIVING REPORTS</w:t>
        </w:r>
      </w:hyperlink>
    </w:p>
    <w:p>
      <w:pPr>
        <w:spacing w:after="0"/>
        <w:jc w:val="left"/>
        <w:ind w:left="1440" w:hanging="360"/>
      </w:pPr>
      <w:hyperlink w:anchor="NMCARS_5232.70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5232.7003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2.2" w:id="1"/>
      <w:r>
        <w:rPr>
          <w:rFonts w:ascii="Times New Roman" w:hAnsi="Times New Roman"/>
          <w:color w:val="000000"/>
          <w:sz w:val="36"/>
        </w:rPr>
        <w:t>Subpart 5232.2</w:t>
      </w:r>
      <w:r>
        <w:rPr>
          <w:rFonts w:ascii="Times New Roman" w:hAnsi="Times New Roman"/>
          <w:color w:val="000000"/>
          <w:sz w:val="36"/>
        </w:rPr>
        <w:t xml:space="preserve"> - COMMERCIAL ITEM PURCHASE FINANCING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202" w:id="2"/>
      <w:r>
        <w:rPr>
          <w:rFonts w:ascii="Times New Roman" w:hAnsi="Times New Roman"/>
          <w:color w:val="000000"/>
          <w:sz w:val="31"/>
        </w:rPr>
        <w:t>5232.202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32.2021" w:id="3"/>
      <w:r>
        <w:rPr>
          <w:rFonts w:ascii="Times New Roman" w:hAnsi="Times New Roman"/>
          <w:i w:val="false"/>
          <w:color w:val="000000"/>
          <w:sz w:val="24"/>
        </w:rPr>
        <w:t>5232.202-1</w:t>
      </w:r>
      <w:r>
        <w:rPr>
          <w:rFonts w:ascii="Times New Roman" w:hAnsi="Times New Roman"/>
          <w:i w:val="false"/>
          <w:color w:val="000000"/>
          <w:sz w:val="24"/>
        </w:rPr>
        <w:t xml:space="preserve"> Policy.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(d) </w:t>
      </w:r>
      <w:r>
        <w:rPr>
          <w:rFonts w:ascii="Times New Roman" w:hAnsi="Times New Roman"/>
          <w:i/>
          <w:color w:val="000000"/>
        </w:rPr>
        <w:t>Unusual contract financing.</w:t>
      </w:r>
      <w:r>
        <w:rPr>
          <w:rFonts w:ascii="Times New Roman" w:hAnsi="Times New Roman"/>
          <w:color w:val="000000"/>
        </w:rPr>
        <w:t xml:space="preserve"> HCAs are not authorized to approve unusual contract financing. In accordance with DFARS 232.070(a), DPC is the approval authority. Submit requests for approval via DASN(P) by email at </w:t>
      </w:r>
      <w:hyperlink r:id="R9c3dd2d312964180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232.202-1(d) – Unusual Contract Financing.”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2.4" w:id="4"/>
      <w:r>
        <w:rPr>
          <w:rFonts w:ascii="Times New Roman" w:hAnsi="Times New Roman"/>
          <w:color w:val="000000"/>
          <w:sz w:val="36"/>
        </w:rPr>
        <w:t>Subpart 5232.4</w:t>
      </w:r>
      <w:r>
        <w:rPr>
          <w:rFonts w:ascii="Times New Roman" w:hAnsi="Times New Roman"/>
          <w:color w:val="000000"/>
          <w:sz w:val="36"/>
        </w:rPr>
        <w:t xml:space="preserve"> - ADVANCE PAYMENTS FOR NON-COMMERCIAL ITEMS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402" w:id="5"/>
      <w:r>
        <w:rPr>
          <w:rFonts w:ascii="Times New Roman" w:hAnsi="Times New Roman"/>
          <w:color w:val="000000"/>
          <w:sz w:val="31"/>
        </w:rPr>
        <w:t>5232.402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5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(e) Submit requests for advance payments to ASN(FM&amp;C) via DASN(P) by email at </w:t>
      </w:r>
      <w:hyperlink r:id="Rcf8eac6bcf4a43ed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32.402 – Advance Payments Request.”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2.5" w:id="6"/>
      <w:r>
        <w:rPr>
          <w:rFonts w:ascii="Times New Roman" w:hAnsi="Times New Roman"/>
          <w:color w:val="000000"/>
          <w:sz w:val="36"/>
        </w:rPr>
        <w:t>Subpart 5232.5</w:t>
      </w:r>
      <w:r>
        <w:rPr>
          <w:rFonts w:ascii="Times New Roman" w:hAnsi="Times New Roman"/>
          <w:color w:val="000000"/>
          <w:sz w:val="36"/>
        </w:rPr>
        <w:t xml:space="preserve"> - PROGRESS PAYMENTS BASED ON COSTS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501" w:id="7"/>
      <w:r>
        <w:rPr>
          <w:rFonts w:ascii="Times New Roman" w:hAnsi="Times New Roman"/>
          <w:color w:val="000000"/>
          <w:sz w:val="31"/>
        </w:rPr>
        <w:t>5232.501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32.5012" w:id="8"/>
      <w:r>
        <w:rPr>
          <w:rFonts w:ascii="Times New Roman" w:hAnsi="Times New Roman"/>
          <w:i w:val="false"/>
          <w:color w:val="000000"/>
          <w:sz w:val="24"/>
        </w:rPr>
        <w:t>5232.501-2</w:t>
      </w:r>
      <w:r>
        <w:rPr>
          <w:rFonts w:ascii="Times New Roman" w:hAnsi="Times New Roman"/>
          <w:i w:val="false"/>
          <w:color w:val="000000"/>
          <w:sz w:val="24"/>
        </w:rPr>
        <w:t xml:space="preserve"> Unusual progress payments.</w:t>
      </w:r>
      <w:bookmarkEnd w:id="8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Forward requests to DASN(P) by email at </w:t>
      </w:r>
      <w:hyperlink r:id="R9fd437824db74189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232.501 – Unusual Progress Payment Request.”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2.6" w:id="9"/>
      <w:r>
        <w:rPr>
          <w:rFonts w:ascii="Times New Roman" w:hAnsi="Times New Roman"/>
          <w:color w:val="000000"/>
          <w:sz w:val="36"/>
        </w:rPr>
        <w:t>Subpart 5232.6</w:t>
      </w:r>
      <w:r>
        <w:rPr>
          <w:rFonts w:ascii="Times New Roman" w:hAnsi="Times New Roman"/>
          <w:color w:val="000000"/>
          <w:sz w:val="36"/>
        </w:rPr>
        <w:t xml:space="preserve"> - CONTRACT DEBTS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607" w:id="10"/>
      <w:r>
        <w:rPr>
          <w:rFonts w:ascii="Times New Roman" w:hAnsi="Times New Roman"/>
          <w:color w:val="000000"/>
          <w:sz w:val="31"/>
        </w:rPr>
        <w:t>5232.607</w:t>
      </w:r>
      <w:r>
        <w:rPr>
          <w:rFonts w:ascii="Times New Roman" w:hAnsi="Times New Roman"/>
          <w:color w:val="000000"/>
          <w:sz w:val="31"/>
        </w:rPr>
        <w:t xml:space="preserve"> Installment payments and deferment of collection.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32.6072" w:id="11"/>
      <w:r>
        <w:rPr>
          <w:rFonts w:ascii="Times New Roman" w:hAnsi="Times New Roman"/>
          <w:i w:val="false"/>
          <w:color w:val="000000"/>
          <w:sz w:val="24"/>
        </w:rPr>
        <w:t>5232.607-2</w:t>
      </w:r>
      <w:r>
        <w:rPr>
          <w:rFonts w:ascii="Times New Roman" w:hAnsi="Times New Roman"/>
          <w:i w:val="false"/>
          <w:color w:val="000000"/>
          <w:sz w:val="24"/>
        </w:rPr>
        <w:t xml:space="preserve"> Deferment of collection.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 Information should be submitted with all requests, whether or not an appeal is pending, or a Dispute action filed. In addition, include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If applicable, the final decision, the appeal, the status of the appeal, and the name of the DON lead trial attorney.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appropriation account(s) that will be credited with the repayment or debited with the liability if the appeal is successful.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Points of contact at the cognizant paying and contract administration offices.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Any small business concern representation.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690" w:id="12"/>
      <w:r>
        <w:rPr>
          <w:rFonts w:ascii="Times New Roman" w:hAnsi="Times New Roman"/>
          <w:color w:val="000000"/>
          <w:sz w:val="31"/>
        </w:rPr>
        <w:t>5232.690</w:t>
      </w:r>
      <w:r>
        <w:rPr>
          <w:rFonts w:ascii="Times New Roman" w:hAnsi="Times New Roman"/>
          <w:color w:val="000000"/>
          <w:sz w:val="31"/>
        </w:rPr>
        <w:t xml:space="preserve"> DON claims against a contractor.</w:t>
      </w:r>
      <w:bookmarkEnd w:id="1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review and approval requirements of 5233.9001 apply to the settlement of DON claims against contractors.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2.70" w:id="13"/>
      <w:r>
        <w:rPr>
          <w:rFonts w:ascii="Times New Roman" w:hAnsi="Times New Roman"/>
          <w:color w:val="000000"/>
          <w:sz w:val="36"/>
        </w:rPr>
        <w:t>Subpart 5232.70</w:t>
      </w:r>
      <w:r>
        <w:rPr>
          <w:rFonts w:ascii="Times New Roman" w:hAnsi="Times New Roman"/>
          <w:color w:val="000000"/>
          <w:sz w:val="36"/>
        </w:rPr>
        <w:t xml:space="preserve"> - ELECTRONIC SUBMISSION AND PROCESSING OF PAYMENT REQUESTS AND RECEIVING REPORTS</w:t>
      </w:r>
      <w:bookmarkEnd w:id="1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2.7003" w:id="14"/>
      <w:r>
        <w:rPr>
          <w:rFonts w:ascii="Times New Roman" w:hAnsi="Times New Roman"/>
          <w:color w:val="000000"/>
          <w:sz w:val="31"/>
        </w:rPr>
        <w:t>5232.7003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14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</w:t>
      </w:r>
      <w:r>
        <w:rPr>
          <w:rFonts w:ascii="Times New Roman" w:hAnsi="Times New Roman"/>
          <w:color w:val="000000"/>
        </w:rPr>
        <w:t xml:space="preserve">Contracting officers shall obtain DASN(P) approval prior to providing temporary alternative methods of submission of payment requests and receiving reports. Submit the request for approval to DASN(P) by email at </w:t>
      </w:r>
      <w:hyperlink r:id="R1f92b20d4b284867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232.7002(a)(4) – Contractor Request for Submission of Payment Requests and Receiving Reports in Non-electronic Form.”</w:t>
      </w:r>
    </w:p>
    <w:sectPr>
      <w:pgSz w:w="12240" w:h="15840" w:code="1"/>
      <w:pgMar w:top="1440" w:right="1440" w:bottom="1440" w:left="1440"/>
      <w:pgNumType w:start="1"/>
      <w:footerReference w:type="default" r:id="R783f2554412341e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83f2554412341e6" /><Relationship Type="http://schemas.openxmlformats.org/officeDocument/2006/relationships/hyperlink" Target="SUBPART_5232.2.dita#NMCARS_SUBPART_5232.2" TargetMode="External" Id="R14a138f5a4dd4d28" /><Relationship Type="http://schemas.openxmlformats.org/officeDocument/2006/relationships/hyperlink" Target="5232.202.dita#NMCARS_5232.202" TargetMode="External" Id="Ra56b03195cc944eb" /><Relationship Type="http://schemas.openxmlformats.org/officeDocument/2006/relationships/hyperlink" Target="5232.2021.dita#NMCARS_5232.2021" TargetMode="External" Id="R7d849485129a48ce" /><Relationship Type="http://schemas.openxmlformats.org/officeDocument/2006/relationships/hyperlink" Target="SUBPART_5232.4.dita#NMCARS_SUBPART_5232.4" TargetMode="External" Id="R4a4565ceb2094b68" /><Relationship Type="http://schemas.openxmlformats.org/officeDocument/2006/relationships/hyperlink" Target="5232.402.dita#NMCARS_5232.402" TargetMode="External" Id="R4339b57a18a942ca" /><Relationship Type="http://schemas.openxmlformats.org/officeDocument/2006/relationships/hyperlink" Target="SUBPART_5232.5.dita#NMCARS_SUBPART_5232.5" TargetMode="External" Id="Rc4277b342e60432b" /><Relationship Type="http://schemas.openxmlformats.org/officeDocument/2006/relationships/hyperlink" Target="5232.501.dita#NMCARS_5232.501" TargetMode="External" Id="R2654a6a417ac4ed0" /><Relationship Type="http://schemas.openxmlformats.org/officeDocument/2006/relationships/hyperlink" Target="5232.5012.dita#NMCARS_5232.5012" TargetMode="External" Id="Rc0f710826f4e4af6" /><Relationship Type="http://schemas.openxmlformats.org/officeDocument/2006/relationships/hyperlink" Target="SUBPART_5232.6.dita#NMCARS_SUBPART_5232.6" TargetMode="External" Id="Rf341190572054bdb" /><Relationship Type="http://schemas.openxmlformats.org/officeDocument/2006/relationships/hyperlink" Target="5232.607.dita#NMCARS_5232.607" TargetMode="External" Id="Rbc004528137649a2" /><Relationship Type="http://schemas.openxmlformats.org/officeDocument/2006/relationships/hyperlink" Target="5232.6072.dita#NMCARS_5232.6072" TargetMode="External" Id="R72f24e8d9c114d41" /><Relationship Type="http://schemas.openxmlformats.org/officeDocument/2006/relationships/hyperlink" Target="5232.690.dita#NMCARS_5232.690" TargetMode="External" Id="R16770c38a2b04970" /><Relationship Type="http://schemas.openxmlformats.org/officeDocument/2006/relationships/hyperlink" Target="SUBPART_5232.70.dita#NMCARS_SUBPART_5232.70" TargetMode="External" Id="R7f2bf791166f42a5" /><Relationship Type="http://schemas.openxmlformats.org/officeDocument/2006/relationships/hyperlink" Target="5232.7003.dita#NMCARS_5232.7003" TargetMode="External" Id="R5cd137a990914577" /><Relationship Type="http://schemas.openxmlformats.org/officeDocument/2006/relationships/hyperlink" Target="mailto:usn.pentagon.asstsecnavrdadc.mbx.pabt@us.navy.mil" TargetMode="External" Id="R9c3dd2d312964180" /><Relationship Type="http://schemas.openxmlformats.org/officeDocument/2006/relationships/hyperlink" Target="mailto:usn.pentagon.asstsecnavrdadc.mbx.pabt@us.navy.mil" TargetMode="External" Id="Rcf8eac6bcf4a43ed" /><Relationship Type="http://schemas.openxmlformats.org/officeDocument/2006/relationships/hyperlink" Target="mailto:usn.pentagon.asstsecnavrdadc.mbx.pabt@us.navy.mil" TargetMode="External" Id="R9fd437824db74189" /><Relationship Type="http://schemas.openxmlformats.org/officeDocument/2006/relationships/hyperlink" Target="mailto:usn.pentagon.asstsecnavrdadc.mbx.pabt@us.navy.mil" TargetMode="External" Id="R1f92b20d4b28486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