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34" w:id="0"/>
      <w:r>
        <w:rPr>
          <w:rFonts w:ascii="Times New Roman" w:hAnsi="Times New Roman"/>
          <w:color w:val="000000"/>
        </w:rPr>
        <w:t>Part 5234</w:t>
      </w:r>
      <w:r>
        <w:rPr>
          <w:rFonts w:ascii="Times New Roman" w:hAnsi="Times New Roman"/>
          <w:color w:val="000000"/>
        </w:rPr>
        <w:t xml:space="preserve"> - MAJOR SYSTEM ACQUISITION</w:t>
      </w:r>
      <w:bookmarkEnd w:id="0"/>
    </w:p>
    <w:p>
      <w:pPr>
        <w:spacing w:after="0"/>
        <w:jc w:val="left"/>
        <w:ind w:left="720" w:hanging="360"/>
      </w:pPr>
      <w:hyperlink w:anchor="NMCARS_SUBPART_5234.2">
        <w:r>
          <w:rPr>
            <w:rStyle w:val="Hyperlink"/>
            <w:rFonts w:ascii="Times New Roman" w:hAnsi="Times New Roman"/>
            <w:b w:val="false"/>
            <w:i w:val="false"/>
            <w:color w:val="0000ff"/>
            <w:sz w:val="22"/>
            <w:u w:val="single"/>
          </w:rPr>
          <w:t>Subpart 5234.2 - EARNED VALUE MANAGEMENT SYSTEM</w:t>
        </w:r>
      </w:hyperlink>
    </w:p>
    <w:p>
      <w:pPr>
        <w:spacing w:after="0"/>
        <w:jc w:val="left"/>
        <w:ind w:left="1440" w:hanging="360"/>
      </w:pPr>
      <w:hyperlink w:anchor="NMCARS_5234.203">
        <w:r>
          <w:rPr>
            <w:rStyle w:val="Hyperlink"/>
            <w:rFonts w:ascii="Times New Roman" w:hAnsi="Times New Roman"/>
            <w:b w:val="false"/>
            <w:i w:val="false"/>
            <w:color w:val="0000ff"/>
            <w:sz w:val="22"/>
            <w:u w:val="single"/>
          </w:rPr>
          <w:t>5234.203 Solicitation provisions and contract clause.</w:t>
        </w:r>
      </w:hyperlink>
    </w:p>
    <w:p>
      <w:pPr>
        <w:spacing w:after="0"/>
        <w:jc w:val="left"/>
        <w:ind w:left="720" w:hanging="360"/>
      </w:pPr>
      <w:hyperlink w:anchor="NMCARS_SUBPART_5234.70">
        <w:r>
          <w:rPr>
            <w:rStyle w:val="Hyperlink"/>
            <w:rFonts w:ascii="Times New Roman" w:hAnsi="Times New Roman"/>
            <w:b w:val="false"/>
            <w:i w:val="false"/>
            <w:color w:val="0000ff"/>
            <w:sz w:val="22"/>
            <w:u w:val="single"/>
          </w:rPr>
          <w:t>Subpart 5234.70 - ACQUISITION OF MAJOR WEAPON SYSTEMS AS COMMERCIAL ITEMS</w:t>
        </w:r>
      </w:hyperlink>
    </w:p>
    <w:p>
      <w:pPr>
        <w:spacing w:after="0"/>
        <w:jc w:val="left"/>
        <w:ind w:left="1440" w:hanging="360"/>
      </w:pPr>
      <w:hyperlink w:anchor="NMCARS_5234.7002">
        <w:r>
          <w:rPr>
            <w:rStyle w:val="Hyperlink"/>
            <w:rFonts w:ascii="Times New Roman" w:hAnsi="Times New Roman"/>
            <w:b w:val="false"/>
            <w:i w:val="false"/>
            <w:color w:val="0000ff"/>
            <w:sz w:val="22"/>
            <w:u w:val="single"/>
          </w:rPr>
          <w:t>5234.7002 Policy.</w:t>
        </w:r>
      </w:hyperlink>
    </w:p>
    <!-- Created by docx4j 6.1.2 (Apache licensed) using REFERENCE JAXB in Oracle Java 15 on Linux -->
    <w:p>
      <w:pPr>
        <w:pStyle w:val="Heading2"/>
        <w:spacing w:after="180"/>
        <w:ind w:left="120"/>
        <w:jc w:val="center"/>
      </w:pPr>
      <w:bookmarkStart w:name="NMCARS_SUBPART_5234.2" w:id="1"/>
      <w:r>
        <w:rPr>
          <w:rFonts w:ascii="Times New Roman" w:hAnsi="Times New Roman"/>
          <w:color w:val="000000"/>
          <w:sz w:val="36"/>
        </w:rPr>
        <w:t>Subpart 5234.2</w:t>
      </w:r>
      <w:r>
        <w:rPr>
          <w:rFonts w:ascii="Times New Roman" w:hAnsi="Times New Roman"/>
          <w:color w:val="000000"/>
          <w:sz w:val="36"/>
        </w:rPr>
        <w:t xml:space="preserve"> - EARNED VALUE MANAGEMENT SYSTEM</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4.203" w:id="2"/>
      <w:r>
        <w:rPr>
          <w:rFonts w:ascii="Times New Roman" w:hAnsi="Times New Roman"/>
          <w:color w:val="000000"/>
          <w:sz w:val="31"/>
        </w:rPr>
        <w:t>5234.203</w:t>
      </w:r>
      <w:r>
        <w:rPr>
          <w:rFonts w:ascii="Times New Roman" w:hAnsi="Times New Roman"/>
          <w:color w:val="000000"/>
          <w:sz w:val="31"/>
        </w:rPr>
        <w:t xml:space="preserve"> Solicitation provisions and contract clause.</w:t>
      </w:r>
      <w:bookmarkEnd w:id="2"/>
    </w:p>
    <w:p>
      <w:pPr>
        <w:pStyle w:val="Normal"/>
        <w:pBdr>
          <w:top w:space="5"/>
          <w:left w:space="5"/>
          <w:bottom w:space="5"/>
          <w:right w:space="5"/>
        </w:pBdr>
        <w:spacing w:after="0"/>
        <w:ind w:left="225"/>
        <w:jc w:val="left"/>
      </w:pPr>
      <w:r>
        <w:rPr>
          <w:rFonts w:ascii="Times New Roman" w:hAnsi="Times New Roman"/>
          <w:color w:val="000000"/>
        </w:rPr>
        <w:t>Notwithstanding DFARS 234.203 and in accordance with DASN(AP&amp;B) memo entitled, “Earned Value Management Applicability Determination Delegation and Policy”, dated 8 January 2021, contracting officers shall not apply Earned Value Management (EVM) to Level of Effort (LOE) CLINs or solicitations or contracts that have an approved EVM Applicability Determination (AD) for non-applicability. A copy of the approved EVM AD shall be included in the contract file.</w:t>
      </w:r>
    </w:p>
    <!-- Created by docx4j 6.1.2 (Apache licensed) using REFERENCE JAXB in Oracle Java 15 on Linux -->
    <w:p>
      <w:pPr>
        <w:pStyle w:val="Heading2"/>
        <w:spacing w:after="180"/>
        <w:ind w:left="120"/>
        <w:jc w:val="center"/>
      </w:pPr>
      <w:bookmarkStart w:name="NMCARS_SUBPART_5234.70" w:id="3"/>
      <w:r>
        <w:rPr>
          <w:rFonts w:ascii="Times New Roman" w:hAnsi="Times New Roman"/>
          <w:color w:val="000000"/>
          <w:sz w:val="36"/>
        </w:rPr>
        <w:t>Subpart 5234.70</w:t>
      </w:r>
      <w:r>
        <w:rPr>
          <w:rFonts w:ascii="Times New Roman" w:hAnsi="Times New Roman"/>
          <w:color w:val="000000"/>
          <w:sz w:val="36"/>
        </w:rPr>
        <w:t xml:space="preserve"> - ACQUISITION OF MAJOR WEAPON SYSTEMS AS COMMERCIAL ITEMS</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4.7002" w:id="4"/>
      <w:r>
        <w:rPr>
          <w:rFonts w:ascii="Times New Roman" w:hAnsi="Times New Roman"/>
          <w:color w:val="000000"/>
          <w:sz w:val="31"/>
        </w:rPr>
        <w:t>5234.7002</w:t>
      </w:r>
      <w:r>
        <w:rPr>
          <w:rFonts w:ascii="Times New Roman" w:hAnsi="Times New Roman"/>
          <w:color w:val="000000"/>
          <w:sz w:val="31"/>
        </w:rPr>
        <w:t xml:space="preserve"> Policy.</w:t>
      </w:r>
      <w:bookmarkEnd w:id="4"/>
    </w:p>
    <w:p>
      <w:pPr>
        <w:pStyle w:val="Normal"/>
        <w:pBdr>
          <w:top w:space="5"/>
          <w:left w:space="5"/>
          <w:bottom w:space="5"/>
          <w:right w:space="5"/>
        </w:pBdr>
        <w:spacing w:after="0"/>
        <w:ind w:left="225"/>
        <w:jc w:val="left"/>
      </w:pPr>
      <w:r>
        <w:rPr>
          <w:rFonts w:ascii="Times New Roman" w:hAnsi="Times New Roman"/>
          <w:color w:val="000000"/>
        </w:rPr>
        <w:t xml:space="preserve">(a)(1)(i) Submit the required written determination for approval by the Secretary of Defense/Deputy Secretary of Defense accompanied by a proposed Congressional notification letter satisfying the requirements at DFARS 234.7002(a)(1)(ii) and a copy of the approved AS, STRAP, or MOPAS-S to DASN(P) by email at </w:t>
      </w:r>
      <w:hyperlink r:id="R0f68635b73f04d86">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234.7002(a)(i) - D&amp;F: Approval to Acquire a Major Weapon System as a Commercial Item.”</w:t>
      </w:r>
    </w:p>
    <w:sectPr>
      <w:pgSz w:w="12240" w:h="15840" w:code="1"/>
      <w:pgMar w:top="1440" w:right="1440" w:bottom="1440" w:left="1440"/>
      <w:pgNumType w:start="1"/>
      <w:footerReference w:type="default" r:id="R2a1777ab45de444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a1777ab45de4440" /><Relationship Type="http://schemas.openxmlformats.org/officeDocument/2006/relationships/hyperlink" Target="SUBPART_5234.2.dita#NMCARS_SUBPART_5234.2" TargetMode="External" Id="Ra3a511824daf486e" /><Relationship Type="http://schemas.openxmlformats.org/officeDocument/2006/relationships/hyperlink" Target="5234.203.dita#NMCARS_5234.203" TargetMode="External" Id="R751a674f12164aea" /><Relationship Type="http://schemas.openxmlformats.org/officeDocument/2006/relationships/hyperlink" Target="SUBPART_5234.70.dita#NMCARS_SUBPART_5234.70" TargetMode="External" Id="R567fd7572a8141c0" /><Relationship Type="http://schemas.openxmlformats.org/officeDocument/2006/relationships/hyperlink" Target="5234.7002.dita#NMCARS_5234.7002" TargetMode="External" Id="R72c145def5bf4a4c" /><Relationship Type="http://schemas.openxmlformats.org/officeDocument/2006/relationships/hyperlink" Target="mailto:usn.pentagon.asstsecnavrdadc.mbx.pabt@us.navy.mil" TargetMode="External" Id="R0f68635b73f04d8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