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9" w:id="0"/>
      <w:r>
        <w:rPr>
          <w:rFonts w:ascii="Times New Roman" w:hAnsi="Times New Roman"/>
          <w:color w:val="000000"/>
        </w:rPr>
        <w:t>Part 5239</w:t>
      </w:r>
      <w:r>
        <w:rPr>
          <w:rFonts w:ascii="Times New Roman" w:hAnsi="Times New Roman"/>
          <w:color w:val="000000"/>
        </w:rPr>
        <w:t xml:space="preserve"> - ACQUISITION OF INFORMATION TECHNOLOGY</w:t>
      </w:r>
      <w:bookmarkEnd w:id="0"/>
    </w:p>
    <w:p>
      <w:pPr>
        <w:spacing w:after="0"/>
        <w:jc w:val="left"/>
        <w:ind w:left="720" w:hanging="360"/>
      </w:pPr>
      <w:hyperlink w:anchor="NMCARS_5239.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5239.001 Applicability.</w:t>
        </w:r>
      </w:hyperlink>
    </w:p>
    <w:p>
      <w:pPr>
        <w:spacing w:after="0"/>
        <w:jc w:val="left"/>
        <w:ind w:left="720" w:hanging="360"/>
      </w:pPr>
      <w:hyperlink w:anchor="NMCARS_SUBPART_5239.7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5239.73 - REQUIREMENTS FOR INFORMATION RELATING TO SUPPLY CHAIN RISK</w:t>
        </w:r>
      </w:hyperlink>
    </w:p>
    <w:p>
      <w:pPr>
        <w:spacing w:after="0"/>
        <w:jc w:val="left"/>
        <w:ind w:left="1440" w:hanging="360"/>
      </w:pPr>
      <w:hyperlink w:anchor="NMCARS_5239.73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5239.7304 Determination and notification.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NMCARS_5239.001" w:id="1"/>
      <w:r>
        <w:rPr>
          <w:rFonts w:ascii="Times New Roman" w:hAnsi="Times New Roman"/>
          <w:color w:val="000000"/>
          <w:sz w:val="31"/>
        </w:rPr>
        <w:t>5239.001</w:t>
      </w:r>
      <w:r>
        <w:rPr>
          <w:rFonts w:ascii="Times New Roman" w:hAnsi="Times New Roman"/>
          <w:color w:val="000000"/>
          <w:sz w:val="31"/>
        </w:rPr>
        <w:t xml:space="preserve"> Applicability.</w:t>
      </w:r>
      <w:bookmarkEnd w:id="1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All requests for DOD CIO approval of acquisition of a data server farm, data center or information systems technology used in a data center shall be submitted to DASN(P) by email at </w:t>
      </w:r>
      <w:hyperlink r:id="R513988614f0242de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39.001 - Data Farm/Center IT Approval.”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9.73" w:id="2"/>
      <w:r>
        <w:rPr>
          <w:rFonts w:ascii="Times New Roman" w:hAnsi="Times New Roman"/>
          <w:color w:val="000000"/>
          <w:sz w:val="36"/>
        </w:rPr>
        <w:t>Subpart 5239.73</w:t>
      </w:r>
      <w:r>
        <w:rPr>
          <w:rFonts w:ascii="Times New Roman" w:hAnsi="Times New Roman"/>
          <w:color w:val="000000"/>
          <w:sz w:val="36"/>
        </w:rPr>
        <w:t xml:space="preserve"> - REQUIREMENTS FOR INFORMATION RELATING TO SUPPLY CHAIN RISK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9.7304" w:id="3"/>
      <w:r>
        <w:rPr>
          <w:rFonts w:ascii="Times New Roman" w:hAnsi="Times New Roman"/>
          <w:color w:val="000000"/>
          <w:sz w:val="31"/>
        </w:rPr>
        <w:t>5239.7304</w:t>
      </w:r>
      <w:r>
        <w:rPr>
          <w:rFonts w:ascii="Times New Roman" w:hAnsi="Times New Roman"/>
          <w:color w:val="000000"/>
          <w:sz w:val="31"/>
        </w:rPr>
        <w:t xml:space="preserve"> Determination and notification.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(c)(2) When the contracting activity participates in preparing the required notification, the notice shall be submitted to DASN(P) by email at </w:t>
      </w:r>
      <w:hyperlink r:id="R36e135a43e63457d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239.7304(c)(2)- Notice for SAE Approval for Exclusion and Limitation on Disclosure of IT Assessed for Supply Chain Risk.”</w:t>
      </w:r>
    </w:p>
    <w:sectPr>
      <w:pgSz w:w="12240" w:h="15840" w:code="1"/>
      <w:pgMar w:top="1440" w:right="1440" w:bottom="1440" w:left="1440"/>
      <w:pgNumType w:start="1"/>
      <w:footerReference w:type="default" r:id="R8e624d26470742a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e624d26470742a9" /><Relationship Type="http://schemas.openxmlformats.org/officeDocument/2006/relationships/hyperlink" Target="5239.001.dita#NMCARS_5239.001" TargetMode="External" Id="Raa90d5ca45eb4f32" /><Relationship Type="http://schemas.openxmlformats.org/officeDocument/2006/relationships/hyperlink" Target="SUBPART_5239.73.dita#NMCARS_SUBPART_5239.73" TargetMode="External" Id="R0fb2d5209f814dfc" /><Relationship Type="http://schemas.openxmlformats.org/officeDocument/2006/relationships/hyperlink" Target="5239.7304.dita#NMCARS_5239.7304" TargetMode="External" Id="Re07f7776fa7f42a6" /><Relationship Type="http://schemas.openxmlformats.org/officeDocument/2006/relationships/hyperlink" Target="mailto:usn.pentagon.asstsecnavrdadc.mbx.pabt@us.navy.mil" TargetMode="External" Id="R513988614f0242de" /><Relationship Type="http://schemas.openxmlformats.org/officeDocument/2006/relationships/hyperlink" Target="mailto:usn.pentagon.asstsecnavrdadc.mbx.pabt@us.navy.mil" TargetMode="External" Id="R36e135a43e63457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