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**ID__SOFARS_5607.503__ID**</w:t>
      </w:r>
    </w:p>
    <w:p>
      <w:pPr>
        <w:pStyle w:val="Heading3"/>
        <w:spacing w:after="199"/>
        <w:ind w:left="120"/>
        <w:jc w:val="left"/>
      </w:pPr>
      <w:r>
        <w:rPr>
          <w:rFonts w:ascii="Times New Roman" w:hAnsi="Times New Roman"/>
          <w:color w:val="000000"/>
          <w:sz w:val="31"/>
        </w:rPr>
        <w:t>5607.503</w:t>
      </w:r>
      <w:r>
        <w:rPr>
          <w:rFonts w:ascii="Times New Roman" w:hAnsi="Times New Roman"/>
          <w:color w:val="000000"/>
          <w:sz w:val="31"/>
        </w:rPr>
        <w:t xml:space="preserve"> Policies.</w:t>
      </w:r>
    </w:p>
    <w:p>
      <w:pPr>
        <w:pBdr>
          <w:top w:space="5"/>
          <w:left w:space="5"/>
          <w:bottom w:space="5"/>
          <w:right w:space="5"/>
        </w:pBdr>
        <w:spacing w:after="0"/>
        <w:ind w:left="225"/>
        <w:jc w:val="left"/>
      </w:pPr>
      <w:r>
        <w:rPr>
          <w:rFonts w:ascii="Times New Roman" w:hAnsi="Times New Roman"/>
          <w:b w:val="false"/>
          <w:i/>
          <w:color w:val="000000"/>
          <w:sz w:val="22"/>
        </w:rPr>
        <w:t>(Revised January 2018)</w:t>
      </w:r>
    </w:p>
    <w:p>
      <w:pPr>
        <w:pBdr>
          <w:top w:space="5"/>
          <w:left w:space="5"/>
          <w:bottom w:space="5"/>
          <w:right w:space="5"/>
        </w:pBdr>
        <w:spacing w:after="0"/>
        <w:ind w:left="225"/>
        <w:jc w:val="left"/>
      </w:pPr>
      <w:r>
        <w:rPr>
          <w:rFonts w:ascii="Times New Roman" w:hAnsi="Times New Roman"/>
          <w:b w:val="false"/>
          <w:i w:val="false"/>
          <w:color w:val="000000"/>
          <w:sz w:val="22"/>
        </w:rPr>
        <w:t xml:space="preserve">(e) The requiring activity shall provide to the Contracting Officer a written determination that none of the functions contained in the requirement are inherently governmental. The determination shall be prepared in accordance with FAR </w:t>
      </w:r>
      <w:hyperlink r:id="rId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FAR</w:t>
        </w:r>
        <w:r>
          <w:rPr>
            <w:rFonts w:ascii="Times New Roman" w:hAnsi="Times New Roman"/>
            <w:b w:val="false"/>
            <w:i w:val="false"/>
            <w:color w:val="0000ff"/>
            <w:sz w:val="22"/>
            <w:u w:val="single"/>
          </w:rPr>
          <w:t>7.503</w:t>
        </w:r>
      </w:hyperlink>
      <w:r>
        <w:rPr>
          <w:rFonts w:ascii="Times New Roman" w:hAnsi="Times New Roman"/>
          <w:b w:val="false"/>
          <w:i w:val="false"/>
          <w:color w:val="000000"/>
          <w:sz w:val="22"/>
        </w:rPr>
        <w:t xml:space="preserve"> and </w:t>
      </w:r>
      <w:hyperlink r:id="rId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DFARS 207.503.</w:t>
        </w:r>
      </w:hyperlink>
      <w:r>
        <w:rPr>
          <w:rFonts w:ascii="Times New Roman" w:hAnsi="Times New Roman"/>
          <w:b w:val="false"/>
          <w:i w:val="false"/>
          <w:color w:val="000000"/>
          <w:sz w:val="22"/>
        </w:rPr>
        <w:t xml:space="preserve"> Disagreements over the determination shall be resolved by the Contracting Officer and reviewed at one level above the Contracting Officer. Should the Contracting Office and Requiring Activity fail to agree on the conclusion, forward the package to SOF AT&amp;L-KM for a final determination.</w:t>
      </w:r>
    </w:p>
    <w:p>
      <w:pPr>
        <w:pBdr>
          <w:top w:space="5"/>
          <w:left w:space="5"/>
          <w:bottom w:space="5"/>
          <w:right w:space="5"/>
        </w:pBdr>
        <w:spacing w:after="0"/>
        <w:ind w:left="225"/>
        <w:jc w:val="left"/>
      </w:pPr>
      <w:r>
        <w:rPr>
          <w:rFonts w:ascii="Times New Roman" w:hAnsi="Times New Roman"/>
          <w:b w:val="false"/>
          <w:i/>
          <w:color w:val="000000"/>
          <w:sz w:val="22"/>
        </w:rPr>
        <w:t>(Moved January 2014 from 5637.590-90(a))</w:t>
      </w:r>
    </w:p>
    <w:p>
      <w:pPr>
        <w:pBdr>
          <w:top w:space="5"/>
          <w:left w:space="5"/>
          <w:bottom w:space="5"/>
          <w:right w:space="5"/>
        </w:pBdr>
        <w:spacing w:after="0"/>
        <w:ind w:left="225"/>
        <w:jc w:val="left"/>
      </w:pPr>
      <w:r>
        <w:rPr>
          <w:rFonts w:ascii="Times New Roman" w:hAnsi="Times New Roman"/>
          <w:b w:val="false"/>
          <w:i w:val="false"/>
          <w:color w:val="000000"/>
          <w:sz w:val="22"/>
        </w:rPr>
        <w:t>(g) In accordance with DPAP memo Reporting Inherently Government Functions Indicators to the Federal Procurement Data System dated 25 Feb 2013, contracting officers shall ensure that requiring organizations provide the function indicator with their requirements packages so it may be appropriately reported on new awards dated March 1, 2013 forward and modifications to those awards. The function indicators are Closely Associated Functions, Critical Functions, and Other Functions. Definitions for each function indicator, applicability, and the format for reporting to FPDS-NG can be found within the DPAP memo stated above. DCG</w:t>
      </w:r>
    </w:p>
    <w:p>
      <w:pPr>
        <w:pBdr>
          <w:top w:space="5"/>
          <w:left w:space="5"/>
          <w:bottom w:space="5"/>
          <w:right w:space="5"/>
        </w:pBdr>
        <w:spacing w:after="0"/>
        <w:ind w:left="225"/>
        <w:jc w:val="left"/>
      </w:pPr>
      <w:r>
        <w:rPr>
          <w:rFonts w:ascii="Times New Roman" w:hAnsi="Times New Roman"/>
          <w:b w:val="false"/>
          <w:i/>
          <w:color w:val="000000"/>
          <w:sz w:val="22"/>
        </w:rPr>
        <w:t>(Added June 2009)</w:t>
      </w:r>
    </w:p>
    <w:p>
      <w:pPr>
        <w:pBdr>
          <w:top w:space="5"/>
          <w:left w:space="5"/>
          <w:bottom w:space="5"/>
          <w:right w:space="5"/>
        </w:pBdr>
        <w:spacing w:after="0"/>
        <w:ind w:left="225"/>
        <w:jc w:val="left"/>
      </w:pPr>
      <w:r>
        <w:rPr>
          <w:rFonts w:ascii="Times New Roman" w:hAnsi="Times New Roman"/>
          <w:b w:val="false"/>
          <w:i w:val="false"/>
          <w:color w:val="000000"/>
          <w:sz w:val="22"/>
        </w:rPr>
        <w:t xml:space="preserve">(h) See </w:t>
      </w:r>
      <w:hyperlink r:id="rId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5609.901</w:t>
        </w:r>
      </w:hyperlink>
      <w:r>
        <w:rPr>
          <w:rFonts w:ascii="Times New Roman" w:hAnsi="Times New Roman"/>
          <w:b w:val="false"/>
          <w:i w:val="false"/>
          <w:color w:val="000000"/>
          <w:sz w:val="22"/>
        </w:rPr>
        <w:t xml:space="preserve"> for Guidance on Contractors in the Federal Workplace.</w:t>
      </w:r>
    </w:p>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val="false"/>
          <w:i w:val="false"/>
          <w:color w:val="000000"/>
          <w:sz w:val="22"/>
        </w:rPr>
        <w:t>HQ, United States Special Operations Command</w:t>
      </w:r>
    </w:p>
    <w:p>
      <w:pPr>
        <w:pBdr>
          <w:top w:space="5"/>
          <w:left w:space="5"/>
          <w:bottom w:space="5"/>
          <w:right w:space="5"/>
        </w:pBdr>
        <w:spacing w:after="0"/>
        <w:ind w:left="225"/>
        <w:jc w:val="left"/>
      </w:pPr>
      <w:r>
        <w:rPr>
          <w:rFonts w:ascii="Times New Roman" w:hAnsi="Times New Roman"/>
          <w:b w:val="false"/>
          <w:i w:val="false"/>
          <w:color w:val="000000"/>
          <w:sz w:val="22"/>
        </w:rPr>
        <w:t>Special Operations Forces Acquisition, Technology, and Logistics (SOF AT&amp;L-K)</w:t>
      </w:r>
    </w:p>
    <w:p>
      <w:pPr>
        <w:pBdr>
          <w:top w:space="5"/>
          <w:left w:space="5"/>
          <w:bottom w:space="5"/>
          <w:right w:space="5"/>
        </w:pBdr>
        <w:spacing w:after="0"/>
        <w:ind w:left="225"/>
        <w:jc w:val="left"/>
      </w:pPr>
      <w:r>
        <w:rPr>
          <w:rFonts w:ascii="Times New Roman" w:hAnsi="Times New Roman"/>
          <w:b w:val="false"/>
          <w:i w:val="false"/>
          <w:color w:val="000000"/>
          <w:sz w:val="22"/>
        </w:rPr>
        <w:t>SOFARS 5607</w:t>
      </w:r>
    </w:p>
    <w:p>
      <w:pPr>
        <w:pBdr>
          <w:top w:space="5"/>
          <w:left w:space="5"/>
          <w:bottom w:space="5"/>
          <w:right w:space="5"/>
        </w:pBdr>
        <w:spacing w:after="0"/>
        <w:ind w:left="225"/>
        <w:jc w:val="left"/>
      </w:pPr>
      <w:r>
        <w:rPr>
          <w:rFonts w:ascii="Times New Roman" w:hAnsi="Times New Roman"/>
          <w:b w:val="false"/>
          <w:i w:val="false"/>
          <w:color w:val="000000"/>
          <w:sz w:val="22"/>
        </w:rPr>
        <w:t>February 2007</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 TargetMode="External" Target="https://www.acquisition.gov/content/part-7-acquisition-planning" Type="http://schemas.openxmlformats.org/officeDocument/2006/relationships/hyperlink" Id="rId4"/>
    <Relationship TargetMode="External" Target="https://www.acquisition.gov/dfars/part-207-%E2%80%93-acquisition-planning" Type="http://schemas.openxmlformats.org/officeDocument/2006/relationships/hyperlink" Id="rId5"/>
    <Relationship TargetMode="External" Target="http://sof.atl.socom.mil/sites/K/SOFARS_DCG/SOFARS/5609.docx" Type="http://schemas.openxmlformats.org/officeDocument/2006/relationships/hyperlink" Id="rId6"/>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