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**ID__SOFARS_5608.0003__ID**</w:t>
      </w:r>
    </w:p>
    <w:p>
      <w:pPr>
        <w:pStyle w:val="Heading2"/>
        <w:spacing w:after="180"/>
        <w:ind w:left="120"/>
        <w:jc w:val="left"/>
      </w:pPr>
      <w:r>
        <w:rPr>
          <w:rFonts w:ascii="Times New Roman" w:hAnsi="Times New Roman"/>
          <w:color w:val="000000"/>
          <w:sz w:val="36"/>
        </w:rPr>
        <w:t>5608.0003</w:t>
      </w:r>
      <w:r>
        <w:rPr>
          <w:rFonts w:ascii="Times New Roman" w:hAnsi="Times New Roman"/>
          <w:color w:val="000000"/>
          <w:sz w:val="36"/>
        </w:rPr>
        <w:t xml:space="preserve"> Use of other Government supply sources.</w:t>
      </w:r>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Agencies shall satisfy requirements for the following supplies or services from or through specified sources, as applicable:</w:t>
      </w:r>
    </w:p>
    <w:p>
      <w:pPr>
        <w:pBdr>
          <w:top w:space="5"/>
          <w:left w:space="5"/>
          <w:bottom w:space="5"/>
          <w:right w:space="5"/>
        </w:pBdr>
        <w:spacing w:after="0"/>
        <w:ind w:left="225"/>
        <w:jc w:val="left"/>
      </w:pPr>
      <w:r>
        <w:rPr>
          <w:rFonts w:ascii="Times New Roman" w:hAnsi="Times New Roman"/>
          <w:b w:val="false"/>
          <w:i w:val="false"/>
          <w:color w:val="000000"/>
          <w:sz w:val="22"/>
        </w:rPr>
        <w:t>(f) SOCOM Wide Mission Support (SWMS) contract:</w:t>
      </w:r>
    </w:p>
    <w:p>
      <w:pPr>
        <w:pBdr>
          <w:top w:space="5"/>
          <w:left w:space="5"/>
          <w:bottom w:space="5"/>
          <w:right w:space="5"/>
        </w:pBdr>
        <w:spacing w:after="0"/>
        <w:ind w:left="225"/>
        <w:jc w:val="left"/>
      </w:pPr>
      <w:r>
        <w:rPr>
          <w:rFonts w:ascii="Times New Roman" w:hAnsi="Times New Roman"/>
          <w:b w:val="false"/>
          <w:i w:val="false"/>
          <w:color w:val="000000"/>
          <w:sz w:val="22"/>
        </w:rPr>
        <w:t>In accordance with the Chief of Staff memo, Obtaining Acquisition Support for Service Contract Requirements dated December 1, 2015, all Headquarters (HQ) USSOCOM services contract requirements (excluding IT support) are required to use the SWMS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Removed (January 2018)</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SOF Information Enterprise (SIE) IT Services, Hardware and Software Purchasing:</w:t>
      </w:r>
    </w:p>
    <w:p>
      <w:pPr>
        <w:pBdr>
          <w:top w:space="5"/>
          <w:left w:space="5"/>
          <w:bottom w:space="5"/>
          <w:right w:space="5"/>
        </w:pBdr>
        <w:spacing w:after="0"/>
        <w:ind w:left="225"/>
        <w:jc w:val="left"/>
      </w:pPr>
      <w:r>
        <w:rPr>
          <w:rFonts w:ascii="Times New Roman" w:hAnsi="Times New Roman"/>
          <w:b w:val="false"/>
          <w:i w:val="false"/>
          <w:color w:val="000000"/>
          <w:sz w:val="22"/>
        </w:rPr>
        <w:t>Use of Enterprise Operations and Maintenance (EO&amp;M) contract (services) and GSA Alliant GWACs (Services) and NASA SEWP (Hardware/Software) are highly encouraged but not mandatory.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