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**ID__SOFARS_SUBPART_5608.8__ID**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5608.8</w:t>
      </w:r>
      <w:r>
        <w:rPr>
          <w:rFonts w:ascii="Times New Roman" w:hAnsi="Times New Roman"/>
          <w:color w:val="000000"/>
          <w:sz w:val="36"/>
        </w:rPr>
        <w:t xml:space="preserve"> – ACQUISITION OF PRINTING AND RELATED 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