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5613.501</w:t>
      </w:r>
      <w:r>
        <w:rPr>
          <w:rFonts w:ascii="Times New Roman" w:hAnsi="Times New Roman"/>
          <w:color w:val="000000"/>
          <w:sz w:val="31"/>
        </w:rPr>
        <w:t xml:space="preserve"> Special Documentation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 The J&amp;A template can be found in the DCG. IAW FAR 13.501(a)(ii), modify the J&amp;A to reflect the procedures in 13.5 were used.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HQ, United States Special Operations Command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Special Operations Forces Acquisition, Technology, and Logistics (SOF AT&amp;L-K)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SOFARS 5613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February 2007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socom.mil/sites/SORDAC/K/SCN201003/SOFARS/Attachment_5601-1.htm" Type="http://schemas.openxmlformats.org/officeDocument/2006/relationships/hyperlink" Id="rId4"/>
    <Relationship TargetMode="External" Target="https://sof.socom.mil/sites/SORDAC/K/SCN201003/SOFARS/Attachment_5601-1.htm" Type="http://schemas.openxmlformats.org/officeDocument/2006/relationships/hyperlink" Id="rId5"/>
    <Relationship TargetMode="External" Target="https://sof.socom.mil/sites/SORDAC/K/SCN201003/SOFARS/Attachment_5601-1.htm" Type="http://schemas.openxmlformats.org/officeDocument/2006/relationships/hyperlink" Id="rId6"/>
    <Relationship TargetMode="External" Target="https://sof.socom.mil/sites/SORDAC/K/SCN201003/SOFARS/Attachment_5601-1.htm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