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**ID__SOFARS_5615.306-90__ID**</w:t>
      </w:r>
    </w:p>
    <w:p>
      <w:pPr>
        <w:pStyle w:val="Heading4"/>
        <w:spacing w:after="269"/>
        <w:ind w:left="120"/>
        <w:jc w:val="left"/>
      </w:pPr>
      <w:r>
        <w:rPr>
          <w:rFonts w:ascii="Times New Roman" w:hAnsi="Times New Roman"/>
          <w:i w:val="false"/>
          <w:color w:val="000000"/>
          <w:sz w:val="31"/>
        </w:rPr>
        <w:t>5615.306-90</w:t>
      </w:r>
      <w:r>
        <w:rPr>
          <w:rFonts w:ascii="Times New Roman" w:hAnsi="Times New Roman"/>
          <w:i w:val="false"/>
          <w:color w:val="000000"/>
          <w:sz w:val="31"/>
        </w:rPr>
        <w:t xml:space="preserve"> Award without Discussion.</w:t>
      </w:r>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(a)The Contracting Officer shall obtain Business Clearance approval prior to award without discussion or beginning negotiations.</w:t>
      </w:r>
    </w:p>
    <w:p>
      <w:pPr>
        <w:pBdr>
          <w:top w:space="5"/>
          <w:left w:space="5"/>
          <w:bottom w:space="5"/>
          <w:right w:space="5"/>
        </w:pBdr>
        <w:spacing w:after="0"/>
        <w:ind w:left="225"/>
        <w:jc w:val="left"/>
      </w:pPr>
      <w:r>
        <w:rPr>
          <w:rFonts w:ascii="Times New Roman" w:hAnsi="Times New Roman"/>
          <w:b w:val="false"/>
          <w:i w:val="false"/>
          <w:color w:val="000000"/>
          <w:sz w:val="22"/>
        </w:rPr>
        <w:t>(b)The source selection supporting documents, and or BCM if not using formal source selection procedures, shall contain sufficient information to support the Source Selection Authority decision for inclusion or exclusion of sources from the competitive range or limits imposed to promote efficient competition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15.306(c)</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5-contracting-negotiation"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