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**ID__SOFARS_5615.606__ID**</w:t>
      </w:r>
    </w:p>
    <w:p>
      <w:pPr>
        <w:pStyle w:val="Heading3"/>
        <w:spacing w:after="199"/>
        <w:ind w:left="120"/>
        <w:jc w:val="left"/>
      </w:pPr>
      <w:r>
        <w:rPr>
          <w:rFonts w:ascii="Times New Roman" w:hAnsi="Times New Roman"/>
          <w:color w:val="000000"/>
          <w:sz w:val="31"/>
        </w:rPr>
        <w:t>5615.606</w:t>
      </w:r>
      <w:r>
        <w:rPr>
          <w:rFonts w:ascii="Times New Roman" w:hAnsi="Times New Roman"/>
          <w:color w:val="000000"/>
          <w:sz w:val="31"/>
        </w:rPr>
        <w:t xml:space="preserve"> Agency Procedures.</w:t>
      </w:r>
    </w:p>
    <w:p>
      <w:pPr>
        <w:pBdr>
          <w:top w:space="5"/>
          <w:left w:space="5"/>
          <w:bottom w:space="5"/>
          <w:right w:space="5"/>
        </w:pBdr>
        <w:spacing w:after="0"/>
        <w:ind w:left="225"/>
        <w:jc w:val="left"/>
      </w:pPr>
      <w:r>
        <w:rPr>
          <w:rFonts w:ascii="Times New Roman" w:hAnsi="Times New Roman"/>
          <w:b w:val="false"/>
          <w:i/>
          <w:color w:val="000000"/>
          <w:sz w:val="22"/>
        </w:rPr>
        <w:t>(Revised March 2012)</w:t>
      </w:r>
    </w:p>
    <w:p>
      <w:pPr>
        <w:pBdr>
          <w:top w:space="5"/>
          <w:left w:space="5"/>
          <w:bottom w:space="5"/>
          <w:right w:space="5"/>
        </w:pBdr>
        <w:spacing w:after="0"/>
        <w:ind w:left="225"/>
        <w:jc w:val="left"/>
      </w:pPr>
      <w:r>
        <w:rPr>
          <w:rFonts w:ascii="Times New Roman" w:hAnsi="Times New Roman"/>
          <w:b w:val="false"/>
          <w:i w:val="false"/>
          <w:color w:val="000000"/>
          <w:sz w:val="22"/>
        </w:rPr>
        <w:t>Contracting offices with the expertise and resources to do so shall process unsolicited proposals submitted to the activity. Those contracting offices without the resources or expertise to process unsolicited proposals may contact TILO for assistance and guidance.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