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**ID__SOFARS_5601.602290__ID**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5601.602-2-90</w:t>
      </w:r>
      <w:r>
        <w:rPr>
          <w:rFonts w:ascii="Times New Roman" w:hAnsi="Times New Roman"/>
          <w:i w:val="false"/>
          <w:color w:val="000000"/>
          <w:sz w:val="24"/>
        </w:rPr>
        <w:t xml:space="preserve"> Ordering Officers.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July 2013)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Contracting Officer is the appointing official for Ordering Officers. Ordering Officer authority is limited to the following: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Micro-purchases in accordance with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13.201(a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), using the government purchase card or the SF 44;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Micro-purchases in accordance with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13.201(g) when approved by the DoP in accordance with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5613.306(a)(1)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Placing unilateral delivery orders against pre-priced, indefinite delivery type supply and service contracts up to $25,000, provided the contract terms so permit;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Placing delivery orders or verbal orders for up to $25,000 against Federal Supply Schedule, The Federal Prison Industries, Inc., or the National Industries for the Blind or other Severely Handicapped; or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(5) Placing individual orders against indefinite delivery type contracts for the preparation of personal property for shipment by the government provided the contract terms so permit.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Contracting officers must develop and conduct advanced ordering officer training sufficient to prepare the ordering officer for the increased responsibilities when authorized to purchase single actions greater than $3,000. Training must include but is not limited to: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How to conduct FAR compliant competition;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Proper documentation of competition results;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(3) Reporting actions in accordance with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DFARS 204.6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Maintaining the order file.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Contracting officers must conduct one hundred percent (100%) surveillance on all transactions over $3,000. Perform surveillance within thirty (30) days of transaction when such action will not compromise the mission of the deployment, organization, or unit.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uisition.gov/content/part-13-simplified-acquisition-procedures" Type="http://schemas.openxmlformats.org/officeDocument/2006/relationships/hyperlink" Id="rId4"/>
    <Relationship TargetMode="External" Target="http://farsite.hill.af.mil/VFFARa.htm" Type="http://schemas.openxmlformats.org/officeDocument/2006/relationships/hyperlink" Id="rId5"/>
    <Relationship TargetMode="External" Target="https://sof.atl.socom.mil/sites/K/SOFARS_DCG/SOFARS/5613.docx" Type="http://schemas.openxmlformats.org/officeDocument/2006/relationships/hyperlink" Id="rId6"/>
    <Relationship TargetMode="External" Target="https://www.acquisition.gov/dfars/part-204-administrative-matters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