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**ID__SOFARS_5617.50290__ID**</w:t>
      </w:r>
    </w:p>
    <w:p>
      <w:pPr>
        <w:pStyle w:val="Heading3"/>
        <w:spacing w:after="199"/>
        <w:ind w:left="120"/>
        <w:jc w:val="left"/>
      </w:pPr>
      <w:r>
        <w:rPr>
          <w:rFonts w:ascii="Times New Roman" w:hAnsi="Times New Roman"/>
          <w:color w:val="000000"/>
          <w:sz w:val="31"/>
        </w:rPr>
        <w:t>5617.502-90</w:t>
      </w:r>
      <w:r>
        <w:rPr>
          <w:rFonts w:ascii="Times New Roman" w:hAnsi="Times New Roman"/>
          <w:color w:val="000000"/>
          <w:sz w:val="31"/>
        </w:rPr>
        <w:t xml:space="preserve"> Economy Act Determinations.</w:t>
      </w:r>
    </w:p>
    <w:p>
      <w:pPr>
        <w:pBdr>
          <w:top w:space="5"/>
          <w:left w:space="5"/>
          <w:bottom w:space="5"/>
          <w:right w:space="5"/>
        </w:pBdr>
        <w:spacing w:after="0"/>
        <w:ind w:left="225"/>
        <w:jc w:val="left"/>
      </w:pPr>
      <w:r>
        <w:rPr>
          <w:rFonts w:ascii="Times New Roman" w:hAnsi="Times New Roman"/>
          <w:b w:val="false"/>
          <w:i w:val="false"/>
          <w:color w:val="000000"/>
          <w:sz w:val="22"/>
        </w:rPr>
        <w:t>The Economy Act Determination is a decision document from the customer when a Military Interdepartmental Purchase Request (MIPR) is to be sent outside of DoD and placed on contract by another agency.</w:t>
      </w:r>
    </w:p>
    <w:p>
      <w:pPr>
        <w:pBdr>
          <w:top w:space="5"/>
          <w:left w:space="5"/>
          <w:bottom w:space="5"/>
          <w:right w:space="5"/>
        </w:pBdr>
        <w:spacing w:after="0"/>
        <w:ind w:left="225"/>
        <w:jc w:val="left"/>
      </w:pPr>
      <w:r>
        <w:rPr>
          <w:rFonts w:ascii="Times New Roman" w:hAnsi="Times New Roman"/>
          <w:b w:val="false"/>
          <w:i w:val="false"/>
          <w:color w:val="000000"/>
          <w:sz w:val="22"/>
        </w:rPr>
        <w:t xml:space="preserve">(a) When the requirement shall be purchased by a non-DoD agency covered by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If an Intergovernmental Support Agreement, signed by the SES, Flag, or General Officer is in place, the Contracting Officer may sign the Economy Act Determination.</w:t>
      </w:r>
    </w:p>
    <w:p>
      <w:pPr>
        <w:pBdr>
          <w:top w:space="5"/>
          <w:left w:space="5"/>
          <w:bottom w:space="5"/>
          <w:right w:space="5"/>
        </w:pBdr>
        <w:spacing w:after="0"/>
        <w:ind w:left="585"/>
        <w:jc w:val="left"/>
      </w:pPr>
      <w:r>
        <w:rPr>
          <w:rFonts w:ascii="Times New Roman" w:hAnsi="Times New Roman"/>
          <w:b w:val="false"/>
          <w:i w:val="false"/>
          <w:color w:val="000000"/>
          <w:sz w:val="22"/>
        </w:rPr>
        <w:t>(2 )If the purchase is not covered by a support agreement, the document is reviewed by the contracting and legal offices prior to being signed by a Flag/General Officer or SES.</w:t>
      </w:r>
    </w:p>
    <w:p>
      <w:pPr>
        <w:pBdr>
          <w:top w:space="5"/>
          <w:left w:space="5"/>
          <w:bottom w:space="5"/>
          <w:right w:space="5"/>
        </w:pBdr>
        <w:spacing w:after="0"/>
        <w:ind w:left="225"/>
        <w:jc w:val="left"/>
      </w:pPr>
      <w:r>
        <w:rPr>
          <w:rFonts w:ascii="Times New Roman" w:hAnsi="Times New Roman"/>
          <w:b w:val="false"/>
          <w:i w:val="false"/>
          <w:color w:val="000000"/>
          <w:sz w:val="22"/>
        </w:rPr>
        <w:t xml:space="preserve">(b) When the requirement shall be purchased by an agency not covered by the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w:t>
        </w:r>
      </w:hyperlink>
      <w:r>
        <w:rPr>
          <w:rFonts w:ascii="Times New Roman" w:hAnsi="Times New Roman"/>
          <w:b w:val="false"/>
          <w:i w:val="false"/>
          <w:color w:val="000000"/>
          <w:sz w:val="22"/>
        </w:rPr>
        <w:t>, the document is reviewed by the contracting office and legal prior to being sent to the SPE for signature.</w:t>
      </w:r>
    </w:p>
    <w:p>
      <w:pPr>
        <w:pBdr>
          <w:top w:space="5"/>
          <w:left w:space="5"/>
          <w:bottom w:space="5"/>
          <w:right w:space="5"/>
        </w:pBdr>
        <w:spacing w:after="0"/>
        <w:ind w:left="225"/>
        <w:jc w:val="left"/>
      </w:pPr>
      <w:r>
        <w:rPr>
          <w:rFonts w:ascii="Times New Roman" w:hAnsi="Times New Roman"/>
          <w:b w:val="false"/>
          <w:i w:val="false"/>
          <w:color w:val="000000"/>
          <w:sz w:val="22"/>
        </w:rPr>
        <w:t xml:space="preserve">(c) A template for an Economy Act Determination can be found in the Desktop Contracting Guide (DCG). If the template is not used, contracting officers must ensure that all the requirements of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17.502-2(c)</w:t>
        </w:r>
      </w:hyperlink>
      <w:r>
        <w:rPr>
          <w:rFonts w:ascii="Times New Roman" w:hAnsi="Times New Roman"/>
          <w:b w:val="false"/>
          <w:i w:val="false"/>
          <w:color w:val="000000"/>
          <w:sz w:val="22"/>
        </w:rPr>
        <w:t>are addressed. In addition to those requirements, and in accordance with Section 2330(b)(1)(C)(ii), Title 10, United States Code as amended by Section 801 of the National Defense Authorization Act for Fiscal Year 2002, the decision document must address the following considerations:</w:t>
      </w:r>
    </w:p>
    <w:p>
      <w:pPr>
        <w:pBdr>
          <w:top w:space="5"/>
          <w:left w:space="5"/>
          <w:bottom w:space="5"/>
          <w:right w:space="5"/>
        </w:pBdr>
        <w:spacing w:after="0"/>
        <w:ind w:left="585"/>
        <w:jc w:val="left"/>
      </w:pPr>
      <w:r>
        <w:rPr>
          <w:rFonts w:ascii="Times New Roman" w:hAnsi="Times New Roman"/>
          <w:b w:val="false"/>
          <w:i w:val="false"/>
          <w:color w:val="000000"/>
          <w:sz w:val="22"/>
        </w:rPr>
        <w:t>(1) Customer needs in terms of quantity, delivery, and price;</w:t>
      </w:r>
    </w:p>
    <w:p>
      <w:pPr>
        <w:pBdr>
          <w:top w:space="5"/>
          <w:left w:space="5"/>
          <w:bottom w:space="5"/>
          <w:right w:space="5"/>
        </w:pBdr>
        <w:spacing w:after="0"/>
        <w:ind w:left="585"/>
        <w:jc w:val="left"/>
      </w:pPr>
      <w:r>
        <w:rPr>
          <w:rFonts w:ascii="Times New Roman" w:hAnsi="Times New Roman"/>
          <w:b w:val="false"/>
          <w:i w:val="false"/>
          <w:color w:val="000000"/>
          <w:sz w:val="22"/>
        </w:rPr>
        <w:t>(2) Schedule or performance period;</w:t>
      </w:r>
    </w:p>
    <w:p>
      <w:pPr>
        <w:pBdr>
          <w:top w:space="5"/>
          <w:left w:space="5"/>
          <w:bottom w:space="5"/>
          <w:right w:space="5"/>
        </w:pBdr>
        <w:spacing w:after="0"/>
        <w:ind w:left="585"/>
        <w:jc w:val="left"/>
      </w:pPr>
      <w:r>
        <w:rPr>
          <w:rFonts w:ascii="Times New Roman" w:hAnsi="Times New Roman"/>
          <w:b w:val="false"/>
          <w:i w:val="false"/>
          <w:color w:val="000000"/>
          <w:sz w:val="22"/>
        </w:rPr>
        <w:t>(3) Identification of DoD or USSOCOM unique terms and conditions that must be included in the award document;</w:t>
      </w:r>
    </w:p>
    <w:p>
      <w:pPr>
        <w:pBdr>
          <w:top w:space="5"/>
          <w:left w:space="5"/>
          <w:bottom w:space="5"/>
          <w:right w:space="5"/>
        </w:pBdr>
        <w:spacing w:after="0"/>
        <w:ind w:left="585"/>
        <w:jc w:val="left"/>
      </w:pPr>
      <w:r>
        <w:rPr>
          <w:rFonts w:ascii="Times New Roman" w:hAnsi="Times New Roman"/>
          <w:b w:val="false"/>
          <w:i w:val="false"/>
          <w:color w:val="000000"/>
          <w:sz w:val="22"/>
        </w:rPr>
        <w:t>(4) Contract administration considerations.</w:t>
      </w:r>
    </w:p>
    <w:p>
      <w:pPr>
        <w:pBdr>
          <w:top w:space="5"/>
          <w:left w:space="5"/>
          <w:bottom w:space="5"/>
          <w:right w:space="5"/>
        </w:pBdr>
        <w:spacing w:after="0"/>
        <w:ind w:left="225"/>
        <w:jc w:val="left"/>
      </w:pPr>
      <w:r>
        <w:rPr>
          <w:rFonts w:ascii="Times New Roman" w:hAnsi="Times New Roman"/>
          <w:b w:val="false"/>
          <w:i w:val="false"/>
          <w:color w:val="000000"/>
          <w:sz w:val="22"/>
        </w:rPr>
        <w:t>(d) Upon award, the Contracting Officer must ensure that the action is properly reported by the non-DoD agency to the Federal Procurement Data System – Next Generation (FPDS-NG) to facilitate proper reporting of metrics on the use of non-DoD contracts to the Director of Procurement and the Office of the Secretary of Defense.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acquisition.gov/browse/index/far" Type="http://schemas.openxmlformats.org/officeDocument/2006/relationships/hyperlink" Id="rId4"/>
    <Relationship TargetMode="External" Target="https://www.acquisition.gov/browse/index/far" Type="http://schemas.openxmlformats.org/officeDocument/2006/relationships/hyperlink" Id="rId5"/>
    <Relationship TargetMode="External" Target="https://www.acquisition.gov/content/part-17-special-contracting-methods"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