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**ID__SOFARS_SUBPART_5623.4__ID**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5623.4</w:t>
      </w:r>
      <w:r>
        <w:rPr>
          <w:rFonts w:ascii="Times New Roman" w:hAnsi="Times New Roman"/>
          <w:color w:val="000000"/>
          <w:sz w:val="36"/>
        </w:rPr>
        <w:t xml:space="preserve"> Use of Recovered Materials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