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**ID__SOFARS_SUBPART_5632.7__ID**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5632.7</w:t>
      </w:r>
      <w:r>
        <w:rPr>
          <w:rFonts w:ascii="Times New Roman" w:hAnsi="Times New Roman"/>
          <w:color w:val="000000"/>
          <w:sz w:val="36"/>
        </w:rPr>
        <w:t xml:space="preserve"> – CONTRACT FUNDING (Removed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