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**ID__SOFARS_5633.106__ID**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5633.106</w:t>
      </w:r>
      <w:r>
        <w:rPr>
          <w:rFonts w:ascii="Times New Roman" w:hAnsi="Times New Roman"/>
          <w:color w:val="000000"/>
          <w:sz w:val="31"/>
        </w:rPr>
        <w:t xml:space="preserve"> Solicitation Provisions and Contract Clauses.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i/>
          <w:color w:val="000000"/>
        </w:rPr>
        <w:t>(Revised November 2018)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Contracting Officers shall insert clause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5652.233-9000</w:t>
        </w:r>
      </w:hyperlink>
      <w:r>
        <w:rPr>
          <w:rFonts w:ascii="Times New Roman" w:hAnsi="Times New Roman"/>
          <w:color w:val="000000"/>
        </w:rPr>
        <w:t>, Independent Review of Agency Protest Decision, in all solicitations.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of.atl.socom.mil/sites/K/SOFARS_DCG/DCG_HTML/5652.doc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