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**ID__SOFARS_5649.101__ID**</w:t>
      </w:r>
    </w:p>
    <w:p>
      <w:pPr>
        <w:pStyle w:val="Heading3"/>
        <w:spacing w:after="199"/>
        <w:ind w:left="120"/>
        <w:jc w:val="left"/>
      </w:pPr>
      <w:r>
        <w:rPr>
          <w:rFonts w:ascii="Times New Roman" w:hAnsi="Times New Roman"/>
          <w:color w:val="000000"/>
          <w:sz w:val="31"/>
        </w:rPr>
        <w:t>5649.101</w:t>
      </w:r>
      <w:r>
        <w:rPr>
          <w:rFonts w:ascii="Times New Roman" w:hAnsi="Times New Roman"/>
          <w:color w:val="000000"/>
          <w:sz w:val="31"/>
        </w:rPr>
        <w:t xml:space="preserve"> Authorities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shall coordinate termination actions as necessary with the servicing Defense Contract Management Agency (DCMA) office and request in writing that DCMA perform the Termination Contracting Officer (TCO) functions 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49.105</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content/part-49-termination-contracts"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