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**ID__SOFARS_5652.2159007__ID**</w:t>
      </w:r>
    </w:p>
    <w:p>
      <w:pPr>
        <w:pStyle w:val="Heading2"/>
        <w:spacing w:after="180"/>
        <w:ind w:left="120"/>
        <w:jc w:val="left"/>
      </w:pPr>
      <w:r>
        <w:rPr>
          <w:rFonts w:ascii="Times New Roman" w:hAnsi="Times New Roman"/>
          <w:color w:val="000000"/>
          <w:sz w:val="36"/>
        </w:rPr>
        <w:t>5652.215-9007</w:t>
      </w:r>
      <w:r>
        <w:rPr>
          <w:rFonts w:ascii="Times New Roman" w:hAnsi="Times New Roman"/>
          <w:color w:val="000000"/>
          <w:sz w:val="36"/>
        </w:rPr>
        <w:t xml:space="preserve"> Bill of Materials (1998) Section L</w:t>
      </w:r>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r:id="rId4">
        <w:r>
          <w:rPr>
            <w:rStyle w:val="Hyperlink"/>
            <w:rFonts w:ascii="Times New Roman" w:hAnsi="Times New Roman"/>
            <w:color w:val="0000ff"/>
            <w:u w:val="single"/>
          </w:rPr>
          <w:t/>
        </w:r>
        <w:r>
          <w:rPr>
            <w:rFonts w:ascii="Times New Roman" w:hAnsi="Times New Roman"/>
            <w:color w:val="0000ff"/>
            <w:u w:val="single"/>
          </w:rPr>
          <w:t>5615.408(n)</w:t>
        </w:r>
      </w:hyperlink>
      <w:r>
        <w:rPr>
          <w:rFonts w:ascii="Times New Roman" w:hAnsi="Times New Roman"/>
          <w:color w:val="000000"/>
        </w:rPr>
        <w:t>, insert following provision,</w:t>
      </w:r>
    </w:p>
    <w:p>
      <w:pPr>
        <w:pStyle w:val="Normal"/>
        <w:pBdr>
          <w:top w:space="5"/>
          <w:left w:space="5"/>
          <w:bottom w:space="5"/>
          <w:right w:space="5"/>
        </w:pBdr>
        <w:spacing w:after="0"/>
        <w:ind w:left="225"/>
        <w:jc w:val="left"/>
      </w:pPr>
      <w:r>
        <w:rPr>
          <w:rFonts w:ascii="Times New Roman" w:hAnsi="Times New Roman"/>
          <w:color w:val="000000"/>
        </w:rPr>
        <w:t>Offerors shall submit a consolidated bill of materials including materials to be furnished by subcontractors. The materials contained in the bill of materials shall be listed in descending order according to dollar value by unit price.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15.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