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**ID__SOFARS_5652.2159010__ID**</w:t>
      </w:r>
    </w:p>
    <w:p>
      <w:pPr>
        <w:pStyle w:val="Heading2"/>
        <w:spacing w:after="180"/>
        <w:ind w:left="120"/>
        <w:jc w:val="left"/>
      </w:pPr>
      <w:r>
        <w:rPr>
          <w:rFonts w:ascii="Times New Roman" w:hAnsi="Times New Roman"/>
          <w:color w:val="000000"/>
          <w:sz w:val="36"/>
        </w:rPr>
        <w:t>5652.215-9010</w:t>
      </w:r>
      <w:r>
        <w:rPr>
          <w:rFonts w:ascii="Times New Roman" w:hAnsi="Times New Roman"/>
          <w:color w:val="000000"/>
          <w:sz w:val="36"/>
        </w:rPr>
        <w:t xml:space="preserve"> Cost and Pricing Data Not Required (1998) Section L</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Id4">
        <w:r>
          <w:rPr>
            <w:rStyle w:val="Hyperlink"/>
            <w:rFonts w:ascii="Times New Roman" w:hAnsi="Times New Roman"/>
            <w:color w:val="0000ff"/>
            <w:u w:val="single"/>
          </w:rPr>
          <w:t/>
        </w:r>
        <w:r>
          <w:rPr>
            <w:rFonts w:ascii="Times New Roman" w:hAnsi="Times New Roman"/>
            <w:color w:val="0000ff"/>
            <w:u w:val="single"/>
          </w:rPr>
          <w:t>5615.408(o)</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5">
        <w:r>
          <w:rPr>
            <w:rStyle w:val="Hyperlink"/>
            <w:rFonts w:ascii="Times New Roman" w:hAnsi="Times New Roman"/>
            <w:color w:val="0000ff"/>
            <w:u w:val="single"/>
          </w:rPr>
          <w:t/>
        </w:r>
        <w:r>
          <w:rPr>
            <w:rFonts w:ascii="Times New Roman" w:hAnsi="Times New Roman"/>
            <w:color w:val="0000ff"/>
            <w:u w:val="single"/>
          </w:rPr>
          <w:t>FAR 15.403</w:t>
        </w:r>
      </w:hyperlink>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 TargetMode="External" Target="https://www.acquisition.gov/content/part-15-contracting-negotiation"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