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**ID__SOFARS_5652.2169000__ID**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5652.216-9000</w:t>
      </w:r>
      <w:r>
        <w:rPr>
          <w:rFonts w:ascii="Times New Roman" w:hAnsi="Times New Roman"/>
          <w:color w:val="000000"/>
          <w:sz w:val="36"/>
        </w:rPr>
        <w:t xml:space="preserve"> Fixed Fee Information (2003) Section G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5616.307(j)</w:t>
        </w:r>
      </w:hyperlink>
      <w:r>
        <w:rPr>
          <w:rFonts w:ascii="Times New Roman" w:hAnsi="Times New Roman"/>
          <w:color w:val="000000"/>
        </w:rPr>
        <w:t xml:space="preserve">, insert the following clause, </w:t>
      </w:r>
      <w:r>
        <w:rPr>
          <w:rFonts w:ascii="Times New Roman" w:hAnsi="Times New Roman"/>
          <w:i/>
          <w:color w:val="000000"/>
        </w:rPr>
        <w:t>Editable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Subject to the requirements of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FAR 52.216-8</w:t>
        </w:r>
      </w:hyperlink>
      <w:r>
        <w:rPr>
          <w:rFonts w:ascii="Times New Roman" w:hAnsi="Times New Roman"/>
          <w:color w:val="000000"/>
        </w:rPr>
        <w:t xml:space="preserve"> and all other withholding requirements of this contract, the fixed fee stated in Section B shall be paid to the contractor at the same percentage rate as the percentage of incurred and allowable costs proportionate to the total estimated cost.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16.docx" Type="http://schemas.openxmlformats.org/officeDocument/2006/relationships/hyperlink" Id="rId4"/>
    <Relationship TargetMode="External" Target="https://www.acquisition.gov/content/part-52-solicitation-provisions-and-contract-clause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