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**ID__SOFARS_5652.2289000__ID**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5652.228-9000</w:t>
      </w:r>
      <w:r>
        <w:rPr>
          <w:rFonts w:ascii="Times New Roman" w:hAnsi="Times New Roman"/>
          <w:color w:val="000000"/>
          <w:sz w:val="36"/>
        </w:rPr>
        <w:t xml:space="preserve"> Required Insurance (2015) Section 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5628.310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insert the following clause, </w:t>
      </w:r>
      <w:r>
        <w:rPr>
          <w:rFonts w:ascii="Times New Roman" w:hAnsi="Times New Roman"/>
          <w:b w:val="false"/>
          <w:i/>
          <w:color w:val="000000"/>
          <w:sz w:val="22"/>
        </w:rPr>
        <w:t>Editable and Fill-ins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kinds and minimum amounts of insurance required in accordance with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52.228-5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"Insurance-Work on a Government Installation" are as follows:</w:t>
      </w:r>
    </w:p>
    <w:tbl>
      <w:tblPr>
        <w:tblW w:w="0" w:type="auto"/>
        <w:tblCellSpacing w:w="10" w:type="dxa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6787"/>
        <w:gridCol w:w="6787"/>
      </w:tblGrid>
      <w:tr>
        <w:trPr>
          <w:trHeight w:val="540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TYPE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AMOUNT</w:t>
            </w:r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Automobile Bodily Injury Liability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In accordance with </w:t>
            </w: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28.307-2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Property Damage Liability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In accordance with </w:t>
            </w: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28.307-2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Workers Compensation &amp; Occupational Disease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In accordance with </w:t>
            </w: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28.307-2</w:t>
              </w:r>
            </w:hyperlink>
          </w:p>
        </w:tc>
      </w:tr>
      <w:tr>
        <w:trPr>
          <w:trHeight w:val="525" w:hRule="atLeast"/>
        </w:trPr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Employer's Liability</w:t>
            </w:r>
          </w:p>
        </w:tc>
        <w:tc>
          <w:tcPr>
            <w:tcW w:w="6787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Bdr>
                <w:top w:space="5"/>
                <w:left w:space="5"/>
                <w:bottom w:space="5"/>
                <w:right w:space="5"/>
              </w:pBdr>
              <w:spacing w:after="0"/>
              <w:ind w:left="24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In accordance with </w:t>
            </w: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FAR 28.307-2</w:t>
              </w:r>
            </w:hyperlink>
          </w:p>
        </w:tc>
      </w:tr>
    </w:tbl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28.docx" Type="http://schemas.openxmlformats.org/officeDocument/2006/relationships/hyperlink" Id="rId4"/>
    <Relationship TargetMode="External" Target="https://www.acquisition.gov/content/part-52-solicitation-provisions-and-contract-clauses" Type="http://schemas.openxmlformats.org/officeDocument/2006/relationships/hyperlink" Id="rId5"/>
    <Relationship TargetMode="External" Target="https://www.acquisition.gov/content/part-28-bonds-and-insurance" Type="http://schemas.openxmlformats.org/officeDocument/2006/relationships/hyperlink" Id="rId6"/>
    <Relationship TargetMode="External" Target="https://www.acquisition.gov/content/part-28-bonds-and-insurance" Type="http://schemas.openxmlformats.org/officeDocument/2006/relationships/hyperlink" Id="rId7"/>
    <Relationship TargetMode="External" Target="https://www.acquisition.gov/content/part-28-bonds-and-insurance" Type="http://schemas.openxmlformats.org/officeDocument/2006/relationships/hyperlink" Id="rId8"/>
    <Relationship TargetMode="External" Target="https://www.acquisition.gov/content/part-28-bonds-and-insurance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