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5604.604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(a)(4)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Unless notified otherwise, contracting offices must use the Procurement Desktop-Defense (PD2) contract reporting system to enter individual Contract Action Reports (CARs). Users shall enter all contract actions and operate PD2 in accordance with USSOCOM Policy Memorandum 08-01, “Standard Procurement System Usage” dated October 1, 2007, and any Department of Defense and Federal level business rules.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Data entered into PD2 will be used to create a CAR in the Federal Procurement Data System-Next Generation (FPDS-NG). Once created, all other reporting actions will be done in FPDS-NG.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Office Chiefs not required to use FPDS-NG will continue using the web-based Electronic Contracting Information Transfer System (ECITS) to complete the Individual Contracting Action Report.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Circumstances that may warrant a waiver and the applicable waiver procedures are found in paragraph 7(a)(3) of the Policy Memorandum 08-01. The SPS Usage Waiver can be found in the DCG.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