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0" w:id="0"/>
      <w:r>
        <w:rPr>
          <w:rFonts w:ascii="Times New Roman" w:hAnsi="Times New Roman"/>
          <w:color w:val="000000"/>
        </w:rPr>
        <w:t>SOFARS PART 5610</w:t>
      </w:r>
      <w:r>
        <w:rPr>
          <w:rFonts w:ascii="Times New Roman" w:hAnsi="Times New Roman"/>
          <w:color w:val="000000"/>
        </w:rPr>
        <w:t xml:space="preserve"> MARKET RESEARCH</w:t>
      </w:r>
      <w:bookmarkEnd w:id="0"/>
    </w:p>
    <w:p>
      <w:pPr>
        <w:spacing w:after="0"/>
        <w:jc w:val="left"/>
        <w:ind w:left="720" w:hanging="360"/>
      </w:pPr>
      <w:hyperlink w:anchor="SOFARS_SUBPART_5610.000">
        <w:r>
          <w:rPr>
            <w:rStyle w:val="Hyperlink"/>
            <w:rFonts w:ascii="Times New Roman" w:hAnsi="Times New Roman"/>
            <w:b w:val="false"/>
            <w:i w:val="false"/>
            <w:color w:val="0000ff"/>
            <w:sz w:val="22"/>
            <w:u w:val="single"/>
          </w:rPr>
          <w:t>SUBPART 5610.000 SCOPE OF PART</w:t>
        </w:r>
      </w:hyperlink>
    </w:p>
    <w:p>
      <w:pPr>
        <w:spacing w:after="0"/>
        <w:jc w:val="left"/>
        <w:ind w:left="1440" w:hanging="360"/>
      </w:pPr>
      <w:hyperlink w:anchor="SOFARS_5610.001">
        <w:r>
          <w:rPr>
            <w:rStyle w:val="Hyperlink"/>
            <w:rFonts w:ascii="Times New Roman" w:hAnsi="Times New Roman"/>
            <w:b w:val="false"/>
            <w:i w:val="false"/>
            <w:color w:val="0000ff"/>
            <w:sz w:val="22"/>
            <w:u w:val="single"/>
          </w:rPr>
          <w:t>5610.001 Policy.</w:t>
        </w:r>
      </w:hyperlink>
    </w:p>
    <!-- Created by docx4j 6.1.2 (Apache licensed) using REFERENCE JAXB in Oracle Java 15 on Linux -->
    <w:p>
      <w:pPr>
        <w:pStyle w:val="Heading2"/>
        <w:spacing w:after="180"/>
        <w:ind w:left="120"/>
        <w:jc w:val="center"/>
      </w:pPr>
      <w:bookmarkStart w:name="SOFARS_SUBPART_5610.000" w:id="1"/>
      <w:r>
        <w:rPr>
          <w:rFonts w:ascii="Times New Roman" w:hAnsi="Times New Roman"/>
          <w:color w:val="000000"/>
          <w:sz w:val="36"/>
        </w:rPr>
        <w:t>SUBPART 5610.000</w:t>
      </w:r>
      <w:r>
        <w:rPr>
          <w:rFonts w:ascii="Times New Roman" w:hAnsi="Times New Roman"/>
          <w:color w:val="000000"/>
          <w:sz w:val="36"/>
        </w:rPr>
        <w:t xml:space="preserve"> SCOPE OF PART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0.001" w:id="2"/>
      <w:r>
        <w:rPr>
          <w:rFonts w:ascii="Times New Roman" w:hAnsi="Times New Roman"/>
          <w:color w:val="000000"/>
          <w:sz w:val="31"/>
        </w:rPr>
        <w:t>5610.001</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color w:val="000000"/>
          <w:sz w:val="22"/>
        </w:rPr>
        <w:t>(Added April 2008)</w:t>
      </w:r>
    </w:p>
    <w:p>
      <w:pPr>
        <w:pBdr>
          <w:top w:space="5"/>
          <w:left w:space="5"/>
          <w:bottom w:space="5"/>
          <w:right w:space="5"/>
        </w:pBdr>
        <w:spacing w:after="0"/>
        <w:ind w:left="225"/>
        <w:jc w:val="left"/>
      </w:pPr>
      <w:r>
        <w:rPr>
          <w:rFonts w:ascii="Times New Roman" w:hAnsi="Times New Roman"/>
          <w:b w:val="false"/>
          <w:i w:val="false"/>
          <w:color w:val="000000"/>
          <w:sz w:val="22"/>
        </w:rPr>
        <w:t>(a) When to Conduct Market Research</w:t>
      </w:r>
    </w:p>
    <w:p>
      <w:pPr>
        <w:pBdr>
          <w:top w:space="5"/>
          <w:left w:space="5"/>
          <w:bottom w:space="5"/>
          <w:right w:space="5"/>
        </w:pBdr>
        <w:spacing w:after="0"/>
        <w:ind w:left="585"/>
        <w:jc w:val="left"/>
      </w:pPr>
      <w:r>
        <w:rPr>
          <w:rFonts w:ascii="Times New Roman" w:hAnsi="Times New Roman"/>
          <w:b w:val="false"/>
          <w:i w:val="false"/>
          <w:color w:val="000000"/>
          <w:sz w:val="22"/>
        </w:rPr>
        <w:t xml:space="preserve">(1) Contracting Officers have the responsibility of informing all requiring activities that, in accordance with </w:t>
      </w:r>
      <w:hyperlink r:id="R5e1fb843bc1049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10.001</w:t>
        </w:r>
      </w:hyperlink>
      <w:r>
        <w:rPr>
          <w:rFonts w:ascii="Times New Roman" w:hAnsi="Times New Roman"/>
          <w:b w:val="false"/>
          <w:i w:val="false"/>
          <w:color w:val="000000"/>
          <w:sz w:val="22"/>
        </w:rPr>
        <w:t>, market research is required prior to the development of new specifications and before soliciting any requisition over the simplified acquisition threshold (SAT).</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4d7c384a092c4a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w:t>
        </w:r>
      </w:hyperlink>
      <w:r>
        <w:rPr>
          <w:rFonts w:ascii="Times New Roman" w:hAnsi="Times New Roman"/>
          <w:b w:val="false"/>
          <w:i w:val="false"/>
          <w:color w:val="000000"/>
          <w:sz w:val="22"/>
        </w:rPr>
        <w:t xml:space="preserve"> and the DCG market research template may be used.</w:t>
      </w:r>
    </w:p>
    <w:p>
      <w:pPr>
        <w:pBdr>
          <w:top w:space="5"/>
          <w:left w:space="5"/>
          <w:bottom w:space="5"/>
          <w:right w:space="5"/>
        </w:pBdr>
        <w:spacing w:after="0"/>
        <w:ind w:left="225"/>
        <w:jc w:val="left"/>
      </w:pPr>
      <w:r>
        <w:rPr>
          <w:rFonts w:ascii="Times New Roman" w:hAnsi="Times New Roman"/>
          <w:b w:val="false"/>
          <w:i w:val="false"/>
          <w:color w:val="000000"/>
          <w:sz w:val="22"/>
        </w:rPr>
        <w:t>(b) Classified Procurements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Classified Procurements: Market research for contracts that will be classified must be consistent with the security requirements imposed by </w:t>
      </w:r>
      <w:hyperlink r:id="R04b4bb9fa5bf4d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6.302-6</w:t>
        </w:r>
      </w:hyperlink>
      <w:r>
        <w:rPr>
          <w:rFonts w:ascii="Times New Roman" w:hAnsi="Times New Roman"/>
          <w:b w:val="false"/>
          <w:i w:val="false"/>
          <w:color w:val="000000"/>
          <w:sz w:val="22"/>
        </w:rPr>
        <w:t xml:space="preserve">, National Security, where disclosure of the agency’s needs would compromise the national security. Any number of common approaches or practices for performing market research (See </w:t>
      </w:r>
      <w:hyperlink r:id="R3cfbb7502a254c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10.002</w:t>
        </w:r>
      </w:hyperlink>
      <w:r>
        <w:rPr>
          <w:rFonts w:ascii="Times New Roman" w:hAnsi="Times New Roman"/>
          <w:b w:val="false"/>
          <w:i w:val="false"/>
          <w:color w:val="000000"/>
          <w:sz w:val="22"/>
        </w:rPr>
        <w:t>) may be used except those where the requirement or other salient characteristics of the requirement, having National Security implications, would be disclosed in the public domain or where other aspects of the security plan for the requirement would be violated.</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5610</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7bad6e270e984e4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ad6e270e984e4f" /><Relationship Type="http://schemas.openxmlformats.org/officeDocument/2006/relationships/hyperlink" Target="SUBPART_5610.000.dita#SOFARS_SUBPART_5610.000" TargetMode="External" Id="Raaa67f8025ba4cba" /><Relationship Type="http://schemas.openxmlformats.org/officeDocument/2006/relationships/hyperlink" Target="5610.001.dita#SOFARS_5610.001" TargetMode="External" Id="R86972b492ada446b" /><Relationship Type="http://schemas.openxmlformats.org/officeDocument/2006/relationships/hyperlink" Target="https://www.acquisition.gov/content/part-10-market-research" TargetMode="External" Id="R5e1fb843bc10493b" /><Relationship Type="http://schemas.openxmlformats.org/officeDocument/2006/relationships/hyperlink" Target="https://www.acquisition.gov/content/part-10-market-research" TargetMode="External" Id="R4d7c384a092c4a65" /><Relationship Type="http://schemas.openxmlformats.org/officeDocument/2006/relationships/hyperlink" Target="https://www.acquisition.gov/content/part-6-competition-requirements" TargetMode="External" Id="R04b4bb9fa5bf4de7" /><Relationship Type="http://schemas.openxmlformats.org/officeDocument/2006/relationships/hyperlink" Target="https://www.acquisition.gov/content/part-10-market-research" TargetMode="External" Id="R3cfbb7502a254c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