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6" w:id="0"/>
      <w:r>
        <w:rPr>
          <w:rFonts w:ascii="Times New Roman" w:hAnsi="Times New Roman"/>
          <w:color w:val="000000"/>
        </w:rPr>
        <w:t>Part 5606</w:t>
      </w:r>
      <w:r>
        <w:rPr>
          <w:rFonts w:ascii="Times New Roman" w:hAnsi="Times New Roman"/>
          <w:color w:val="000000"/>
        </w:rPr>
        <w:t xml:space="preserve"> - COMPETITION REQUIREMENTS</w:t>
      </w:r>
      <w:bookmarkEnd w:id="0"/>
    </w:p>
    <w:p>
      <w:pPr>
        <w:spacing w:after="0"/>
        <w:jc w:val="left"/>
        <w:ind w:left="720" w:hanging="360"/>
      </w:pPr>
      <w:hyperlink w:anchor="SOFARS_SUBPART_5606.3">
        <w:r>
          <w:rPr>
            <w:rStyle w:val="Hyperlink"/>
            <w:rFonts w:ascii="Times New Roman" w:hAnsi="Times New Roman"/>
            <w:b w:val="false"/>
            <w:i w:val="false"/>
            <w:color w:val="0000ff"/>
            <w:sz w:val="22"/>
            <w:u w:val="single"/>
          </w:rPr>
          <w:t>Subpart 5606.3 - OTHER THAN FULL AND OPEN COMPETITION</w:t>
        </w:r>
      </w:hyperlink>
    </w:p>
    <w:p>
      <w:pPr>
        <w:spacing w:after="0"/>
        <w:jc w:val="left"/>
        <w:ind w:left="1440" w:hanging="360"/>
      </w:pPr>
      <w:hyperlink w:anchor="SOFARS_5606.3021">
        <w:r>
          <w:rPr>
            <w:rStyle w:val="Hyperlink"/>
            <w:rFonts w:ascii="Times New Roman" w:hAnsi="Times New Roman"/>
            <w:b w:val="false"/>
            <w:i w:val="false"/>
            <w:color w:val="0000ff"/>
            <w:sz w:val="22"/>
            <w:u w:val="single"/>
          </w:rPr>
          <w:t>5606.302-1 Only One Responsible Source</w:t>
        </w:r>
      </w:hyperlink>
    </w:p>
    <w:p>
      <w:pPr>
        <w:spacing w:after="0"/>
        <w:jc w:val="left"/>
        <w:ind w:left="1440" w:hanging="360"/>
      </w:pPr>
      <w:hyperlink w:anchor="SOFARS_5606.303">
        <w:r>
          <w:rPr>
            <w:rStyle w:val="Hyperlink"/>
            <w:rFonts w:ascii="Times New Roman" w:hAnsi="Times New Roman"/>
            <w:b w:val="false"/>
            <w:i w:val="false"/>
            <w:color w:val="0000ff"/>
            <w:sz w:val="22"/>
            <w:u w:val="single"/>
          </w:rPr>
          <w:t>5606.303 Justifications</w:t>
        </w:r>
      </w:hyperlink>
    </w:p>
    <w:p>
      <w:pPr>
        <w:spacing w:after="0"/>
        <w:jc w:val="left"/>
        <w:ind w:left="2160" w:hanging="180"/>
      </w:pPr>
      <w:hyperlink w:anchor="SOFARS_5606.30390">
        <w:r>
          <w:rPr>
            <w:rStyle w:val="Hyperlink"/>
            <w:rFonts w:ascii="Times New Roman" w:hAnsi="Times New Roman"/>
            <w:b w:val="false"/>
            <w:i w:val="false"/>
            <w:color w:val="0000ff"/>
            <w:sz w:val="22"/>
            <w:u w:val="single"/>
          </w:rPr>
          <w:t>5606.303-90 Policy.</w:t>
        </w:r>
      </w:hyperlink>
    </w:p>
    <w:p>
      <w:pPr>
        <w:spacing w:after="0"/>
        <w:jc w:val="left"/>
        <w:ind w:left="2160" w:hanging="180"/>
      </w:pPr>
      <w:hyperlink w:anchor="SOFARS_5606.30390.1">
        <w:r>
          <w:rPr>
            <w:rStyle w:val="Hyperlink"/>
            <w:rFonts w:ascii="Times New Roman" w:hAnsi="Times New Roman"/>
            <w:b w:val="false"/>
            <w:i w:val="false"/>
            <w:color w:val="0000ff"/>
            <w:sz w:val="22"/>
            <w:u w:val="single"/>
          </w:rPr>
          <w:t>5606.303-90.1 Amended J&amp;A (Changes/Increases/Decreases).</w:t>
        </w:r>
      </w:hyperlink>
    </w:p>
    <w:p>
      <w:pPr>
        <w:spacing w:after="0"/>
        <w:jc w:val="left"/>
        <w:ind w:left="1440" w:hanging="360"/>
      </w:pPr>
      <w:hyperlink w:anchor="SOFARS_5606.305">
        <w:r>
          <w:rPr>
            <w:rStyle w:val="Hyperlink"/>
            <w:rFonts w:ascii="Times New Roman" w:hAnsi="Times New Roman"/>
            <w:b w:val="false"/>
            <w:i w:val="false"/>
            <w:color w:val="0000ff"/>
            <w:sz w:val="22"/>
            <w:u w:val="single"/>
          </w:rPr>
          <w:t>5606.305 Availability of the Justification.</w:t>
        </w:r>
      </w:hyperlink>
    </w:p>
    <w:p>
      <w:pPr>
        <w:spacing w:after="0"/>
        <w:jc w:val="left"/>
        <w:ind w:left="2160" w:hanging="360"/>
      </w:pPr>
      <w:hyperlink w:anchor="SOFARS_5606.30590">
        <w:r>
          <w:rPr>
            <w:rStyle w:val="Hyperlink"/>
            <w:rFonts w:ascii="Times New Roman" w:hAnsi="Times New Roman"/>
            <w:b w:val="false"/>
            <w:i w:val="false"/>
            <w:color w:val="0000ff"/>
            <w:sz w:val="22"/>
            <w:u w:val="single"/>
          </w:rPr>
          <w:t>5606.305-90 Public Disclosure of J&amp;A Documents for Noncompetitive Contracts.</w:t>
        </w:r>
      </w:hyperlink>
    </w:p>
    <w:p>
      <w:pPr>
        <w:spacing w:after="0"/>
        <w:jc w:val="left"/>
        <w:ind w:left="2160" w:hanging="360"/>
      </w:pPr>
      <w:hyperlink w:anchor="SOFARS_5606.30591">
        <w:r>
          <w:rPr>
            <w:rStyle w:val="Hyperlink"/>
            <w:rFonts w:ascii="Times New Roman" w:hAnsi="Times New Roman"/>
            <w:b w:val="false"/>
            <w:i w:val="false"/>
            <w:color w:val="0000ff"/>
            <w:sz w:val="22"/>
            <w:u w:val="single"/>
          </w:rPr>
          <w:t>5606.305-91 Competitive Procurements Receiving Only One Offer.</w:t>
        </w:r>
      </w:hyperlink>
    </w:p>
    <w:p>
      <w:pPr>
        <w:spacing w:after="0"/>
        <w:jc w:val="left"/>
        <w:ind w:left="720" w:hanging="360"/>
      </w:pPr>
      <w:hyperlink w:anchor="SOFARS_SUBPART_5606.5">
        <w:r>
          <w:rPr>
            <w:rStyle w:val="Hyperlink"/>
            <w:rFonts w:ascii="Times New Roman" w:hAnsi="Times New Roman"/>
            <w:b w:val="false"/>
            <w:i w:val="false"/>
            <w:color w:val="0000ff"/>
            <w:sz w:val="22"/>
            <w:u w:val="single"/>
          </w:rPr>
          <w:t>Subpart 5606.5 - COMPETITION ADVOCATES</w:t>
        </w:r>
      </w:hyperlink>
    </w:p>
    <w:p>
      <w:pPr>
        <w:spacing w:after="0"/>
        <w:jc w:val="left"/>
        <w:ind w:left="1440" w:hanging="360"/>
      </w:pPr>
      <w:hyperlink w:anchor="SOFARS_5606.501">
        <w:r>
          <w:rPr>
            <w:rStyle w:val="Hyperlink"/>
            <w:rFonts w:ascii="Times New Roman" w:hAnsi="Times New Roman"/>
            <w:b w:val="false"/>
            <w:i w:val="false"/>
            <w:color w:val="0000ff"/>
            <w:sz w:val="22"/>
            <w:u w:val="single"/>
          </w:rPr>
          <w:t>5606.501 Requirement.</w:t>
        </w:r>
      </w:hyperlink>
    </w:p>
    <!-- Created by docx4j 6.1.2 (Apache licensed) using REFERENCE JAXB in Oracle Java 15 on Linux -->
    <w:p>
      <w:pPr>
        <w:pStyle w:val="Heading2"/>
        <w:spacing w:after="180"/>
        <w:ind w:left="120"/>
        <w:jc w:val="center"/>
      </w:pPr>
      <w:bookmarkStart w:name="SOFARS_SUBPART_5606.3" w:id="1"/>
      <w:r>
        <w:rPr>
          <w:rFonts w:ascii="Times New Roman" w:hAnsi="Times New Roman"/>
          <w:color w:val="000000"/>
          <w:sz w:val="36"/>
        </w:rPr>
        <w:t>Subpart 5606.3</w:t>
      </w:r>
      <w:r>
        <w:rPr>
          <w:rFonts w:ascii="Times New Roman" w:hAnsi="Times New Roman"/>
          <w:color w:val="000000"/>
          <w:sz w:val="36"/>
        </w:rPr>
        <w:t xml:space="preserve"> - OTHER THAN FULL AND OPEN COMPETITION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3021" w:id="2"/>
      <w:r>
        <w:rPr>
          <w:rFonts w:ascii="Times New Roman" w:hAnsi="Times New Roman"/>
          <w:color w:val="000000"/>
          <w:sz w:val="31"/>
        </w:rPr>
        <w:t>5606.302-1</w:t>
      </w:r>
      <w:r>
        <w:rPr>
          <w:rFonts w:ascii="Times New Roman" w:hAnsi="Times New Roman"/>
          <w:color w:val="000000"/>
          <w:sz w:val="31"/>
        </w:rPr>
        <w:t xml:space="preserve"> Only One Responsible Source</w:t>
      </w:r>
      <w:bookmarkEnd w:id="2"/>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225"/>
        <w:jc w:val="left"/>
      </w:pPr>
      <w:r>
        <w:rPr>
          <w:rFonts w:ascii="Times New Roman" w:hAnsi="Times New Roman"/>
          <w:b w:val="false"/>
          <w:i w:val="false"/>
          <w:color w:val="000000"/>
          <w:sz w:val="22"/>
        </w:rPr>
        <w:t>The waiver authority identified in DFARS PGI 206.302-1(d) is the Director of Procurement. The request for information (RFI) or source sought notice should be accomplished during market research and documented in the J&amp;A. The RFI or sources sought is separate from the presolicitation notice required by FAR 5.2.</w:t>
      </w:r>
    </w:p>
    <!-- Created by docx4j 6.1.2 (Apache licensed) using REFERENCE JAXB in Oracle Java 15 on Linux -->
    <w:p>
      <w:pPr>
        <w:pStyle w:val="Heading3"/>
        <w:spacing w:after="199"/>
        <w:ind w:left="120"/>
        <w:jc w:val="left"/>
      </w:pPr>
      <w:bookmarkStart w:name="SOFARS_5606.303" w:id="3"/>
      <w:r>
        <w:rPr>
          <w:rFonts w:ascii="Times New Roman" w:hAnsi="Times New Roman"/>
          <w:color w:val="000000"/>
          <w:sz w:val="31"/>
        </w:rPr>
        <w:t>5606.303</w:t>
      </w:r>
      <w:r>
        <w:rPr>
          <w:rFonts w:ascii="Times New Roman" w:hAnsi="Times New Roman"/>
          <w:color w:val="000000"/>
          <w:sz w:val="31"/>
        </w:rPr>
        <w:t xml:space="preserve"> Justifications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390" w:id="4"/>
      <w:r>
        <w:rPr>
          <w:rFonts w:ascii="Times New Roman" w:hAnsi="Times New Roman"/>
          <w:i w:val="false"/>
          <w:color w:val="000000"/>
          <w:sz w:val="24"/>
        </w:rPr>
        <w:t>5606.303-90</w:t>
      </w:r>
      <w:r>
        <w:rPr>
          <w:rFonts w:ascii="Times New Roman" w:hAnsi="Times New Roman"/>
          <w:i w:val="false"/>
          <w:color w:val="000000"/>
          <w:sz w:val="24"/>
        </w:rPr>
        <w:t xml:space="preserve"> Policy.</w:t>
      </w:r>
      <w:bookmarkEnd w:id="4"/>
    </w:p>
    <w:p>
      <w:pPr>
        <w:pBdr>
          <w:top w:space="5"/>
          <w:left w:space="5"/>
          <w:bottom w:space="5"/>
          <w:right w:space="5"/>
        </w:pBdr>
        <w:spacing w:after="0"/>
        <w:ind w:left="225"/>
        <w:jc w:val="left"/>
      </w:pPr>
      <w:r>
        <w:rPr>
          <w:rFonts w:ascii="Times New Roman" w:hAnsi="Times New Roman"/>
          <w:b w:val="false"/>
          <w:i/>
          <w:color w:val="000000"/>
          <w:sz w:val="22"/>
        </w:rPr>
        <w:t>(Revised October 2019)</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multiple sources are included in a class Justification and Approval (J&amp;A) request, each source specified must be fully justified in accordance with </w:t>
      </w:r>
      <w:hyperlink r:id="Reb5e358f7def43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6.303-2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Only one of the statutory authorities provided by </w:t>
      </w:r>
      <w:hyperlink r:id="Rcc8575c857a048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will be cited in Paragraph 4 of the J&amp;A. If another statutory authority applies that will strengthen the justification for other than full and open competition, it may be cited in Paragraph 8 of the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(c) A full scale J&amp;A is not required for solicitations issued in accordance with </w:t>
      </w:r>
      <w:hyperlink r:id="R03e777074e044b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13</w:t>
        </w:r>
      </w:hyperlink>
      <w:r>
        <w:rPr>
          <w:rFonts w:ascii="Times New Roman" w:hAnsi="Times New Roman"/>
          <w:b w:val="false"/>
          <w:i w:val="false"/>
          <w:color w:val="000000"/>
          <w:sz w:val="22"/>
        </w:rPr>
        <w:t>, however the justification must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(d) Follow the “Justification and Approvals (J&amp;As) and Exception to Fair Opportunity” review and approval thresholds found in </w:t>
      </w:r>
      <w:hyperlink r:id="R387e2736a9b441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p>
    <w:p>
      <w:pPr>
        <w:pBdr>
          <w:top w:space="5"/>
          <w:left w:space="5"/>
          <w:bottom w:space="5"/>
          <w:right w:space="5"/>
        </w:pBdr>
        <w:spacing w:after="0"/>
        <w:ind w:left="225"/>
        <w:jc w:val="left"/>
      </w:pPr>
      <w:r>
        <w:rPr>
          <w:rFonts w:ascii="Times New Roman" w:hAnsi="Times New Roman"/>
          <w:b w:val="false"/>
          <w:i w:val="false"/>
          <w:color w:val="000000"/>
          <w:sz w:val="22"/>
        </w:rPr>
        <w:t>(e) See the DCG for the responsibilities for recording and tracking J&amp;As and Bridge Actions.</w:t>
      </w:r>
    </w:p>
    <w:p>
      <w:pPr>
        <w:pBdr>
          <w:top w:space="5"/>
          <w:left w:space="5"/>
          <w:bottom w:space="5"/>
          <w:right w:space="5"/>
        </w:pBdr>
        <w:spacing w:after="0"/>
        <w:ind w:left="225"/>
        <w:jc w:val="left"/>
      </w:pPr>
      <w:r>
        <w:rPr>
          <w:rFonts w:ascii="Times New Roman" w:hAnsi="Times New Roman"/>
          <w:b w:val="false"/>
          <w:i w:val="false"/>
          <w:color w:val="000000"/>
          <w:sz w:val="22"/>
        </w:rPr>
        <w:t>The J&amp;A template can be found in the DCG.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4"/>
        <w:spacing w:after="269"/>
        <w:ind w:left="120"/>
        <w:jc w:val="left"/>
      </w:pPr>
      <w:bookmarkStart w:name="SOFARS_5606.30390.1" w:id="5"/>
      <w:r>
        <w:rPr>
          <w:rFonts w:ascii="Times New Roman" w:hAnsi="Times New Roman"/>
          <w:i w:val="false"/>
          <w:color w:val="000000"/>
          <w:sz w:val="24"/>
        </w:rPr>
        <w:t>5606.303-90.1</w:t>
      </w:r>
      <w:r>
        <w:rPr>
          <w:rFonts w:ascii="Times New Roman" w:hAnsi="Times New Roman"/>
          <w:i w:val="false"/>
          <w:color w:val="000000"/>
          <w:sz w:val="24"/>
        </w:rPr>
        <w:t xml:space="preserve"> Amended J&amp;A (Changes/Increases/Decreases).</w:t>
      </w:r>
      <w:bookmarkEnd w:id="5"/>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sequentially. Changes from the approved J&amp;A should be clearly identified. The Contracting Officer shall submit a copy of the basic J&amp;A along with the amended J&amp;A to the appropriate approval level as listed in </w:t>
      </w:r>
      <w:hyperlink r:id="R1ec02ccd20b64e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A signed J&amp;A must be completed prior to award of the subject contract action.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amend the J&amp;A and obtain approval at the required level (</w:t>
      </w:r>
      <w:hyperlink r:id="Ra9b39b9ec8b645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1</w:t>
        </w:r>
      </w:hyperlink>
      <w:r>
        <w:rPr>
          <w:rFonts w:ascii="Times New Roman" w:hAnsi="Times New Roman"/>
          <w:b w:val="false"/>
          <w:i w:val="false"/>
          <w:color w:val="000000"/>
          <w:sz w:val="22"/>
        </w:rPr>
        <w:t>) prior to awarding the contract, after contract award, or issuing a modification if any of the following circumstances occur:</w:t>
      </w:r>
    </w:p>
    <w:p>
      <w:pPr>
        <w:pBdr>
          <w:top w:space="5"/>
          <w:left w:space="5"/>
          <w:bottom w:space="5"/>
          <w:right w:space="5"/>
        </w:pBdr>
        <w:spacing w:after="0"/>
        <w:ind w:left="585"/>
        <w:jc w:val="left"/>
      </w:pPr>
      <w:r>
        <w:rPr>
          <w:rFonts w:ascii="Times New Roman" w:hAnsi="Times New Roman"/>
          <w:b w:val="false"/>
          <w:i w:val="false"/>
          <w:color w:val="000000"/>
          <w:sz w:val="22"/>
        </w:rPr>
        <w:t>(1) 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w:t>
      </w:r>
    </w:p>
    <w:p>
      <w:pPr>
        <w:pBdr>
          <w:top w:space="5"/>
          <w:left w:space="5"/>
          <w:bottom w:space="5"/>
          <w:right w:space="5"/>
        </w:pBdr>
        <w:spacing w:after="0"/>
        <w:ind w:left="585"/>
        <w:jc w:val="left"/>
      </w:pPr>
      <w:r>
        <w:rPr>
          <w:rFonts w:ascii="Times New Roman" w:hAnsi="Times New Roman"/>
          <w:b w:val="false"/>
          <w:i w:val="false"/>
          <w:color w:val="000000"/>
          <w:sz w:val="22"/>
        </w:rPr>
        <w:t>(2) 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w:pPr>
        <w:pBdr>
          <w:top w:space="5"/>
          <w:left w:space="5"/>
          <w:bottom w:space="5"/>
          <w:right w:space="5"/>
        </w:pBdr>
        <w:spacing w:after="0"/>
        <w:ind w:left="585"/>
        <w:jc w:val="left"/>
      </w:pPr>
      <w:r>
        <w:rPr>
          <w:rFonts w:ascii="Times New Roman" w:hAnsi="Times New Roman"/>
          <w:b w:val="false"/>
          <w:i w:val="false"/>
          <w:color w:val="000000"/>
          <w:sz w:val="22"/>
        </w:rP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w:pPr>
        <w:pBdr>
          <w:top w:space="5"/>
          <w:left w:space="5"/>
          <w:bottom w:space="5"/>
          <w:right w:space="5"/>
        </w:pBdr>
        <w:spacing w:after="0"/>
        <w:ind w:left="225"/>
        <w:jc w:val="left"/>
      </w:pPr>
      <w:r>
        <w:rPr>
          <w:rFonts w:ascii="Times New Roman" w:hAnsi="Times New Roman"/>
          <w:b w:val="false"/>
          <w:i w:val="false"/>
          <w:color w:val="000000"/>
          <w:sz w:val="22"/>
        </w:rP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w:pPr>
        <w:pBdr>
          <w:top w:space="5"/>
          <w:left w:space="5"/>
          <w:bottom w:space="5"/>
          <w:right w:space="5"/>
        </w:pBdr>
        <w:spacing w:after="0"/>
        <w:ind w:left="225"/>
        <w:jc w:val="left"/>
      </w:pPr>
      <w:r>
        <w:rPr>
          <w:rFonts w:ascii="Times New Roman" w:hAnsi="Times New Roman"/>
          <w:b w:val="false"/>
          <w:i w:val="false"/>
          <w:color w:val="000000"/>
          <w:sz w:val="22"/>
        </w:rPr>
        <w:t>(c) If the statutory authority for other than full and open competition is no longer applicable, or a different statutory authority now applies, a new J&amp;A shall be completed.</w:t>
      </w:r>
    </w:p>
    <!-- Created by docx4j 6.1.2 (Apache licensed) using REFERENCE JAXB in Oracle Java 15 on Linux -->
    <w:p>
      <w:pPr>
        <w:pStyle w:val="Heading3"/>
        <w:spacing w:after="199"/>
        <w:ind w:left="120"/>
        <w:jc w:val="left"/>
      </w:pPr>
      <w:bookmarkStart w:name="SOFARS_5606.305" w:id="6"/>
      <w:r>
        <w:rPr>
          <w:rFonts w:ascii="Times New Roman" w:hAnsi="Times New Roman"/>
          <w:color w:val="000000"/>
          <w:sz w:val="31"/>
        </w:rPr>
        <w:t>5606.305</w:t>
      </w:r>
      <w:r>
        <w:rPr>
          <w:rFonts w:ascii="Times New Roman" w:hAnsi="Times New Roman"/>
          <w:color w:val="000000"/>
          <w:sz w:val="31"/>
        </w:rPr>
        <w:t xml:space="preserve"> Availability of the Justification.</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590" w:id="7"/>
      <w:r>
        <w:rPr>
          <w:rFonts w:ascii="Times New Roman" w:hAnsi="Times New Roman"/>
          <w:i w:val="false"/>
          <w:color w:val="000000"/>
          <w:sz w:val="24"/>
        </w:rPr>
        <w:t>5606.305-90</w:t>
      </w:r>
      <w:r>
        <w:rPr>
          <w:rFonts w:ascii="Times New Roman" w:hAnsi="Times New Roman"/>
          <w:i w:val="false"/>
          <w:color w:val="000000"/>
          <w:sz w:val="24"/>
        </w:rPr>
        <w:t xml:space="preserve"> Public Disclosure of J&amp;A Documents for Noncompetitive Contracts.</w:t>
      </w:r>
      <w:bookmarkEnd w:id="7"/>
    </w:p>
    <w:p>
      <w:pPr>
        <w:pBdr>
          <w:top w:space="5"/>
          <w:left w:space="5"/>
          <w:bottom w:space="5"/>
          <w:right w:space="5"/>
        </w:pBdr>
        <w:spacing w:after="0"/>
        <w:ind w:left="225"/>
        <w:jc w:val="left"/>
      </w:pPr>
      <w:r>
        <w:rPr>
          <w:rFonts w:ascii="Times New Roman" w:hAnsi="Times New Roman"/>
          <w:b w:val="false"/>
          <w:i/>
          <w:color w:val="000000"/>
          <w:sz w:val="22"/>
        </w:rPr>
        <w:t>(Added June 2010)</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FAR </w:t>
      </w:r>
      <w:hyperlink r:id="Rc695e70cdc1449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6.305</w:t>
        </w:r>
      </w:hyperlink>
      <w:r>
        <w:rPr>
          <w:rFonts w:ascii="Times New Roman" w:hAnsi="Times New Roman"/>
          <w:b w:val="false"/>
          <w:i w:val="false"/>
          <w:color w:val="000000"/>
          <w:sz w:val="22"/>
        </w:rPr>
        <w:t>, contracting officers are required to post J&amp;As for noncompetitive contracts to theContract Opportunities in</w:t>
      </w:r>
      <w:hyperlink r:id="R77e06d7ff4f847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must ensure that an adequate Operational Security (OPSEC) review was conducted prior to posting.</w:t>
      </w:r>
    </w:p>
    <w:p>
      <w:pPr>
        <w:pBdr>
          <w:top w:space="5"/>
          <w:left w:space="5"/>
          <w:bottom w:space="5"/>
          <w:right w:space="5"/>
        </w:pBdr>
        <w:spacing w:after="0"/>
        <w:ind w:left="225"/>
        <w:jc w:val="left"/>
      </w:pPr>
      <w:r>
        <w:rPr>
          <w:rFonts w:ascii="Times New Roman" w:hAnsi="Times New Roman"/>
          <w:b w:val="false"/>
          <w:i w:val="false"/>
          <w:color w:val="000000"/>
          <w:sz w:val="22"/>
        </w:rPr>
        <w:t xml:space="preserve">(d)Follow the procedures in the DCG for posting J&amp;As to </w:t>
      </w:r>
      <w:hyperlink r:id="Rc51d34a4bc8e40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6.30591" w:id="8"/>
      <w:r>
        <w:rPr>
          <w:rFonts w:ascii="Times New Roman" w:hAnsi="Times New Roman"/>
          <w:i w:val="false"/>
          <w:color w:val="000000"/>
          <w:sz w:val="24"/>
        </w:rPr>
        <w:t>5606.305-91</w:t>
      </w:r>
      <w:r>
        <w:rPr>
          <w:rFonts w:ascii="Times New Roman" w:hAnsi="Times New Roman"/>
          <w:i w:val="false"/>
          <w:color w:val="000000"/>
          <w:sz w:val="24"/>
        </w:rPr>
        <w:t xml:space="preserve"> Competitive Procurements Receiving Only One Offer.</w:t>
      </w:r>
      <w:bookmarkEnd w:id="8"/>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9f67c032390945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215.371</w:t>
        </w:r>
      </w:hyperlink>
      <w:r>
        <w:rPr>
          <w:rFonts w:ascii="Times New Roman" w:hAnsi="Times New Roman"/>
          <w:b w:val="false"/>
          <w:i w:val="false"/>
          <w:color w:val="000000"/>
          <w:sz w:val="22"/>
        </w:rP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 Created by docx4j 6.1.2 (Apache licensed) using REFERENCE JAXB in Oracle Java 15 on Linux -->
    <w:p>
      <w:pPr>
        <w:pStyle w:val="Heading2"/>
        <w:spacing w:after="180"/>
        <w:ind w:left="120"/>
        <w:jc w:val="center"/>
      </w:pPr>
      <w:bookmarkStart w:name="SOFARS_SUBPART_5606.5" w:id="9"/>
      <w:r>
        <w:rPr>
          <w:rFonts w:ascii="Times New Roman" w:hAnsi="Times New Roman"/>
          <w:color w:val="000000"/>
          <w:sz w:val="36"/>
        </w:rPr>
        <w:t>Subpart 5606.5</w:t>
      </w:r>
      <w:r>
        <w:rPr>
          <w:rFonts w:ascii="Times New Roman" w:hAnsi="Times New Roman"/>
          <w:color w:val="000000"/>
          <w:sz w:val="36"/>
        </w:rPr>
        <w:t xml:space="preserve"> - COMPETITION ADVOCATES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501" w:id="10"/>
      <w:r>
        <w:rPr>
          <w:rFonts w:ascii="Times New Roman" w:hAnsi="Times New Roman"/>
          <w:color w:val="000000"/>
          <w:sz w:val="31"/>
        </w:rPr>
        <w:t>5606.501</w:t>
      </w:r>
      <w:r>
        <w:rPr>
          <w:rFonts w:ascii="Times New Roman" w:hAnsi="Times New Roman"/>
          <w:color w:val="000000"/>
          <w:sz w:val="31"/>
        </w:rPr>
        <w:t xml:space="preserve"> Requirement.</w:t>
      </w:r>
      <w:bookmarkEnd w:id="10"/>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0af227abaaa741b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af227abaaa741b3" /><Relationship Type="http://schemas.openxmlformats.org/officeDocument/2006/relationships/hyperlink" Target="SUBPART_5606.3.dita#SOFARS_SUBPART_5606.3" TargetMode="External" Id="R7b890c8af63e41e0" /><Relationship Type="http://schemas.openxmlformats.org/officeDocument/2006/relationships/hyperlink" Target="5606.3021.dita#SOFARS_5606.3021" TargetMode="External" Id="Rd079335eb1bc4cae" /><Relationship Type="http://schemas.openxmlformats.org/officeDocument/2006/relationships/hyperlink" Target="5606.303.dita#SOFARS_5606.303" TargetMode="External" Id="R5d352b983e1c486b" /><Relationship Type="http://schemas.openxmlformats.org/officeDocument/2006/relationships/hyperlink" Target="5606.30390.dita#SOFARS_5606.30390" TargetMode="External" Id="Rb196261ff6a24516" /><Relationship Type="http://schemas.openxmlformats.org/officeDocument/2006/relationships/hyperlink" Target="5606.30390.1.dita#SOFARS_5606.30390.1" TargetMode="External" Id="R4490fe0f4ee6469f" /><Relationship Type="http://schemas.openxmlformats.org/officeDocument/2006/relationships/hyperlink" Target="5606.305.dita#SOFARS_5606.305" TargetMode="External" Id="R92e17c2994b643ac" /><Relationship Type="http://schemas.openxmlformats.org/officeDocument/2006/relationships/hyperlink" Target="5606.30590.dita#SOFARS_5606.30590" TargetMode="External" Id="Rd9ad7c91b3fe4cfd" /><Relationship Type="http://schemas.openxmlformats.org/officeDocument/2006/relationships/hyperlink" Target="5606.30591.dita#SOFARS_5606.30591" TargetMode="External" Id="Rc476bc81ec1d40d2" /><Relationship Type="http://schemas.openxmlformats.org/officeDocument/2006/relationships/hyperlink" Target="SUBPART_5606.5.dita#SOFARS_SUBPART_5606.5" TargetMode="External" Id="Rc040e738367e4b74" /><Relationship Type="http://schemas.openxmlformats.org/officeDocument/2006/relationships/hyperlink" Target="5606.501.dita#SOFARS_5606.501" TargetMode="External" Id="R98246abe1a354f04" /><Relationship Type="http://schemas.openxmlformats.org/officeDocument/2006/relationships/hyperlink" Target="https://www.acquisition.gov/content/part-6-competition-requirements" TargetMode="External" Id="Reb5e358f7def4319" /><Relationship Type="http://schemas.openxmlformats.org/officeDocument/2006/relationships/hyperlink" Target="https://www.law.cornell.edu/uscode/text/10/2304" TargetMode="External" Id="Rcc8575c857a04844" /><Relationship Type="http://schemas.openxmlformats.org/officeDocument/2006/relationships/hyperlink" Target="https://www.acquisition.gov/content/part-13-simplified-acquisition-procedures" TargetMode="External" Id="R03e777074e044b77" /><Relationship Type="http://schemas.openxmlformats.org/officeDocument/2006/relationships/hyperlink" Target="https://sof.atl.socom.mil/sites/K/SOFARS_DCG/SOFARS/Attachment_5601-1.docx" TargetMode="External" Id="R387e2736a9b441d6" /><Relationship Type="http://schemas.openxmlformats.org/officeDocument/2006/relationships/hyperlink" Target="https://sof.atl.socom.mil/sites/K/SOFARS_DCG/SOFARS/Attachment_5601-1.docx" TargetMode="External" Id="R1ec02ccd20b64e58" /><Relationship Type="http://schemas.openxmlformats.org/officeDocument/2006/relationships/hyperlink" Target="https://sof.atl.socom.mil/sites/K/SOFARS_DCG/SOFARS/Attachment_5601-1.docx" TargetMode="External" Id="Ra9b39b9ec8b6450e" /><Relationship Type="http://schemas.openxmlformats.org/officeDocument/2006/relationships/hyperlink" Target="https://www.acquisition.gov/content/part-6-competition-requirements" TargetMode="External" Id="Rc695e70cdc144903" /><Relationship Type="http://schemas.openxmlformats.org/officeDocument/2006/relationships/hyperlink" Target="https://beta.sam.gov/opp/workspace" TargetMode="External" Id="R77e06d7ff4f847d0" /><Relationship Type="http://schemas.openxmlformats.org/officeDocument/2006/relationships/hyperlink" Target="https://beta.sam.gov/opp/workspace" TargetMode="External" Id="Rc51d34a4bc8e4018" /><Relationship Type="http://schemas.openxmlformats.org/officeDocument/2006/relationships/hyperlink" Target="https://www.acquisition.gov/dfars/part-215-%E2%80%93-contracting-negotiation" TargetMode="External" Id="R9f67c032390945b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