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9CB87" w14:textId="77777777" w:rsidR="00DB76F2" w:rsidRPr="00DB76F2" w:rsidRDefault="00DB76F2" w:rsidP="00DB76F2">
      <w:pPr>
        <w:keepNext/>
        <w:keepLines/>
        <w:spacing w:before="240" w:after="120" w:line="259" w:lineRule="auto"/>
        <w:outlineLvl w:val="0"/>
        <w:rPr>
          <w:rFonts w:cs="Calibri"/>
          <w:color w:val="3AAD2C"/>
          <w:sz w:val="32"/>
          <w:szCs w:val="32"/>
          <w:lang w:eastAsia="en-US"/>
        </w:rPr>
      </w:pPr>
      <w:bookmarkStart w:id="0" w:name="_gjdgxs" w:colFirst="0" w:colLast="0"/>
      <w:bookmarkEnd w:id="0"/>
      <w:r w:rsidRPr="00DB76F2">
        <w:rPr>
          <w:rFonts w:ascii="Public sans" w:eastAsia="Public sans" w:hAnsi="Public sans" w:cs="Public sans"/>
          <w:noProof/>
          <w:color w:val="2F5496"/>
          <w:lang w:eastAsia="en-US"/>
        </w:rPr>
        <w:drawing>
          <wp:inline distT="0" distB="0" distL="0" distR="0" wp14:anchorId="19D20984" wp14:editId="29C3BD22">
            <wp:extent cx="1028700" cy="900113"/>
            <wp:effectExtent l="0" t="0" r="0" b="0"/>
            <wp:docPr id="3" name="image1.png" descr="GSA Star Mark logo - blue background with the letters &quot;GSA&quot; in white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SA Star Mark logo - blue background with the letters &quot;GSA&quot; in white tex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1DD8D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76ED2616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02DB1F38" w14:textId="77777777" w:rsidR="00DB76F2" w:rsidRPr="00DB76F2" w:rsidRDefault="00DB76F2" w:rsidP="00DB76F2">
      <w:pPr>
        <w:spacing w:after="160" w:line="259" w:lineRule="auto"/>
        <w:rPr>
          <w:rFonts w:ascii="Public sans" w:eastAsia="Public sans" w:hAnsi="Public sans" w:cs="Public sans"/>
          <w:color w:val="auto"/>
          <w:sz w:val="22"/>
          <w:szCs w:val="22"/>
          <w:lang w:eastAsia="en-US"/>
        </w:rPr>
      </w:pPr>
    </w:p>
    <w:p w14:paraId="2B4964B6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3B5789"/>
          <w:sz w:val="60"/>
          <w:szCs w:val="60"/>
          <w:lang w:eastAsia="en-US"/>
        </w:rPr>
      </w:pPr>
      <w:r w:rsidRPr="00DB76F2">
        <w:rPr>
          <w:rFonts w:ascii="Public sans" w:eastAsia="Public sans" w:hAnsi="Public sans" w:cs="Public sans"/>
          <w:b/>
          <w:bCs/>
          <w:color w:val="3B5789"/>
          <w:sz w:val="60"/>
          <w:szCs w:val="60"/>
          <w:lang w:eastAsia="en-US"/>
        </w:rPr>
        <w:t>IT Collect "How To” Series</w:t>
      </w:r>
    </w:p>
    <w:p w14:paraId="39A96AE5" w14:textId="4638BBBB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3B5789"/>
          <w:sz w:val="50"/>
          <w:szCs w:val="50"/>
          <w:lang w:eastAsia="en-US"/>
        </w:rPr>
      </w:pPr>
      <w:r w:rsidRPr="00DB76F2">
        <w:rPr>
          <w:rFonts w:ascii="Public sans" w:eastAsia="Public sans" w:hAnsi="Public sans" w:cs="Public sans"/>
          <w:b/>
          <w:bCs/>
          <w:i/>
          <w:iCs/>
          <w:color w:val="3B5789"/>
          <w:sz w:val="50"/>
          <w:szCs w:val="50"/>
          <w:lang w:eastAsia="en-US"/>
        </w:rPr>
        <w:t xml:space="preserve">How to use </w:t>
      </w:r>
      <w:r>
        <w:rPr>
          <w:rFonts w:ascii="Public sans" w:eastAsia="Public sans" w:hAnsi="Public sans" w:cs="Public sans"/>
          <w:b/>
          <w:bCs/>
          <w:i/>
          <w:iCs/>
          <w:color w:val="3B5789"/>
          <w:sz w:val="50"/>
          <w:szCs w:val="50"/>
          <w:lang w:eastAsia="en-US"/>
        </w:rPr>
        <w:t>Ledger</w:t>
      </w:r>
    </w:p>
    <w:p w14:paraId="33769654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000000"/>
          <w:lang w:eastAsia="en-US"/>
        </w:rPr>
      </w:pPr>
    </w:p>
    <w:p w14:paraId="6771E4C3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000000"/>
          <w:lang w:eastAsia="en-US"/>
        </w:rPr>
      </w:pPr>
    </w:p>
    <w:p w14:paraId="1761FB49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b/>
          <w:bCs/>
          <w:color w:val="3B5789"/>
          <w:sz w:val="32"/>
          <w:szCs w:val="32"/>
          <w:lang w:eastAsia="en-US"/>
        </w:rPr>
      </w:pPr>
      <w:proofErr w:type="gramStart"/>
      <w:r w:rsidRPr="00DB76F2">
        <w:rPr>
          <w:rFonts w:ascii="Public sans" w:eastAsia="Public sans" w:hAnsi="Public sans" w:cs="Public sans"/>
          <w:b/>
          <w:bCs/>
          <w:color w:val="3B5789"/>
          <w:sz w:val="32"/>
          <w:szCs w:val="32"/>
          <w:lang w:eastAsia="en-US"/>
        </w:rPr>
        <w:t>April,</w:t>
      </w:r>
      <w:proofErr w:type="gramEnd"/>
      <w:r w:rsidRPr="00DB76F2">
        <w:rPr>
          <w:rFonts w:ascii="Public sans" w:eastAsia="Public sans" w:hAnsi="Public sans" w:cs="Public sans"/>
          <w:b/>
          <w:bCs/>
          <w:color w:val="3B5789"/>
          <w:sz w:val="32"/>
          <w:szCs w:val="32"/>
          <w:lang w:eastAsia="en-US"/>
        </w:rPr>
        <w:t xml:space="preserve"> 2021</w:t>
      </w:r>
    </w:p>
    <w:p w14:paraId="24F1EF52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3B5789"/>
          <w:sz w:val="32"/>
          <w:szCs w:val="32"/>
          <w:lang w:eastAsia="en-US"/>
        </w:rPr>
      </w:pPr>
      <w:r w:rsidRPr="00DB76F2">
        <w:rPr>
          <w:rFonts w:ascii="Public sans" w:eastAsia="Public sans" w:hAnsi="Public sans" w:cs="Public sans"/>
          <w:b/>
          <w:bCs/>
          <w:color w:val="3B5789"/>
          <w:sz w:val="32"/>
          <w:szCs w:val="32"/>
          <w:lang w:eastAsia="en-US"/>
        </w:rPr>
        <w:t xml:space="preserve">Beta v0.1 </w:t>
      </w:r>
    </w:p>
    <w:p w14:paraId="7076E16C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000000"/>
          <w:lang w:eastAsia="en-US"/>
        </w:rPr>
      </w:pPr>
    </w:p>
    <w:p w14:paraId="1BB2D4C3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000000"/>
          <w:lang w:eastAsia="en-US"/>
        </w:rPr>
      </w:pPr>
    </w:p>
    <w:p w14:paraId="3698FF4D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3B5789"/>
          <w:sz w:val="24"/>
          <w:szCs w:val="24"/>
          <w:lang w:eastAsia="en-US"/>
        </w:rPr>
      </w:pPr>
      <w:r w:rsidRPr="00DB76F2">
        <w:rPr>
          <w:rFonts w:ascii="Public sans" w:eastAsia="Public sans" w:hAnsi="Public sans" w:cs="Public sans"/>
          <w:b/>
          <w:bCs/>
          <w:color w:val="3B5789"/>
          <w:sz w:val="24"/>
          <w:szCs w:val="24"/>
          <w:lang w:eastAsia="en-US"/>
        </w:rPr>
        <w:t>General Services Administration</w:t>
      </w:r>
    </w:p>
    <w:p w14:paraId="26870B3C" w14:textId="77777777" w:rsidR="00DB76F2" w:rsidRPr="00DB76F2" w:rsidRDefault="00DB76F2" w:rsidP="00DB76F2">
      <w:pPr>
        <w:spacing w:after="160" w:line="259" w:lineRule="auto"/>
        <w:jc w:val="center"/>
        <w:rPr>
          <w:rFonts w:ascii="Public sans" w:eastAsia="Public sans" w:hAnsi="Public sans" w:cs="Public sans"/>
          <w:color w:val="3B5789"/>
          <w:sz w:val="24"/>
          <w:szCs w:val="24"/>
          <w:lang w:eastAsia="en-US"/>
        </w:rPr>
      </w:pPr>
      <w:r w:rsidRPr="00DB76F2">
        <w:rPr>
          <w:rFonts w:ascii="Public sans" w:eastAsia="Public sans" w:hAnsi="Public sans" w:cs="Public sans"/>
          <w:b/>
          <w:bCs/>
          <w:color w:val="3B5789"/>
          <w:sz w:val="24"/>
          <w:szCs w:val="24"/>
          <w:lang w:eastAsia="en-US"/>
        </w:rPr>
        <w:t>Office of Government-wide Policy</w:t>
      </w:r>
    </w:p>
    <w:p w14:paraId="25C6C39B" w14:textId="77777777" w:rsidR="00DB76F2" w:rsidRPr="00DB76F2" w:rsidRDefault="00DB76F2" w:rsidP="00DB76F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en-US"/>
        </w:rPr>
      </w:pPr>
    </w:p>
    <w:p w14:paraId="554ADDBC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342959A0" w14:textId="77777777" w:rsidR="00DB76F2" w:rsidRPr="00DB76F2" w:rsidRDefault="00DB76F2" w:rsidP="00DB76F2">
      <w:pPr>
        <w:keepNext/>
        <w:keepLines/>
        <w:spacing w:before="240" w:after="120" w:line="259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eastAsia="en-US"/>
        </w:rPr>
      </w:pPr>
    </w:p>
    <w:p w14:paraId="31603148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524F6F0C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4C63FBAC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32BAC6EF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426E834F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24B0484A" w14:textId="77777777" w:rsidR="00DB76F2" w:rsidRPr="00DB76F2" w:rsidRDefault="00DB76F2" w:rsidP="00DB76F2">
      <w:pPr>
        <w:spacing w:after="160" w:line="259" w:lineRule="auto"/>
        <w:rPr>
          <w:color w:val="auto"/>
          <w:sz w:val="22"/>
          <w:szCs w:val="22"/>
          <w:lang w:eastAsia="en-US"/>
        </w:rPr>
      </w:pPr>
    </w:p>
    <w:p w14:paraId="2DF12DC3" w14:textId="58DC2960" w:rsidR="00D754C4" w:rsidRDefault="00DB76F2" w:rsidP="00DB76F2">
      <w:pPr>
        <w:pStyle w:val="BodyText"/>
        <w:tabs>
          <w:tab w:val="left" w:pos="1968"/>
        </w:tabs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ab/>
      </w:r>
    </w:p>
    <w:p w14:paraId="7AB81C93" w14:textId="77777777" w:rsidR="003717D2" w:rsidRDefault="003717D2" w:rsidP="0182EA91">
      <w:pPr>
        <w:pStyle w:val="BodyText"/>
        <w:rPr>
          <w:rFonts w:ascii="Public sans" w:eastAsia="Public sans" w:hAnsi="Public sans" w:cs="Public sans"/>
        </w:rPr>
      </w:pPr>
    </w:p>
    <w:p w14:paraId="3E967A2B" w14:textId="3997BF41" w:rsidR="0657FCFC" w:rsidRDefault="0657FCFC" w:rsidP="0182EA91">
      <w:pPr>
        <w:pStyle w:val="Heading3"/>
        <w:spacing w:before="0" w:after="0"/>
        <w:rPr>
          <w:rFonts w:ascii="Public sans" w:eastAsia="Public sans" w:hAnsi="Public sans" w:cs="Public sans"/>
          <w:color w:val="00B0F0"/>
          <w:sz w:val="28"/>
          <w:szCs w:val="28"/>
        </w:rPr>
      </w:pPr>
    </w:p>
    <w:p w14:paraId="77E30E2E" w14:textId="1C2DBD7C" w:rsidR="00FF5460" w:rsidRPr="00015360" w:rsidRDefault="00FF5460" w:rsidP="0182EA91">
      <w:pPr>
        <w:pStyle w:val="Heading3"/>
        <w:spacing w:before="0" w:after="0"/>
        <w:rPr>
          <w:rFonts w:ascii="Public sans" w:eastAsia="Public sans" w:hAnsi="Public sans" w:cs="Public sans"/>
          <w:color w:val="00B0F0"/>
          <w:sz w:val="28"/>
          <w:szCs w:val="28"/>
        </w:rPr>
      </w:pPr>
      <w:r w:rsidRPr="0182EA91">
        <w:rPr>
          <w:rFonts w:ascii="Public sans" w:eastAsia="Public sans" w:hAnsi="Public sans" w:cs="Public sans"/>
          <w:color w:val="00B0F0"/>
          <w:sz w:val="28"/>
          <w:szCs w:val="28"/>
        </w:rPr>
        <w:t>What is the IT Collect Ledger?</w:t>
      </w:r>
    </w:p>
    <w:p w14:paraId="1EE06E59" w14:textId="77777777" w:rsidR="00FF5460" w:rsidRDefault="00FF5460" w:rsidP="0182EA91">
      <w:pPr>
        <w:rPr>
          <w:rFonts w:ascii="Public sans" w:eastAsia="Public sans" w:hAnsi="Public sans" w:cs="Public sans"/>
          <w:color w:val="auto"/>
          <w:sz w:val="24"/>
          <w:szCs w:val="24"/>
          <w:lang w:val="en-GB"/>
        </w:rPr>
      </w:pPr>
    </w:p>
    <w:p w14:paraId="74066CF3" w14:textId="1E52349D" w:rsidR="3C3BA6DF" w:rsidRPr="00FF5460" w:rsidRDefault="3C3BA6DF" w:rsidP="0182EA91">
      <w:pPr>
        <w:rPr>
          <w:rFonts w:ascii="Public sans" w:eastAsia="Public sans" w:hAnsi="Public sans" w:cs="Public sans"/>
          <w:color w:val="auto"/>
          <w:sz w:val="24"/>
          <w:szCs w:val="24"/>
          <w:lang w:val="en-GB"/>
        </w:rPr>
      </w:pPr>
      <w:r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The</w:t>
      </w:r>
      <w:r w:rsidR="3C0EDF4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IT Collect </w:t>
      </w:r>
      <w:r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Ledger is</w:t>
      </w:r>
      <w:r w:rsidR="2D80B85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single point of entry </w:t>
      </w:r>
      <w:r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collection </w:t>
      </w:r>
      <w:r w:rsidR="0DD200B7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mechanism </w:t>
      </w:r>
      <w:r w:rsidR="24AEDF6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for all CPIC related funding and cost data. The </w:t>
      </w:r>
      <w:r w:rsidR="004F312C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</w:t>
      </w:r>
      <w:r w:rsidR="24AEDF6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edger allows </w:t>
      </w:r>
      <w:r w:rsidR="00021A6D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a</w:t>
      </w:r>
      <w:r w:rsidR="24AEDF6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gencies to submit their funding sources, </w:t>
      </w:r>
      <w:r w:rsidR="19A80733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cost pools, IT towers, </w:t>
      </w:r>
      <w:r w:rsidR="0089409C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li</w:t>
      </w:r>
      <w:proofErr w:type="spellStart"/>
      <w:r w:rsidR="0089409C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89409C">
        <w:rPr>
          <w:rFonts w:ascii="Public sans" w:eastAsia="Public sans" w:hAnsi="Public sans" w:cs="Public sans"/>
          <w:sz w:val="24"/>
          <w:szCs w:val="24"/>
        </w:rPr>
        <w:t>e</w:t>
      </w:r>
      <w:proofErr w:type="spellEnd"/>
      <w:r w:rsidR="0089409C">
        <w:rPr>
          <w:rFonts w:ascii="Public sans" w:eastAsia="Public sans" w:hAnsi="Public sans" w:cs="Public sans"/>
          <w:sz w:val="24"/>
          <w:szCs w:val="24"/>
        </w:rPr>
        <w:t xml:space="preserve"> cycle costs, </w:t>
      </w:r>
      <w:r w:rsidR="19A80733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and budget authority data as specified within the CPIC guidance. </w:t>
      </w:r>
      <w:r w:rsidR="003B364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Agencies must provide a</w:t>
      </w:r>
      <w:r w:rsidR="07CBD80D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fiscal year and amount value</w:t>
      </w:r>
      <w:r w:rsidR="003B364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within each ledger item.</w:t>
      </w:r>
      <w:r w:rsidR="07CBD80D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  <w:r w:rsidR="003B364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T</w:t>
      </w:r>
      <w:r w:rsidR="07CBD80D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hen Agencies </w:t>
      </w:r>
      <w:r w:rsidR="003B364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can </w:t>
      </w:r>
      <w:r w:rsidR="07CBD80D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apply the applicable descriptive data points to fill out their </w:t>
      </w:r>
      <w:r w:rsidR="7B88B08A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funding sources, cost </w:t>
      </w:r>
      <w:r w:rsidR="636BDC0E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po</w:t>
      </w:r>
      <w:r w:rsidR="5B2A1F79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o</w:t>
      </w:r>
      <w:r w:rsidR="636BDC0E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ls</w:t>
      </w:r>
      <w:r w:rsidR="7B88B08A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, IT towers, and budget authority reporting requirements. </w:t>
      </w:r>
      <w:r w:rsidR="345BC58E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The IT Collect </w:t>
      </w:r>
      <w:r w:rsidR="004F312C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</w:t>
      </w:r>
      <w:r w:rsidR="345BC58E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edger </w:t>
      </w:r>
      <w:r w:rsidR="7B88B08A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is a </w:t>
      </w:r>
      <w:r w:rsidR="0A560E8C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technical</w:t>
      </w:r>
      <w:r w:rsidR="7B88B08A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implementa</w:t>
      </w:r>
      <w:r w:rsidR="4866DA2B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tion</w:t>
      </w:r>
      <w:r w:rsidR="00CB37A6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to</w:t>
      </w:r>
      <w:r w:rsidR="3DE97F77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  <w:r w:rsidR="7940D2B7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gather</w:t>
      </w:r>
      <w:r w:rsidR="3DE97F77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data requested </w:t>
      </w:r>
      <w:r w:rsidR="00671F1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in OMB’s CPIC </w:t>
      </w:r>
      <w:r w:rsidR="4866DA2B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policy</w:t>
      </w:r>
      <w:r w:rsidR="7B88B08A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.</w:t>
      </w:r>
      <w:r w:rsidR="3FA651D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  <w:r w:rsidR="00021A6D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A</w:t>
      </w:r>
      <w:r w:rsidR="3FA651D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gencies are not </w:t>
      </w:r>
      <w:r w:rsidR="1CDFA7F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mandate</w:t>
      </w:r>
      <w:r w:rsidR="00671F1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d</w:t>
      </w:r>
      <w:r w:rsidR="1CDFA7F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nor expect</w:t>
      </w:r>
      <w:r w:rsidR="00671F1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ed</w:t>
      </w:r>
      <w:r w:rsidR="1CDFA7F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  <w:r w:rsidR="00671F10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to</w:t>
      </w:r>
      <w:r w:rsidR="1CDFA7F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submit</w:t>
      </w:r>
      <w:r w:rsidR="0047750F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  <w:r w:rsidR="1CDFA7F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data via the </w:t>
      </w:r>
      <w:r w:rsidR="004F312C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</w:t>
      </w:r>
      <w:r w:rsidR="1CDFA7F5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edger at a level of granularity beyond the specified requirements within the BY 2022 OMB CPIC Guidance. </w:t>
      </w:r>
      <w:r w:rsidR="002928F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Furthermore, the IT Collect </w:t>
      </w:r>
      <w:r w:rsidR="004F312C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L</w:t>
      </w:r>
      <w:r w:rsidR="002928F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edger allow</w:t>
      </w:r>
      <w:r w:rsidR="00397D1F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s</w:t>
      </w:r>
      <w:r w:rsidR="002928F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  <w:r w:rsidR="00021A6D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a</w:t>
      </w:r>
      <w:r w:rsidR="002928F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>gencies</w:t>
      </w:r>
      <w:r w:rsidR="00397D1F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to keep their status quo data collection processes</w:t>
      </w:r>
      <w:r w:rsidR="0055494C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for all funding and costs data</w:t>
      </w:r>
      <w:r w:rsidR="00397D1F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, unless otherwise desired to change. </w:t>
      </w:r>
      <w:r w:rsidR="002928F1" w:rsidRPr="0182EA91">
        <w:rPr>
          <w:rFonts w:ascii="Public sans" w:eastAsia="Public sans" w:hAnsi="Public sans" w:cs="Public sans"/>
          <w:color w:val="auto"/>
          <w:sz w:val="24"/>
          <w:szCs w:val="24"/>
          <w:lang w:val="en-GB"/>
        </w:rPr>
        <w:t xml:space="preserve"> </w:t>
      </w:r>
    </w:p>
    <w:p w14:paraId="44AA9103" w14:textId="68B2902A" w:rsidR="3C3BA6DF" w:rsidRPr="00015360" w:rsidRDefault="3C3BA6DF" w:rsidP="0182EA91">
      <w:pPr>
        <w:rPr>
          <w:rFonts w:ascii="Public sans" w:eastAsia="Public sans" w:hAnsi="Public sans" w:cs="Public sans"/>
          <w:color w:val="00B0F0"/>
          <w:sz w:val="28"/>
          <w:szCs w:val="28"/>
          <w:lang w:val="en-GB"/>
        </w:rPr>
      </w:pPr>
    </w:p>
    <w:p w14:paraId="68AEF993" w14:textId="1F85D066" w:rsidR="0051685C" w:rsidRDefault="009C74DF" w:rsidP="0182EA91">
      <w:pPr>
        <w:pStyle w:val="Heading3"/>
        <w:spacing w:before="0" w:after="0"/>
        <w:rPr>
          <w:rFonts w:ascii="Public sans" w:eastAsia="Public sans" w:hAnsi="Public sans" w:cs="Public sans"/>
          <w:color w:val="00B0F0"/>
          <w:sz w:val="28"/>
          <w:szCs w:val="28"/>
        </w:rPr>
      </w:pPr>
      <w:r w:rsidRPr="0182EA91">
        <w:rPr>
          <w:rFonts w:ascii="Public sans" w:eastAsia="Public sans" w:hAnsi="Public sans" w:cs="Public sans"/>
          <w:color w:val="00B0F0"/>
          <w:sz w:val="28"/>
          <w:szCs w:val="28"/>
        </w:rPr>
        <w:t>What Fields are Required for the Ledger?</w:t>
      </w:r>
    </w:p>
    <w:p w14:paraId="6B988D34" w14:textId="77777777" w:rsidR="00D631C4" w:rsidRPr="00D631C4" w:rsidRDefault="00D631C4" w:rsidP="0182EA91">
      <w:pPr>
        <w:rPr>
          <w:rFonts w:ascii="Public sans" w:eastAsia="Public sans" w:hAnsi="Public sans" w:cs="Public sans"/>
          <w:lang w:val="en-GB" w:eastAsia="en-US"/>
        </w:rPr>
      </w:pPr>
    </w:p>
    <w:p w14:paraId="7D3C811C" w14:textId="549AA579" w:rsidR="00FD790A" w:rsidRDefault="008741B9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The IT Collect Ledger gives </w:t>
      </w:r>
      <w:r w:rsidR="00021A6D">
        <w:rPr>
          <w:rFonts w:ascii="Public sans" w:eastAsia="Public sans" w:hAnsi="Public sans" w:cs="Public sans"/>
          <w:sz w:val="24"/>
          <w:szCs w:val="24"/>
          <w:lang w:val="en-GB" w:eastAsia="en-US"/>
        </w:rPr>
        <w:t>a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gencies </w:t>
      </w:r>
      <w:r w:rsidR="00AC3CA8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the </w:t>
      </w:r>
      <w:r w:rsidR="00D81153">
        <w:rPr>
          <w:rFonts w:ascii="Public sans" w:eastAsia="Public sans" w:hAnsi="Public sans" w:cs="Public sans"/>
          <w:sz w:val="24"/>
          <w:szCs w:val="24"/>
          <w:lang w:val="en-GB" w:eastAsia="en-US"/>
        </w:rPr>
        <w:t>flexible tool</w:t>
      </w:r>
      <w:r w:rsidR="00AC3CA8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to build out their </w:t>
      </w:r>
      <w:r w:rsidR="00F2353D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funding sources, cost pools, IT towers, and budget authority </w:t>
      </w:r>
      <w:r w:rsidR="006C370D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reports</w:t>
      </w:r>
      <w:r w:rsidR="001C1703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. </w:t>
      </w:r>
      <w:r w:rsidR="00D81153">
        <w:rPr>
          <w:rFonts w:ascii="Public sans" w:eastAsia="Public sans" w:hAnsi="Public sans" w:cs="Public sans"/>
          <w:sz w:val="24"/>
          <w:szCs w:val="24"/>
          <w:lang w:val="en-GB" w:eastAsia="en-US"/>
        </w:rPr>
        <w:t>Within each Ledger submission, a</w:t>
      </w:r>
      <w:r w:rsidR="00FC261C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gencies </w:t>
      </w:r>
      <w:r w:rsidR="00997C45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provide a financial total and use the remaining fields available to explain </w:t>
      </w:r>
      <w:r w:rsidR="00A164C5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the </w:t>
      </w:r>
      <w:r w:rsidR="00997C45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financial total. </w:t>
      </w:r>
      <w:r w:rsidR="00080EDE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Agencies can use the </w:t>
      </w:r>
      <w:r w:rsidR="00C80EAC">
        <w:rPr>
          <w:rFonts w:ascii="Public sans" w:eastAsia="Public sans" w:hAnsi="Public sans" w:cs="Public sans"/>
          <w:sz w:val="24"/>
          <w:szCs w:val="24"/>
          <w:lang w:val="en-GB" w:eastAsia="en-US"/>
        </w:rPr>
        <w:t>L</w:t>
      </w:r>
      <w:r w:rsidR="00080EDE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edger to </w:t>
      </w:r>
      <w:r w:rsidR="005F083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just send funding sources data. </w:t>
      </w:r>
      <w:r w:rsidR="0042579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And, t</w:t>
      </w:r>
      <w:r w:rsidR="005F083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hen move on to just sending cost pool data</w:t>
      </w:r>
      <w:r w:rsidR="00EA6D29">
        <w:rPr>
          <w:rFonts w:ascii="Public sans" w:eastAsia="Public sans" w:hAnsi="Public sans" w:cs="Public sans"/>
          <w:sz w:val="24"/>
          <w:szCs w:val="24"/>
          <w:lang w:val="en-GB" w:eastAsia="en-US"/>
        </w:rPr>
        <w:t>,</w:t>
      </w:r>
      <w:r w:rsidR="0042579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IT Tower data</w:t>
      </w:r>
      <w:r w:rsidR="00EA6D29">
        <w:rPr>
          <w:rFonts w:ascii="Public sans" w:eastAsia="Public sans" w:hAnsi="Public sans" w:cs="Public sans"/>
          <w:sz w:val="24"/>
          <w:szCs w:val="24"/>
          <w:lang w:val="en-GB" w:eastAsia="en-US"/>
        </w:rPr>
        <w:t>, and</w:t>
      </w:r>
      <w:r w:rsidR="0042579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lastly </w:t>
      </w:r>
      <w:r w:rsidR="00EA6D29">
        <w:rPr>
          <w:rFonts w:ascii="Public sans" w:eastAsia="Public sans" w:hAnsi="Public sans" w:cs="Public sans"/>
          <w:sz w:val="24"/>
          <w:szCs w:val="24"/>
          <w:lang w:val="en-GB" w:eastAsia="en-US"/>
        </w:rPr>
        <w:t>b</w:t>
      </w:r>
      <w:r w:rsidR="0042579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udget </w:t>
      </w:r>
      <w:r w:rsidR="00EA6D29">
        <w:rPr>
          <w:rFonts w:ascii="Public sans" w:eastAsia="Public sans" w:hAnsi="Public sans" w:cs="Public sans"/>
          <w:sz w:val="24"/>
          <w:szCs w:val="24"/>
          <w:lang w:val="en-GB" w:eastAsia="en-US"/>
        </w:rPr>
        <w:t>a</w:t>
      </w:r>
      <w:r w:rsidR="0042579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uthority data.</w:t>
      </w:r>
      <w:r w:rsidR="0094796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Such a siloed approach would resemble submission </w:t>
      </w:r>
      <w:proofErr w:type="spellStart"/>
      <w:r w:rsidR="00FF546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behavior</w:t>
      </w:r>
      <w:proofErr w:type="spellEnd"/>
      <w:r w:rsidR="0094796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in the legacy IT Dashboard. However, </w:t>
      </w:r>
      <w:r w:rsidR="00021A6D">
        <w:rPr>
          <w:rFonts w:ascii="Public sans" w:eastAsia="Public sans" w:hAnsi="Public sans" w:cs="Public sans"/>
          <w:sz w:val="24"/>
          <w:szCs w:val="24"/>
          <w:lang w:val="en-GB" w:eastAsia="en-US"/>
        </w:rPr>
        <w:t>a</w:t>
      </w:r>
      <w:r w:rsidR="0094796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gencies </w:t>
      </w:r>
      <w:r w:rsidR="00021A6D">
        <w:rPr>
          <w:rFonts w:ascii="Public sans" w:eastAsia="Public sans" w:hAnsi="Public sans" w:cs="Public sans"/>
          <w:sz w:val="24"/>
          <w:szCs w:val="24"/>
          <w:lang w:val="en-GB" w:eastAsia="en-US"/>
        </w:rPr>
        <w:t>can</w:t>
      </w:r>
      <w:r w:rsidR="0094796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</w:t>
      </w:r>
      <w:r w:rsidR="009A1B53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mix and match multiple reports</w:t>
      </w:r>
      <w:r w:rsidR="00021A6D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at their discretion</w:t>
      </w:r>
      <w:r w:rsidR="009A1B53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. For example, Agencies </w:t>
      </w:r>
      <w:r w:rsidR="0012133D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can combine reporting IT Towers and Cost Pools, if they capture data at that level of granularity. The IT Collect Ledger does not mandate or expect any one approach</w:t>
      </w:r>
      <w:r w:rsidR="00752D77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. </w:t>
      </w:r>
      <w:r w:rsidR="00D777B5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Instead, the IT Collect team hopes that </w:t>
      </w:r>
      <w:r w:rsidR="006E001D">
        <w:rPr>
          <w:rFonts w:ascii="Public sans" w:eastAsia="Public sans" w:hAnsi="Public sans" w:cs="Public sans"/>
          <w:sz w:val="24"/>
          <w:szCs w:val="24"/>
          <w:lang w:val="en-GB" w:eastAsia="en-US"/>
        </w:rPr>
        <w:t>a</w:t>
      </w:r>
      <w:r w:rsidR="00D777B5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gencies will leverage the Ledger functionality to best fit their da</w:t>
      </w:r>
      <w:r w:rsidR="0054193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ta collection approach.</w:t>
      </w:r>
    </w:p>
    <w:p w14:paraId="6CA223FC" w14:textId="77777777" w:rsidR="00655C50" w:rsidRDefault="00655C50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</w:p>
    <w:p w14:paraId="1ED9AA4B" w14:textId="5341E286" w:rsidR="00655C50" w:rsidRPr="00FF5460" w:rsidRDefault="008235A1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  <w:r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Lastly </w:t>
      </w:r>
      <w:r w:rsidR="00327264">
        <w:rPr>
          <w:rFonts w:ascii="Public sans" w:eastAsia="Public sans" w:hAnsi="Public sans" w:cs="Public sans"/>
          <w:sz w:val="24"/>
          <w:szCs w:val="24"/>
          <w:lang w:val="en-GB" w:eastAsia="en-US"/>
        </w:rPr>
        <w:t>because of</w:t>
      </w:r>
      <w:r>
        <w:rPr>
          <w:rFonts w:ascii="Public sans" w:eastAsia="Public sans" w:hAnsi="Public sans" w:cs="Public sans"/>
          <w:sz w:val="24"/>
          <w:szCs w:val="24"/>
        </w:rPr>
        <w:t xml:space="preserve"> the IT Collect </w:t>
      </w:r>
      <w:r w:rsidR="0079318A">
        <w:rPr>
          <w:rFonts w:ascii="Public sans" w:eastAsia="Public sans" w:hAnsi="Public sans" w:cs="Public sans"/>
          <w:sz w:val="24"/>
          <w:szCs w:val="24"/>
        </w:rPr>
        <w:t>Led</w:t>
      </w:r>
      <w:r w:rsidR="00B94BCA">
        <w:rPr>
          <w:rFonts w:ascii="Public sans" w:eastAsia="Public sans" w:hAnsi="Public sans" w:cs="Public sans"/>
          <w:sz w:val="24"/>
          <w:szCs w:val="24"/>
        </w:rPr>
        <w:t xml:space="preserve">ger, agencies do not need to submit </w:t>
      </w:r>
      <w:r w:rsidR="005A491B">
        <w:rPr>
          <w:rFonts w:ascii="Public sans" w:eastAsia="Public sans" w:hAnsi="Public sans" w:cs="Public sans"/>
          <w:sz w:val="24"/>
          <w:szCs w:val="24"/>
        </w:rPr>
        <w:t>li</w:t>
      </w:r>
      <w:r w:rsidR="005A491B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5A491B">
        <w:rPr>
          <w:rFonts w:ascii="Public sans" w:eastAsia="Public sans" w:hAnsi="Public sans" w:cs="Public sans"/>
          <w:sz w:val="24"/>
          <w:szCs w:val="24"/>
        </w:rPr>
        <w:t xml:space="preserve">e cycle costs data </w:t>
      </w:r>
      <w:r w:rsidR="00327264">
        <w:rPr>
          <w:rFonts w:ascii="Public sans" w:eastAsia="Public sans" w:hAnsi="Public sans" w:cs="Public sans"/>
          <w:sz w:val="24"/>
          <w:szCs w:val="24"/>
        </w:rPr>
        <w:t xml:space="preserve">separate </w:t>
      </w:r>
      <w:r w:rsidR="00327264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f</w:t>
      </w:r>
      <w:r w:rsidR="00327264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rom their </w:t>
      </w:r>
      <w:r w:rsidR="00926F3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f</w:t>
      </w:r>
      <w:r w:rsidR="00926F3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unding sources submission. IT Collect can aggregate </w:t>
      </w:r>
      <w:r w:rsidR="00926F3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f</w:t>
      </w:r>
      <w:r w:rsidR="00926F31">
        <w:rPr>
          <w:rFonts w:ascii="Public sans" w:eastAsia="Public sans" w:hAnsi="Public sans" w:cs="Public sans"/>
          <w:sz w:val="24"/>
          <w:szCs w:val="24"/>
          <w:lang w:val="en-GB" w:eastAsia="en-US"/>
        </w:rPr>
        <w:t>unding sources submissions to generate li</w:t>
      </w:r>
      <w:r w:rsidR="00926F3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f</w:t>
      </w:r>
      <w:r w:rsidR="00926F31">
        <w:rPr>
          <w:rFonts w:ascii="Public sans" w:eastAsia="Public sans" w:hAnsi="Public sans" w:cs="Public sans"/>
          <w:sz w:val="24"/>
          <w:szCs w:val="24"/>
          <w:lang w:val="en-GB" w:eastAsia="en-US"/>
        </w:rPr>
        <w:t>e cycle costs totals.</w:t>
      </w:r>
    </w:p>
    <w:p w14:paraId="4FB3EB19" w14:textId="77777777" w:rsidR="008741B9" w:rsidRPr="00FF5460" w:rsidRDefault="008741B9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</w:p>
    <w:p w14:paraId="07615912" w14:textId="03911457" w:rsidR="00782D30" w:rsidRDefault="00FA3ED6" w:rsidP="0182EA91">
      <w:pPr>
        <w:pStyle w:val="Heading4"/>
        <w:spacing w:before="0"/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</w:pPr>
      <w:r w:rsidRPr="0182EA91">
        <w:rPr>
          <w:rStyle w:val="Heading5Char"/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  <w:t>Pre-Requisite Requirement</w:t>
      </w: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  <w:t>:</w:t>
      </w:r>
      <w:r w:rsidRPr="0182EA91">
        <w:rPr>
          <w:rFonts w:ascii="Public sans" w:eastAsia="Public sans" w:hAnsi="Public sans" w:cs="Public sans"/>
          <w:i w:val="0"/>
          <w:iCs w:val="0"/>
          <w:color w:val="0070C0"/>
          <w:sz w:val="24"/>
          <w:szCs w:val="24"/>
          <w:lang w:val="en-GB" w:eastAsia="en-US"/>
        </w:rPr>
        <w:t xml:space="preserve"> </w:t>
      </w:r>
      <w:r w:rsidR="00195F04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Agenc</w:t>
      </w:r>
      <w:r w:rsidR="00CF26D9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ies</w:t>
      </w:r>
      <w:r w:rsidR="00195F04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submit ledger items as embedded document</w:t>
      </w:r>
      <w:r w:rsidR="00CF26D9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s</w:t>
      </w:r>
      <w:r w:rsidR="00195F04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o</w:t>
      </w:r>
      <w:r w:rsidR="00CF26D9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f</w:t>
      </w:r>
      <w:r w:rsidR="00195F04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service</w:t>
      </w:r>
      <w:r w:rsidR="00CF26D9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s</w:t>
      </w:r>
      <w:r w:rsidR="00195F04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(UII</w:t>
      </w:r>
      <w:r w:rsidR="00CF26D9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s</w:t>
      </w:r>
      <w:r w:rsidR="00195F04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). As a result</w:t>
      </w:r>
      <w:r w:rsidR="00DC12D0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,</w:t>
      </w:r>
      <w:r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</w:t>
      </w:r>
      <w:r w:rsidR="002420CC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a</w:t>
      </w:r>
      <w:r w:rsidR="00DC12D0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gencies must establish the parent service UII on IT Collect prior to submitting a ledger resource</w:t>
      </w:r>
      <w:r w:rsidR="00E47816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.</w:t>
      </w:r>
    </w:p>
    <w:p w14:paraId="31D45381" w14:textId="50C096AD" w:rsidR="00782D30" w:rsidRPr="00782D30" w:rsidRDefault="250D9BA1" w:rsidP="0182EA91">
      <w:pPr>
        <w:pStyle w:val="Heading4"/>
        <w:spacing w:before="0"/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 </w:t>
      </w:r>
    </w:p>
    <w:p w14:paraId="3B4C38C7" w14:textId="70E75858" w:rsidR="00D816F9" w:rsidRPr="00D816F9" w:rsidRDefault="00676B26" w:rsidP="00D816F9">
      <w:pPr>
        <w:pStyle w:val="Heading4"/>
        <w:spacing w:before="0"/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</w:pPr>
      <w:r w:rsidRPr="0182EA91">
        <w:rPr>
          <w:rStyle w:val="Heading5Char"/>
          <w:rFonts w:ascii="Public sans" w:eastAsia="Public sans" w:hAnsi="Public sans" w:cs="Public sans"/>
          <w:b/>
          <w:bCs/>
          <w:color w:val="0070C0"/>
          <w:sz w:val="24"/>
          <w:szCs w:val="24"/>
        </w:rPr>
        <w:t xml:space="preserve">universal </w:t>
      </w:r>
      <w:r w:rsidR="00FA3ED6" w:rsidRPr="0182EA91">
        <w:rPr>
          <w:rStyle w:val="Heading5Char"/>
          <w:rFonts w:ascii="Public sans" w:eastAsia="Public sans" w:hAnsi="Public sans" w:cs="Public sans"/>
          <w:b/>
          <w:bCs/>
          <w:color w:val="0070C0"/>
          <w:sz w:val="24"/>
          <w:szCs w:val="24"/>
        </w:rPr>
        <w:t>Submission Requirements</w:t>
      </w:r>
      <w:r w:rsidR="00FA3ED6"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  <w:t>:</w:t>
      </w:r>
      <w:r w:rsidR="00FA3ED6" w:rsidRPr="0182EA91">
        <w:rPr>
          <w:rFonts w:ascii="Public sans" w:eastAsia="Public sans" w:hAnsi="Public sans" w:cs="Public sans"/>
          <w:b/>
          <w:bCs/>
          <w:i w:val="0"/>
          <w:iCs w:val="0"/>
          <w:color w:val="0070C0"/>
          <w:sz w:val="24"/>
          <w:szCs w:val="24"/>
          <w:lang w:val="en-GB" w:eastAsia="en-US"/>
        </w:rPr>
        <w:t xml:space="preserve"> </w:t>
      </w:r>
      <w:r w:rsidR="00CF7788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 xml:space="preserve">For all </w:t>
      </w:r>
      <w:r w:rsidR="00DC6994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L</w:t>
      </w:r>
      <w:r w:rsidR="00CF7788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edger submissions the following fields are required</w:t>
      </w:r>
      <w:r w:rsidR="4D49596B" w:rsidRPr="0182EA91">
        <w:rPr>
          <w:rFonts w:ascii="Public sans" w:eastAsia="Public sans" w:hAnsi="Public sans" w:cs="Public sans"/>
          <w:i w:val="0"/>
          <w:iCs w:val="0"/>
          <w:spacing w:val="0"/>
          <w:sz w:val="24"/>
          <w:szCs w:val="24"/>
          <w:lang w:val="en-GB" w:eastAsia="en-US"/>
        </w:rPr>
        <w:t>:</w:t>
      </w:r>
    </w:p>
    <w:p w14:paraId="02AD8FCE" w14:textId="4467CE36" w:rsidR="1FCA0010" w:rsidRPr="00FF5460" w:rsidRDefault="4D49596B" w:rsidP="0182EA91">
      <w:pPr>
        <w:pStyle w:val="BodyText"/>
        <w:numPr>
          <w:ilvl w:val="0"/>
          <w:numId w:val="49"/>
        </w:numPr>
        <w:spacing w:before="0" w:after="0"/>
        <w:rPr>
          <w:rFonts w:ascii="Public sans" w:eastAsia="Public sans" w:hAnsi="Public sans" w:cs="Public sans"/>
          <w:b/>
          <w:bCs/>
          <w:sz w:val="24"/>
        </w:rPr>
      </w:pPr>
      <w:r w:rsidRPr="0182EA91">
        <w:rPr>
          <w:rFonts w:ascii="Public sans" w:eastAsia="Public sans" w:hAnsi="Public sans" w:cs="Public sans"/>
          <w:b/>
          <w:bCs/>
          <w:sz w:val="24"/>
        </w:rPr>
        <w:t>Year</w:t>
      </w:r>
      <w:r w:rsidR="59CB6E1B" w:rsidRPr="0182EA91">
        <w:rPr>
          <w:rFonts w:ascii="Public sans" w:eastAsia="Public sans" w:hAnsi="Public sans" w:cs="Public sans"/>
          <w:b/>
          <w:bCs/>
          <w:sz w:val="24"/>
        </w:rPr>
        <w:t xml:space="preserve">: </w:t>
      </w:r>
      <w:r w:rsidR="00E85332" w:rsidRPr="0182EA91">
        <w:rPr>
          <w:rFonts w:ascii="Public sans" w:eastAsia="Public sans" w:hAnsi="Public sans" w:cs="Public sans"/>
          <w:sz w:val="24"/>
        </w:rPr>
        <w:t>The</w:t>
      </w:r>
      <w:r w:rsidR="59CB6E1B" w:rsidRPr="0182EA91">
        <w:rPr>
          <w:rFonts w:ascii="Public sans" w:eastAsia="Public sans" w:hAnsi="Public sans" w:cs="Public sans"/>
          <w:sz w:val="24"/>
        </w:rPr>
        <w:t xml:space="preserve"> </w:t>
      </w:r>
      <w:r w:rsidR="00E85332" w:rsidRPr="0182EA91">
        <w:rPr>
          <w:rFonts w:ascii="Public sans" w:eastAsia="Public sans" w:hAnsi="Public sans" w:cs="Public sans"/>
          <w:sz w:val="24"/>
        </w:rPr>
        <w:t>f</w:t>
      </w:r>
      <w:r w:rsidR="59CB6E1B" w:rsidRPr="0182EA91">
        <w:rPr>
          <w:rFonts w:ascii="Public sans" w:eastAsia="Public sans" w:hAnsi="Public sans" w:cs="Public sans"/>
          <w:sz w:val="24"/>
        </w:rPr>
        <w:t>iscal year associated with</w:t>
      </w:r>
      <w:r w:rsidR="00E85332" w:rsidRPr="0182EA91">
        <w:rPr>
          <w:rFonts w:ascii="Public sans" w:eastAsia="Public sans" w:hAnsi="Public sans" w:cs="Public sans"/>
          <w:sz w:val="24"/>
        </w:rPr>
        <w:t xml:space="preserve"> </w:t>
      </w:r>
      <w:r w:rsidR="59CB6E1B" w:rsidRPr="0182EA91">
        <w:rPr>
          <w:rFonts w:ascii="Public sans" w:eastAsia="Public sans" w:hAnsi="Public sans" w:cs="Public sans"/>
          <w:sz w:val="24"/>
        </w:rPr>
        <w:t>a given ledger item</w:t>
      </w:r>
    </w:p>
    <w:p w14:paraId="529E1F09" w14:textId="0DBA172D" w:rsidR="1FCA0010" w:rsidRPr="00FF5460" w:rsidRDefault="4D49596B" w:rsidP="0182EA91">
      <w:pPr>
        <w:pStyle w:val="BodyText"/>
        <w:numPr>
          <w:ilvl w:val="0"/>
          <w:numId w:val="49"/>
        </w:numPr>
        <w:spacing w:before="0" w:after="0"/>
        <w:rPr>
          <w:rFonts w:ascii="Public sans" w:eastAsia="Public sans" w:hAnsi="Public sans" w:cs="Public sans"/>
          <w:b/>
          <w:bCs/>
          <w:sz w:val="24"/>
        </w:rPr>
      </w:pPr>
      <w:r w:rsidRPr="0182EA91">
        <w:rPr>
          <w:rFonts w:ascii="Public sans" w:eastAsia="Public sans" w:hAnsi="Public sans" w:cs="Public sans"/>
          <w:b/>
          <w:bCs/>
          <w:sz w:val="24"/>
        </w:rPr>
        <w:t>Amount:</w:t>
      </w:r>
      <w:r w:rsidRPr="0182EA91">
        <w:rPr>
          <w:rFonts w:ascii="Public sans" w:eastAsia="Public sans" w:hAnsi="Public sans" w:cs="Public sans"/>
          <w:sz w:val="24"/>
        </w:rPr>
        <w:t xml:space="preserve"> </w:t>
      </w:r>
      <w:r w:rsidR="00611C96" w:rsidRPr="0182EA91">
        <w:rPr>
          <w:rFonts w:ascii="Public sans" w:eastAsia="Public sans" w:hAnsi="Public sans" w:cs="Public sans"/>
          <w:sz w:val="24"/>
        </w:rPr>
        <w:t>T</w:t>
      </w:r>
      <w:r w:rsidR="00E85332" w:rsidRPr="0182EA91">
        <w:rPr>
          <w:rFonts w:ascii="Public sans" w:eastAsia="Public sans" w:hAnsi="Public sans" w:cs="Public sans"/>
          <w:sz w:val="24"/>
        </w:rPr>
        <w:t xml:space="preserve">he funding or cost amount </w:t>
      </w:r>
    </w:p>
    <w:p w14:paraId="56F3D0E1" w14:textId="4EA6A10B" w:rsidR="1FCA0010" w:rsidRPr="00FF5460" w:rsidRDefault="4D49596B" w:rsidP="0182EA91">
      <w:pPr>
        <w:pStyle w:val="BodyText"/>
        <w:numPr>
          <w:ilvl w:val="0"/>
          <w:numId w:val="49"/>
        </w:numPr>
        <w:spacing w:before="0" w:after="0"/>
        <w:rPr>
          <w:rFonts w:ascii="Public sans" w:eastAsia="Public sans" w:hAnsi="Public sans" w:cs="Public sans"/>
          <w:b/>
          <w:bCs/>
          <w:sz w:val="24"/>
        </w:rPr>
      </w:pPr>
      <w:r w:rsidRPr="0182EA91">
        <w:rPr>
          <w:rFonts w:ascii="Public sans" w:eastAsia="Public sans" w:hAnsi="Public sans" w:cs="Public sans"/>
          <w:b/>
          <w:bCs/>
          <w:sz w:val="24"/>
        </w:rPr>
        <w:t>Ledger Element Style</w:t>
      </w:r>
      <w:r w:rsidR="1870534D" w:rsidRPr="0182EA91">
        <w:rPr>
          <w:rFonts w:ascii="Public sans" w:eastAsia="Public sans" w:hAnsi="Public sans" w:cs="Public sans"/>
          <w:b/>
          <w:bCs/>
          <w:sz w:val="24"/>
        </w:rPr>
        <w:t>:</w:t>
      </w:r>
      <w:r w:rsidR="1870534D" w:rsidRPr="0182EA91">
        <w:rPr>
          <w:rFonts w:ascii="Public sans" w:eastAsia="Public sans" w:hAnsi="Public sans" w:cs="Public sans"/>
          <w:sz w:val="24"/>
        </w:rPr>
        <w:t xml:space="preserve"> Type of </w:t>
      </w:r>
      <w:r w:rsidR="00611C96" w:rsidRPr="0182EA91">
        <w:rPr>
          <w:rFonts w:ascii="Public sans" w:eastAsia="Public sans" w:hAnsi="Public sans" w:cs="Public sans"/>
          <w:sz w:val="24"/>
        </w:rPr>
        <w:t xml:space="preserve">descriptive data that will accompany </w:t>
      </w:r>
      <w:r w:rsidR="1870534D" w:rsidRPr="0182EA91">
        <w:rPr>
          <w:rFonts w:ascii="Public sans" w:eastAsia="Public sans" w:hAnsi="Public sans" w:cs="Public sans"/>
          <w:sz w:val="24"/>
        </w:rPr>
        <w:t>a given ledger request will provide to IT Collect</w:t>
      </w:r>
    </w:p>
    <w:p w14:paraId="042A4141" w14:textId="77777777" w:rsidR="007665F5" w:rsidRPr="0014219A" w:rsidRDefault="007665F5" w:rsidP="0182EA91">
      <w:pPr>
        <w:pStyle w:val="BodyText"/>
        <w:spacing w:before="0" w:after="0"/>
        <w:ind w:left="720"/>
        <w:rPr>
          <w:rFonts w:ascii="Public sans" w:eastAsia="Public sans" w:hAnsi="Public sans" w:cs="Public sans"/>
          <w:b/>
          <w:bCs/>
        </w:rPr>
      </w:pPr>
    </w:p>
    <w:p w14:paraId="71B44BA9" w14:textId="36E3BB45" w:rsidR="0014219A" w:rsidRPr="00984389" w:rsidRDefault="00FD790A" w:rsidP="0182EA91">
      <w:pPr>
        <w:pStyle w:val="BodyText"/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Style w:val="Heading5Char"/>
          <w:rFonts w:ascii="Public sans" w:eastAsia="Public sans" w:hAnsi="Public sans" w:cs="Public sans"/>
          <w:b/>
          <w:bCs/>
          <w:i w:val="0"/>
          <w:color w:val="0070C0"/>
          <w:sz w:val="24"/>
          <w:szCs w:val="24"/>
        </w:rPr>
        <w:t>Dependent submission requirements</w:t>
      </w:r>
      <w:r w:rsidR="0014219A" w:rsidRPr="0182EA91">
        <w:rPr>
          <w:rFonts w:ascii="Public sans" w:eastAsia="Public sans" w:hAnsi="Public sans" w:cs="Public sans"/>
          <w:b/>
          <w:bCs/>
          <w:i/>
          <w:iCs/>
          <w:color w:val="0070C0"/>
          <w:sz w:val="24"/>
        </w:rPr>
        <w:t>:</w:t>
      </w:r>
      <w:r w:rsidR="0014219A" w:rsidRPr="0182EA91">
        <w:rPr>
          <w:rFonts w:ascii="Public sans" w:eastAsia="Public sans" w:hAnsi="Public sans" w:cs="Public sans"/>
          <w:i/>
          <w:iCs/>
          <w:color w:val="0070C0"/>
          <w:sz w:val="24"/>
        </w:rPr>
        <w:t xml:space="preserve"> </w:t>
      </w:r>
      <w:r w:rsidR="0014219A" w:rsidRPr="0182EA91">
        <w:rPr>
          <w:rFonts w:ascii="Public sans" w:eastAsia="Public sans" w:hAnsi="Public sans" w:cs="Public sans"/>
          <w:sz w:val="24"/>
        </w:rPr>
        <w:t>Based on the Ledger Element Style</w:t>
      </w:r>
      <w:r w:rsidR="00D8538F" w:rsidRPr="0182EA91">
        <w:rPr>
          <w:rFonts w:ascii="Public sans" w:eastAsia="Public sans" w:hAnsi="Public sans" w:cs="Public sans"/>
          <w:sz w:val="24"/>
        </w:rPr>
        <w:t xml:space="preserve"> field the following fields are </w:t>
      </w:r>
      <w:r w:rsidR="00894372" w:rsidRPr="0182EA91">
        <w:rPr>
          <w:rFonts w:ascii="Public sans" w:eastAsia="Public sans" w:hAnsi="Public sans" w:cs="Public sans"/>
          <w:sz w:val="24"/>
        </w:rPr>
        <w:t>also required</w:t>
      </w:r>
      <w:r w:rsidR="00D8538F" w:rsidRPr="0182EA91">
        <w:rPr>
          <w:rFonts w:ascii="Public sans" w:eastAsia="Public sans" w:hAnsi="Public sans" w:cs="Public sans"/>
          <w:sz w:val="24"/>
        </w:rPr>
        <w:t>:</w:t>
      </w:r>
    </w:p>
    <w:p w14:paraId="3ADB0F8C" w14:textId="731D67B3" w:rsidR="00D8538F" w:rsidRPr="00984389" w:rsidRDefault="1870534D" w:rsidP="0182EA91">
      <w:pPr>
        <w:pStyle w:val="BodyText"/>
        <w:numPr>
          <w:ilvl w:val="0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sz w:val="24"/>
        </w:rPr>
        <w:t>Funding Sources Only</w:t>
      </w:r>
    </w:p>
    <w:p w14:paraId="02657D74" w14:textId="77777777" w:rsidR="00D8538F" w:rsidRPr="00984389" w:rsidRDefault="5CB9E271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F</w:t>
      </w:r>
      <w:r w:rsidR="1870534D" w:rsidRPr="0182EA91">
        <w:rPr>
          <w:rFonts w:ascii="Public sans" w:eastAsia="Public sans" w:hAnsi="Public sans" w:cs="Public sans"/>
          <w:i/>
          <w:iCs/>
          <w:sz w:val="24"/>
        </w:rPr>
        <w:t>unding</w:t>
      </w:r>
      <w:r w:rsidR="5D929387" w:rsidRPr="0182EA91">
        <w:rPr>
          <w:rFonts w:ascii="Public sans" w:eastAsia="Public sans" w:hAnsi="Public sans" w:cs="Public sans"/>
          <w:i/>
          <w:iCs/>
          <w:sz w:val="24"/>
        </w:rPr>
        <w:t xml:space="preserve"> </w:t>
      </w:r>
      <w:r w:rsidR="1870534D" w:rsidRPr="0182EA91">
        <w:rPr>
          <w:rFonts w:ascii="Public sans" w:eastAsia="Public sans" w:hAnsi="Public sans" w:cs="Public sans"/>
          <w:i/>
          <w:iCs/>
          <w:sz w:val="24"/>
        </w:rPr>
        <w:t>Source</w:t>
      </w:r>
    </w:p>
    <w:p w14:paraId="66395A1F" w14:textId="77777777" w:rsidR="00D8538F" w:rsidRPr="00984389" w:rsidRDefault="666AFCEB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lastRenderedPageBreak/>
        <w:t>S</w:t>
      </w:r>
      <w:r w:rsidR="1870534D" w:rsidRPr="0182EA91">
        <w:rPr>
          <w:rFonts w:ascii="Public sans" w:eastAsia="Public sans" w:hAnsi="Public sans" w:cs="Public sans"/>
          <w:i/>
          <w:iCs/>
          <w:sz w:val="24"/>
        </w:rPr>
        <w:t>ource</w:t>
      </w:r>
    </w:p>
    <w:p w14:paraId="15553F02" w14:textId="2C939404" w:rsidR="1FCA0010" w:rsidRPr="00984389" w:rsidRDefault="59C355F2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T</w:t>
      </w:r>
      <w:r w:rsidR="1870534D" w:rsidRPr="0182EA91">
        <w:rPr>
          <w:rFonts w:ascii="Public sans" w:eastAsia="Public sans" w:hAnsi="Public sans" w:cs="Public sans"/>
          <w:i/>
          <w:iCs/>
          <w:sz w:val="24"/>
        </w:rPr>
        <w:t>ype</w:t>
      </w:r>
    </w:p>
    <w:p w14:paraId="4F7E001D" w14:textId="7533D33E" w:rsidR="007665F5" w:rsidRPr="00984389" w:rsidRDefault="1870534D" w:rsidP="0182EA91">
      <w:pPr>
        <w:pStyle w:val="BodyText"/>
        <w:numPr>
          <w:ilvl w:val="0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sz w:val="24"/>
        </w:rPr>
        <w:t>TBM Only</w:t>
      </w:r>
    </w:p>
    <w:p w14:paraId="11CE72F1" w14:textId="5A0E2461" w:rsidR="1FCA0010" w:rsidRPr="00984389" w:rsidRDefault="007665F5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Eit</w:t>
      </w:r>
      <w:r w:rsidR="00AC3CA8" w:rsidRPr="0182EA91">
        <w:rPr>
          <w:rFonts w:ascii="Public sans" w:eastAsia="Public sans" w:hAnsi="Public sans" w:cs="Public sans"/>
          <w:i/>
          <w:iCs/>
          <w:sz w:val="24"/>
        </w:rPr>
        <w:t>her</w:t>
      </w:r>
      <w:r w:rsidR="01AFA377" w:rsidRPr="0182EA91">
        <w:rPr>
          <w:rFonts w:ascii="Public sans" w:eastAsia="Public sans" w:hAnsi="Public sans" w:cs="Public sans"/>
          <w:i/>
          <w:iCs/>
          <w:sz w:val="24"/>
        </w:rPr>
        <w:t xml:space="preserve"> Cost Pool </w:t>
      </w:r>
      <w:proofErr w:type="gramStart"/>
      <w:r w:rsidR="01AFA377" w:rsidRPr="0182EA91">
        <w:rPr>
          <w:rFonts w:ascii="Public sans" w:eastAsia="Public sans" w:hAnsi="Public sans" w:cs="Public sans"/>
          <w:i/>
          <w:iCs/>
          <w:sz w:val="24"/>
        </w:rPr>
        <w:t>and</w:t>
      </w:r>
      <w:proofErr w:type="gramEnd"/>
      <w:r w:rsidR="01AFA377" w:rsidRPr="0182EA91">
        <w:rPr>
          <w:rFonts w:ascii="Public sans" w:eastAsia="Public sans" w:hAnsi="Public sans" w:cs="Public sans"/>
          <w:i/>
          <w:iCs/>
          <w:sz w:val="24"/>
        </w:rPr>
        <w:t xml:space="preserve"> IT Tower </w:t>
      </w:r>
      <w:r w:rsidR="00F2353D" w:rsidRPr="0182EA91">
        <w:rPr>
          <w:rFonts w:ascii="Public sans" w:eastAsia="Public sans" w:hAnsi="Public sans" w:cs="Public sans"/>
          <w:i/>
          <w:iCs/>
          <w:sz w:val="24"/>
        </w:rPr>
        <w:t>is</w:t>
      </w:r>
      <w:r w:rsidR="01AFA377" w:rsidRPr="0182EA91">
        <w:rPr>
          <w:rFonts w:ascii="Public sans" w:eastAsia="Public sans" w:hAnsi="Public sans" w:cs="Public sans"/>
          <w:i/>
          <w:iCs/>
          <w:sz w:val="24"/>
        </w:rPr>
        <w:t xml:space="preserve"> </w:t>
      </w:r>
      <w:r w:rsidRPr="0182EA91">
        <w:rPr>
          <w:rFonts w:ascii="Public sans" w:eastAsia="Public sans" w:hAnsi="Public sans" w:cs="Public sans"/>
          <w:i/>
          <w:iCs/>
          <w:sz w:val="24"/>
        </w:rPr>
        <w:t>required</w:t>
      </w:r>
      <w:r w:rsidR="00F2353D" w:rsidRPr="0182EA91">
        <w:rPr>
          <w:rFonts w:ascii="Public sans" w:eastAsia="Public sans" w:hAnsi="Public sans" w:cs="Public sans"/>
          <w:i/>
          <w:iCs/>
          <w:sz w:val="24"/>
        </w:rPr>
        <w:t xml:space="preserve"> (IT Collect will accept a submission with both present)</w:t>
      </w:r>
    </w:p>
    <w:p w14:paraId="2598C492" w14:textId="77777777" w:rsidR="007665F5" w:rsidRPr="00984389" w:rsidRDefault="1870534D" w:rsidP="0182EA91">
      <w:pPr>
        <w:pStyle w:val="BodyText"/>
        <w:numPr>
          <w:ilvl w:val="0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sz w:val="24"/>
        </w:rPr>
        <w:t>All</w:t>
      </w:r>
    </w:p>
    <w:p w14:paraId="33667F1C" w14:textId="26DDC9F0" w:rsidR="1FCA0010" w:rsidRPr="00984389" w:rsidRDefault="781A697C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A</w:t>
      </w:r>
      <w:r w:rsidR="1870534D" w:rsidRPr="0182EA91">
        <w:rPr>
          <w:rFonts w:ascii="Public sans" w:eastAsia="Public sans" w:hAnsi="Public sans" w:cs="Public sans"/>
          <w:i/>
          <w:iCs/>
          <w:sz w:val="24"/>
        </w:rPr>
        <w:t>ny combination of the required fields above.</w:t>
      </w:r>
    </w:p>
    <w:p w14:paraId="080C6808" w14:textId="4417BB1B" w:rsidR="00F416E4" w:rsidRPr="00984389" w:rsidRDefault="00F416E4" w:rsidP="0182EA91">
      <w:pPr>
        <w:pStyle w:val="BodyText"/>
        <w:numPr>
          <w:ilvl w:val="0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sz w:val="24"/>
        </w:rPr>
        <w:t>Budget Authority</w:t>
      </w:r>
    </w:p>
    <w:p w14:paraId="3916C24D" w14:textId="77777777" w:rsidR="007665F5" w:rsidRPr="00984389" w:rsidRDefault="007665F5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Funding Source</w:t>
      </w:r>
    </w:p>
    <w:p w14:paraId="3928C888" w14:textId="77777777" w:rsidR="007665F5" w:rsidRPr="00984389" w:rsidRDefault="007665F5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Source</w:t>
      </w:r>
    </w:p>
    <w:p w14:paraId="1CA11FEF" w14:textId="1E80E029" w:rsidR="007665F5" w:rsidRPr="00984389" w:rsidRDefault="007665F5" w:rsidP="0182EA91">
      <w:pPr>
        <w:pStyle w:val="BodyText"/>
        <w:numPr>
          <w:ilvl w:val="1"/>
          <w:numId w:val="1"/>
        </w:numPr>
        <w:spacing w:before="0" w:after="0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i/>
          <w:iCs/>
          <w:sz w:val="24"/>
        </w:rPr>
        <w:t>Type</w:t>
      </w:r>
    </w:p>
    <w:p w14:paraId="2EEAF2C1" w14:textId="6F83FB0A" w:rsidR="00A9147C" w:rsidRPr="00984389" w:rsidRDefault="00A9147C" w:rsidP="0182EA91">
      <w:pPr>
        <w:pStyle w:val="BodyText"/>
        <w:rPr>
          <w:rFonts w:ascii="Public sans" w:eastAsia="Public sans" w:hAnsi="Public sans" w:cs="Public sans"/>
          <w:sz w:val="24"/>
        </w:rPr>
      </w:pPr>
      <w:r w:rsidRPr="0182EA91">
        <w:rPr>
          <w:rFonts w:ascii="Public sans" w:eastAsia="Public sans" w:hAnsi="Public sans" w:cs="Public sans"/>
          <w:sz w:val="24"/>
        </w:rPr>
        <w:t xml:space="preserve">In the v0.0.1 and v0.0.2 IT Collect API Schema’s, IT Collect also referenced a Budget Year field for the </w:t>
      </w:r>
      <w:r w:rsidR="00416BC7">
        <w:rPr>
          <w:rFonts w:ascii="Public sans" w:eastAsia="Public sans" w:hAnsi="Public sans" w:cs="Public sans"/>
          <w:sz w:val="24"/>
        </w:rPr>
        <w:t>L</w:t>
      </w:r>
      <w:r w:rsidRPr="0182EA91">
        <w:rPr>
          <w:rFonts w:ascii="Public sans" w:eastAsia="Public sans" w:hAnsi="Public sans" w:cs="Public sans"/>
          <w:sz w:val="24"/>
        </w:rPr>
        <w:t>edger. The Budget Year field has been removed,</w:t>
      </w:r>
      <w:r w:rsidR="00F97431" w:rsidRPr="0182EA91">
        <w:rPr>
          <w:rFonts w:ascii="Public sans" w:eastAsia="Public sans" w:hAnsi="Public sans" w:cs="Public sans"/>
          <w:sz w:val="24"/>
        </w:rPr>
        <w:t xml:space="preserve"> after the IT Collect developed functionality to auto-assign the Budget Year value to a </w:t>
      </w:r>
      <w:r w:rsidR="00DC6994">
        <w:rPr>
          <w:rFonts w:ascii="Public sans" w:eastAsia="Public sans" w:hAnsi="Public sans" w:cs="Public sans"/>
          <w:sz w:val="24"/>
        </w:rPr>
        <w:t>l</w:t>
      </w:r>
      <w:r w:rsidR="00F97431" w:rsidRPr="0182EA91">
        <w:rPr>
          <w:rFonts w:ascii="Public sans" w:eastAsia="Public sans" w:hAnsi="Public sans" w:cs="Public sans"/>
          <w:sz w:val="24"/>
        </w:rPr>
        <w:t xml:space="preserve">edger item based on submission time. Vendors and </w:t>
      </w:r>
      <w:r w:rsidR="00197C63">
        <w:rPr>
          <w:rFonts w:ascii="Public sans" w:eastAsia="Public sans" w:hAnsi="Public sans" w:cs="Public sans"/>
          <w:sz w:val="24"/>
        </w:rPr>
        <w:t>a</w:t>
      </w:r>
      <w:r w:rsidR="00F97431" w:rsidRPr="0182EA91">
        <w:rPr>
          <w:rFonts w:ascii="Public sans" w:eastAsia="Public sans" w:hAnsi="Public sans" w:cs="Public sans"/>
          <w:sz w:val="24"/>
        </w:rPr>
        <w:t xml:space="preserve">gencies no longer need to </w:t>
      </w:r>
      <w:r w:rsidR="00C855CA" w:rsidRPr="0182EA91">
        <w:rPr>
          <w:rFonts w:ascii="Public sans" w:eastAsia="Public sans" w:hAnsi="Public sans" w:cs="Public sans"/>
          <w:sz w:val="24"/>
        </w:rPr>
        <w:t>manually provide Budget Year data to IT Collect.</w:t>
      </w:r>
    </w:p>
    <w:p w14:paraId="1B99E885" w14:textId="7C5CAA2D" w:rsidR="015D604C" w:rsidRPr="00015360" w:rsidRDefault="009C74DF" w:rsidP="0182EA91">
      <w:pPr>
        <w:pStyle w:val="Heading3"/>
        <w:rPr>
          <w:rFonts w:ascii="Public sans" w:eastAsia="Public sans" w:hAnsi="Public sans" w:cs="Public sans"/>
          <w:color w:val="00B0F0"/>
          <w:sz w:val="28"/>
          <w:szCs w:val="28"/>
        </w:rPr>
      </w:pPr>
      <w:r w:rsidRPr="0182EA91">
        <w:rPr>
          <w:rFonts w:ascii="Public sans" w:eastAsia="Public sans" w:hAnsi="Public sans" w:cs="Public sans"/>
          <w:color w:val="00B0F0"/>
          <w:sz w:val="28"/>
          <w:szCs w:val="28"/>
        </w:rPr>
        <w:t>How Will IT Collect Roll Up Ledger Data?</w:t>
      </w:r>
    </w:p>
    <w:p w14:paraId="09F98307" w14:textId="3842643E" w:rsidR="00615AF7" w:rsidRPr="001100FA" w:rsidRDefault="00615AF7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IT Collect will construct the funding sources, cost pools, IT towers, and budget authority reports by aggregating ledger records in a longitudinal manner.</w:t>
      </w:r>
      <w:r w:rsidR="00F6702D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</w:t>
      </w:r>
    </w:p>
    <w:p w14:paraId="333D4A06" w14:textId="514D9EB9" w:rsidR="004407E6" w:rsidRPr="001100FA" w:rsidRDefault="004407E6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</w:p>
    <w:p w14:paraId="29CEF12E" w14:textId="11425E88" w:rsidR="004407E6" w:rsidRPr="001100FA" w:rsidRDefault="004407E6" w:rsidP="0182EA91">
      <w:pPr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  <w:t xml:space="preserve">Funding Sources Report: </w:t>
      </w:r>
    </w:p>
    <w:p w14:paraId="19A01721" w14:textId="64906BDD" w:rsidR="006C0E50" w:rsidRPr="001100FA" w:rsidRDefault="00A46DAD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IT Collect will roll up all non-</w:t>
      </w:r>
      <w:r w:rsidR="00616791">
        <w:rPr>
          <w:rFonts w:ascii="Public sans" w:eastAsia="Public sans" w:hAnsi="Public sans" w:cs="Public sans"/>
          <w:sz w:val="24"/>
          <w:szCs w:val="24"/>
          <w:lang w:val="en-GB" w:eastAsia="en-US"/>
        </w:rPr>
        <w:t>b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udget </w:t>
      </w:r>
      <w:r w:rsidR="00616791">
        <w:rPr>
          <w:rFonts w:ascii="Public sans" w:eastAsia="Public sans" w:hAnsi="Public sans" w:cs="Public sans"/>
          <w:sz w:val="24"/>
          <w:szCs w:val="24"/>
          <w:lang w:val="en-GB" w:eastAsia="en-US"/>
        </w:rPr>
        <w:t>a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uthority</w:t>
      </w:r>
      <w:r w:rsidR="008F620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(</w:t>
      </w:r>
      <w:proofErr w:type="spellStart"/>
      <w:r w:rsidR="008F620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le</w:t>
      </w:r>
      <w:r w:rsidR="00B6146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d</w:t>
      </w:r>
      <w:r w:rsidR="008F620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gerElementStyle</w:t>
      </w:r>
      <w:proofErr w:type="spellEnd"/>
      <w:r w:rsidR="008F620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!= Budget Au</w:t>
      </w:r>
      <w:r w:rsidR="00B6146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thority)</w:t>
      </w:r>
      <w:r w:rsidR="007A38A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, 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active (</w:t>
      </w:r>
      <w:proofErr w:type="spellStart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isRetired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= </w:t>
      </w:r>
      <w:r w:rsidR="0009650F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09650F">
        <w:rPr>
          <w:rFonts w:ascii="Public sans" w:eastAsia="Public sans" w:hAnsi="Public sans" w:cs="Public sans"/>
          <w:sz w:val="24"/>
          <w:szCs w:val="24"/>
        </w:rPr>
        <w:t>alse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)</w:t>
      </w:r>
      <w:r w:rsidR="007A38A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, and </w:t>
      </w:r>
      <w:r w:rsidR="007A38A1" w:rsidRPr="0182EA91">
        <w:rPr>
          <w:rFonts w:ascii="Public sans" w:eastAsia="Public sans" w:hAnsi="Public sans" w:cs="Public sans"/>
          <w:sz w:val="24"/>
          <w:szCs w:val="24"/>
        </w:rPr>
        <w:t xml:space="preserve">funding source related ledger item </w:t>
      </w:r>
      <w:r w:rsidR="001E16E7" w:rsidRPr="0182EA91">
        <w:rPr>
          <w:rFonts w:ascii="Public sans" w:eastAsia="Public sans" w:hAnsi="Public sans" w:cs="Public sans"/>
          <w:sz w:val="24"/>
          <w:szCs w:val="24"/>
        </w:rPr>
        <w:t>(</w:t>
      </w:r>
      <w:proofErr w:type="spellStart"/>
      <w:r w:rsidR="001E16E7" w:rsidRPr="0182EA91">
        <w:rPr>
          <w:rFonts w:ascii="Public sans" w:eastAsia="Public sans" w:hAnsi="Public sans" w:cs="Public sans"/>
          <w:sz w:val="24"/>
          <w:szCs w:val="24"/>
        </w:rPr>
        <w:t>fundingSource</w:t>
      </w:r>
      <w:proofErr w:type="spellEnd"/>
      <w:r w:rsidR="001E16E7" w:rsidRPr="0182EA91">
        <w:rPr>
          <w:rFonts w:ascii="Public sans" w:eastAsia="Public sans" w:hAnsi="Public sans" w:cs="Public sans"/>
          <w:sz w:val="24"/>
          <w:szCs w:val="24"/>
        </w:rPr>
        <w:t xml:space="preserve"> != null)</w:t>
      </w:r>
      <w:r w:rsidR="00523D2B" w:rsidRPr="0182EA91">
        <w:rPr>
          <w:rFonts w:ascii="Public sans" w:eastAsia="Public sans" w:hAnsi="Public sans" w:cs="Public sans"/>
          <w:sz w:val="24"/>
          <w:szCs w:val="24"/>
        </w:rPr>
        <w:t xml:space="preserve"> amounts </w:t>
      </w:r>
      <w:r w:rsidR="00B948B1" w:rsidRPr="0182EA91">
        <w:rPr>
          <w:rFonts w:ascii="Public sans" w:eastAsia="Public sans" w:hAnsi="Public sans" w:cs="Public sans"/>
          <w:sz w:val="24"/>
          <w:szCs w:val="24"/>
        </w:rPr>
        <w:t>and display the data in a time series format based on the fiscal year provided</w:t>
      </w:r>
      <w:r w:rsidR="00523D2B" w:rsidRPr="0182EA91">
        <w:rPr>
          <w:rFonts w:ascii="Public sans" w:eastAsia="Public sans" w:hAnsi="Public sans" w:cs="Public sans"/>
          <w:sz w:val="24"/>
          <w:szCs w:val="24"/>
        </w:rPr>
        <w:t xml:space="preserve">. </w:t>
      </w:r>
      <w:r w:rsidR="00F206F8">
        <w:rPr>
          <w:rFonts w:ascii="Public sans" w:eastAsia="Public sans" w:hAnsi="Public sans" w:cs="Public sans"/>
          <w:sz w:val="24"/>
          <w:szCs w:val="24"/>
        </w:rPr>
        <w:t xml:space="preserve">IT Collect will </w:t>
      </w:r>
      <w:r w:rsidR="00046E96">
        <w:rPr>
          <w:rFonts w:ascii="Public sans" w:eastAsia="Public sans" w:hAnsi="Public sans" w:cs="Public sans"/>
          <w:sz w:val="24"/>
          <w:szCs w:val="24"/>
        </w:rPr>
        <w:t>also</w:t>
      </w:r>
      <w:r w:rsidR="00ED6591">
        <w:rPr>
          <w:rFonts w:ascii="Public sans" w:eastAsia="Public sans" w:hAnsi="Public sans" w:cs="Public sans"/>
          <w:sz w:val="24"/>
          <w:szCs w:val="24"/>
        </w:rPr>
        <w:t xml:space="preserve"> provide a view o</w:t>
      </w:r>
      <w:r w:rsidR="00ED6591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ED6591">
        <w:rPr>
          <w:rFonts w:ascii="Public sans" w:eastAsia="Public sans" w:hAnsi="Public sans" w:cs="Public sans"/>
          <w:sz w:val="24"/>
          <w:szCs w:val="24"/>
        </w:rPr>
        <w:t xml:space="preserve"> the li</w:t>
      </w:r>
      <w:r w:rsidR="00ED6591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ED6591">
        <w:rPr>
          <w:rFonts w:ascii="Public sans" w:eastAsia="Public sans" w:hAnsi="Public sans" w:cs="Public sans"/>
          <w:sz w:val="24"/>
          <w:szCs w:val="24"/>
        </w:rPr>
        <w:t xml:space="preserve">e cycle costs table based on </w:t>
      </w:r>
      <w:r w:rsidR="0024072C">
        <w:rPr>
          <w:rFonts w:ascii="Public sans" w:eastAsia="Public sans" w:hAnsi="Public sans" w:cs="Public sans"/>
          <w:sz w:val="24"/>
          <w:szCs w:val="24"/>
        </w:rPr>
        <w:t xml:space="preserve">aggregated </w:t>
      </w:r>
      <w:r w:rsidR="0024072C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24072C">
        <w:rPr>
          <w:rFonts w:ascii="Public sans" w:eastAsia="Public sans" w:hAnsi="Public sans" w:cs="Public sans"/>
          <w:sz w:val="24"/>
          <w:szCs w:val="24"/>
        </w:rPr>
        <w:t>unding data.</w:t>
      </w:r>
    </w:p>
    <w:p w14:paraId="0A088C02" w14:textId="77777777" w:rsidR="006C0E50" w:rsidRPr="001100FA" w:rsidRDefault="006C0E50" w:rsidP="0182EA91">
      <w:pPr>
        <w:rPr>
          <w:rFonts w:ascii="Public sans" w:eastAsia="Public sans" w:hAnsi="Public sans" w:cs="Public sans"/>
          <w:sz w:val="24"/>
          <w:szCs w:val="24"/>
        </w:rPr>
      </w:pPr>
    </w:p>
    <w:p w14:paraId="6C2F0F68" w14:textId="77777777" w:rsidR="006C0E50" w:rsidRPr="002D29C9" w:rsidRDefault="006C0E50" w:rsidP="0182EA91">
      <w:pPr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  <w:t>Cost Pools Report:</w:t>
      </w:r>
    </w:p>
    <w:p w14:paraId="12372331" w14:textId="497105DE" w:rsidR="006C0E50" w:rsidRPr="001100FA" w:rsidRDefault="00F60813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</w:rPr>
        <w:t>IT Collect will roll up all activ</w:t>
      </w:r>
      <w:r w:rsidR="00875ACC" w:rsidRPr="0182EA91">
        <w:rPr>
          <w:rFonts w:ascii="Public sans" w:eastAsia="Public sans" w:hAnsi="Public sans" w:cs="Public sans"/>
          <w:sz w:val="24"/>
          <w:szCs w:val="24"/>
        </w:rPr>
        <w:t>e (</w:t>
      </w:r>
      <w:proofErr w:type="spellStart"/>
      <w:r w:rsidR="00875ACC" w:rsidRPr="0182EA91">
        <w:rPr>
          <w:rFonts w:ascii="Public sans" w:eastAsia="Public sans" w:hAnsi="Public sans" w:cs="Public sans"/>
          <w:sz w:val="24"/>
          <w:szCs w:val="24"/>
        </w:rPr>
        <w:t>isRetired</w:t>
      </w:r>
      <w:proofErr w:type="spellEnd"/>
      <w:r w:rsidR="00875ACC" w:rsidRPr="0182EA91">
        <w:rPr>
          <w:rFonts w:ascii="Public sans" w:eastAsia="Public sans" w:hAnsi="Public sans" w:cs="Public sans"/>
          <w:sz w:val="24"/>
          <w:szCs w:val="24"/>
        </w:rPr>
        <w:t xml:space="preserve"> = </w:t>
      </w:r>
      <w:r w:rsidR="0009650F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09650F">
        <w:rPr>
          <w:rFonts w:ascii="Public sans" w:eastAsia="Public sans" w:hAnsi="Public sans" w:cs="Public sans"/>
          <w:sz w:val="24"/>
          <w:szCs w:val="24"/>
        </w:rPr>
        <w:t>alse</w:t>
      </w:r>
      <w:r w:rsidR="00875ACC" w:rsidRPr="0182EA91">
        <w:rPr>
          <w:rFonts w:ascii="Public sans" w:eastAsia="Public sans" w:hAnsi="Public sans" w:cs="Public sans"/>
          <w:sz w:val="24"/>
          <w:szCs w:val="24"/>
        </w:rPr>
        <w:t>) and cost pool related ledger item (</w:t>
      </w:r>
      <w:proofErr w:type="spellStart"/>
      <w:proofErr w:type="gramStart"/>
      <w:r w:rsidR="00875ACC" w:rsidRPr="0182EA91">
        <w:rPr>
          <w:rFonts w:ascii="Public sans" w:eastAsia="Public sans" w:hAnsi="Public sans" w:cs="Public sans"/>
          <w:sz w:val="24"/>
          <w:szCs w:val="24"/>
        </w:rPr>
        <w:t>costPool</w:t>
      </w:r>
      <w:proofErr w:type="spellEnd"/>
      <w:r w:rsidR="00875ACC" w:rsidRPr="0182EA91">
        <w:rPr>
          <w:rFonts w:ascii="Public sans" w:eastAsia="Public sans" w:hAnsi="Public sans" w:cs="Public sans"/>
          <w:sz w:val="24"/>
          <w:szCs w:val="24"/>
        </w:rPr>
        <w:t xml:space="preserve"> !</w:t>
      </w:r>
      <w:proofErr w:type="gramEnd"/>
      <w:r w:rsidR="00875ACC" w:rsidRPr="0182EA91">
        <w:rPr>
          <w:rFonts w:ascii="Public sans" w:eastAsia="Public sans" w:hAnsi="Public sans" w:cs="Public sans"/>
          <w:sz w:val="24"/>
          <w:szCs w:val="24"/>
        </w:rPr>
        <w:t xml:space="preserve">= null) </w:t>
      </w:r>
      <w:r w:rsidR="00B948B1" w:rsidRPr="0182EA91">
        <w:rPr>
          <w:rFonts w:ascii="Public sans" w:eastAsia="Public sans" w:hAnsi="Public sans" w:cs="Public sans"/>
          <w:sz w:val="24"/>
          <w:szCs w:val="24"/>
        </w:rPr>
        <w:t>amounts and display the data in a time series format based on the fiscal year provided.</w:t>
      </w:r>
    </w:p>
    <w:p w14:paraId="7832FFAE" w14:textId="5787AE3F" w:rsidR="00B948B1" w:rsidRPr="001100FA" w:rsidRDefault="00B948B1" w:rsidP="0182EA91">
      <w:pPr>
        <w:rPr>
          <w:rFonts w:ascii="Public sans" w:eastAsia="Public sans" w:hAnsi="Public sans" w:cs="Public sans"/>
          <w:sz w:val="24"/>
          <w:szCs w:val="24"/>
        </w:rPr>
      </w:pPr>
    </w:p>
    <w:p w14:paraId="0B34806E" w14:textId="624C1A99" w:rsidR="00B948B1" w:rsidRPr="001100FA" w:rsidRDefault="00B948B1" w:rsidP="0182EA91">
      <w:pPr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  <w:t>IT Towers Report:</w:t>
      </w:r>
    </w:p>
    <w:p w14:paraId="1CA54C01" w14:textId="749A2878" w:rsidR="00B948B1" w:rsidRPr="001100FA" w:rsidRDefault="00B948B1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</w:rPr>
        <w:t>IT Collect will roll up all active (</w:t>
      </w:r>
      <w:proofErr w:type="spellStart"/>
      <w:r w:rsidRPr="0182EA91">
        <w:rPr>
          <w:rFonts w:ascii="Public sans" w:eastAsia="Public sans" w:hAnsi="Public sans" w:cs="Public sans"/>
          <w:sz w:val="24"/>
          <w:szCs w:val="24"/>
        </w:rPr>
        <w:t>isRetired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</w:rPr>
        <w:t xml:space="preserve"> = </w:t>
      </w:r>
      <w:r w:rsidR="00923560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923560">
        <w:rPr>
          <w:rFonts w:ascii="Public sans" w:eastAsia="Public sans" w:hAnsi="Public sans" w:cs="Public sans"/>
          <w:sz w:val="24"/>
          <w:szCs w:val="24"/>
        </w:rPr>
        <w:t>alse</w:t>
      </w:r>
      <w:r w:rsidRPr="0182EA91">
        <w:rPr>
          <w:rFonts w:ascii="Public sans" w:eastAsia="Public sans" w:hAnsi="Public sans" w:cs="Public sans"/>
          <w:sz w:val="24"/>
          <w:szCs w:val="24"/>
        </w:rPr>
        <w:t>) and IT towers related ledger item (</w:t>
      </w:r>
      <w:proofErr w:type="spellStart"/>
      <w:proofErr w:type="gramStart"/>
      <w:r w:rsidRPr="0182EA91">
        <w:rPr>
          <w:rFonts w:ascii="Public sans" w:eastAsia="Public sans" w:hAnsi="Public sans" w:cs="Public sans"/>
          <w:sz w:val="24"/>
          <w:szCs w:val="24"/>
        </w:rPr>
        <w:t>ITTower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</w:rPr>
        <w:t xml:space="preserve"> !</w:t>
      </w:r>
      <w:proofErr w:type="gramEnd"/>
      <w:r w:rsidRPr="0182EA91">
        <w:rPr>
          <w:rFonts w:ascii="Public sans" w:eastAsia="Public sans" w:hAnsi="Public sans" w:cs="Public sans"/>
          <w:sz w:val="24"/>
          <w:szCs w:val="24"/>
        </w:rPr>
        <w:t>= null) amounts and display the data in a time series format based on the fiscal year provided.</w:t>
      </w:r>
    </w:p>
    <w:p w14:paraId="3A315110" w14:textId="2886E350" w:rsidR="008524CD" w:rsidRPr="001100FA" w:rsidRDefault="008524CD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</w:p>
    <w:p w14:paraId="59CB4FB3" w14:textId="4B3E916A" w:rsidR="00AD4A91" w:rsidRPr="001100FA" w:rsidRDefault="00AD4A91" w:rsidP="0182EA91">
      <w:pPr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  <w:t>Budget Authority Report:</w:t>
      </w:r>
    </w:p>
    <w:p w14:paraId="3A5D7676" w14:textId="0C012997" w:rsidR="00AD4A91" w:rsidRDefault="00AD4A91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IT Collect will roll up all </w:t>
      </w:r>
      <w:r w:rsidR="00616791">
        <w:rPr>
          <w:rFonts w:ascii="Public sans" w:eastAsia="Public sans" w:hAnsi="Public sans" w:cs="Public sans"/>
          <w:sz w:val="24"/>
          <w:szCs w:val="24"/>
          <w:lang w:val="en-GB" w:eastAsia="en-US"/>
        </w:rPr>
        <w:t>b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udget </w:t>
      </w:r>
      <w:r w:rsidR="00616791">
        <w:rPr>
          <w:rFonts w:ascii="Public sans" w:eastAsia="Public sans" w:hAnsi="Public sans" w:cs="Public sans"/>
          <w:sz w:val="24"/>
          <w:szCs w:val="24"/>
          <w:lang w:val="en-GB" w:eastAsia="en-US"/>
        </w:rPr>
        <w:t>a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uthority (</w:t>
      </w:r>
      <w:proofErr w:type="spellStart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ledgerElementStyle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= Budget Authority), active (</w:t>
      </w:r>
      <w:proofErr w:type="spellStart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isRetired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= </w:t>
      </w:r>
      <w:r w:rsidR="00923560" w:rsidRPr="0182EA91">
        <w:rPr>
          <w:rFonts w:ascii="Public sans" w:eastAsia="Public sans" w:hAnsi="Public sans" w:cs="Public sans"/>
          <w:sz w:val="24"/>
          <w:szCs w:val="24"/>
        </w:rPr>
        <w:t>f</w:t>
      </w:r>
      <w:r w:rsidR="00923560">
        <w:rPr>
          <w:rFonts w:ascii="Public sans" w:eastAsia="Public sans" w:hAnsi="Public sans" w:cs="Public sans"/>
          <w:sz w:val="24"/>
          <w:szCs w:val="24"/>
        </w:rPr>
        <w:t>alse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), and </w:t>
      </w:r>
      <w:r w:rsidRPr="0182EA91">
        <w:rPr>
          <w:rFonts w:ascii="Public sans" w:eastAsia="Public sans" w:hAnsi="Public sans" w:cs="Public sans"/>
          <w:sz w:val="24"/>
          <w:szCs w:val="24"/>
        </w:rPr>
        <w:t>funding source related ledger item (</w:t>
      </w:r>
      <w:proofErr w:type="spellStart"/>
      <w:r w:rsidRPr="0182EA91">
        <w:rPr>
          <w:rFonts w:ascii="Public sans" w:eastAsia="Public sans" w:hAnsi="Public sans" w:cs="Public sans"/>
          <w:sz w:val="24"/>
          <w:szCs w:val="24"/>
        </w:rPr>
        <w:t>fundingSource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</w:rPr>
        <w:t xml:space="preserve"> != null) amounts and display the data in a time series format based on the fiscal year provided. </w:t>
      </w:r>
    </w:p>
    <w:p w14:paraId="705D827C" w14:textId="77777777" w:rsidR="00725CEF" w:rsidRPr="001100FA" w:rsidRDefault="00725CEF" w:rsidP="0182EA91">
      <w:pPr>
        <w:rPr>
          <w:rFonts w:ascii="Public sans" w:eastAsia="Public sans" w:hAnsi="Public sans" w:cs="Public sans"/>
          <w:sz w:val="24"/>
          <w:szCs w:val="24"/>
        </w:rPr>
      </w:pPr>
    </w:p>
    <w:p w14:paraId="5BE6ECCC" w14:textId="45172D0B" w:rsidR="009E5CC8" w:rsidRDefault="009E5CC8" w:rsidP="0182EA91">
      <w:pPr>
        <w:rPr>
          <w:rFonts w:ascii="Public sans" w:eastAsia="Public sans" w:hAnsi="Public sans" w:cs="Public sans"/>
        </w:rPr>
      </w:pPr>
    </w:p>
    <w:p w14:paraId="2527DE28" w14:textId="30AB475F" w:rsidR="009E5CC8" w:rsidRPr="001100FA" w:rsidRDefault="00E232DC" w:rsidP="0182EA91">
      <w:pPr>
        <w:pStyle w:val="Heading3"/>
        <w:rPr>
          <w:rFonts w:ascii="Public sans" w:eastAsia="Public sans" w:hAnsi="Public sans" w:cs="Public sans"/>
          <w:color w:val="00B0F0"/>
          <w:sz w:val="28"/>
          <w:szCs w:val="28"/>
        </w:rPr>
      </w:pPr>
      <w:r w:rsidRPr="0182EA91">
        <w:rPr>
          <w:rFonts w:ascii="Public sans" w:eastAsia="Public sans" w:hAnsi="Public sans" w:cs="Public sans"/>
          <w:color w:val="00B0F0"/>
          <w:sz w:val="28"/>
          <w:szCs w:val="28"/>
        </w:rPr>
        <w:lastRenderedPageBreak/>
        <w:t>Is IT Collect Expecting Inserts or Updates to Ledger Data?</w:t>
      </w:r>
    </w:p>
    <w:p w14:paraId="6EAED531" w14:textId="70555225" w:rsidR="0012293B" w:rsidRPr="00782D30" w:rsidRDefault="001105AC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</w:rPr>
        <w:t xml:space="preserve">Unlike the IT Dashboard application, </w:t>
      </w:r>
      <w:r w:rsidR="00CB00F0" w:rsidRPr="0182EA91">
        <w:rPr>
          <w:rFonts w:ascii="Public sans" w:eastAsia="Public sans" w:hAnsi="Public sans" w:cs="Public sans"/>
          <w:sz w:val="24"/>
          <w:szCs w:val="24"/>
        </w:rPr>
        <w:t xml:space="preserve">IT Collect will not </w:t>
      </w:r>
      <w:r w:rsidR="0056305D" w:rsidRPr="0182EA91">
        <w:rPr>
          <w:rFonts w:ascii="Public sans" w:eastAsia="Public sans" w:hAnsi="Public sans" w:cs="Public sans"/>
          <w:sz w:val="24"/>
          <w:szCs w:val="24"/>
        </w:rPr>
        <w:t>require</w:t>
      </w:r>
      <w:r w:rsidR="00CB00F0" w:rsidRPr="0182EA91">
        <w:rPr>
          <w:rFonts w:ascii="Public sans" w:eastAsia="Public sans" w:hAnsi="Public sans" w:cs="Public sans"/>
          <w:sz w:val="24"/>
          <w:szCs w:val="24"/>
        </w:rPr>
        <w:t xml:space="preserve"> </w:t>
      </w:r>
      <w:r w:rsidR="00DC6994">
        <w:rPr>
          <w:rFonts w:ascii="Public sans" w:eastAsia="Public sans" w:hAnsi="Public sans" w:cs="Public sans"/>
          <w:sz w:val="24"/>
          <w:szCs w:val="24"/>
        </w:rPr>
        <w:t>a</w:t>
      </w:r>
      <w:r w:rsidR="00CB00F0" w:rsidRPr="0182EA91">
        <w:rPr>
          <w:rFonts w:ascii="Public sans" w:eastAsia="Public sans" w:hAnsi="Public sans" w:cs="Public sans"/>
          <w:sz w:val="24"/>
          <w:szCs w:val="24"/>
        </w:rPr>
        <w:t xml:space="preserve">gencies to replace their entire set of financial data each year. </w:t>
      </w:r>
      <w:r w:rsidR="00C00552" w:rsidRPr="0182EA91">
        <w:rPr>
          <w:rFonts w:ascii="Public sans" w:eastAsia="Public sans" w:hAnsi="Public sans" w:cs="Public sans"/>
          <w:sz w:val="24"/>
          <w:szCs w:val="24"/>
        </w:rPr>
        <w:t xml:space="preserve">Instead, </w:t>
      </w:r>
      <w:r w:rsidR="00DC6994">
        <w:rPr>
          <w:rFonts w:ascii="Public sans" w:eastAsia="Public sans" w:hAnsi="Public sans" w:cs="Public sans"/>
          <w:sz w:val="24"/>
          <w:szCs w:val="24"/>
        </w:rPr>
        <w:t>a</w:t>
      </w:r>
      <w:r w:rsidR="00C00552" w:rsidRPr="0182EA91">
        <w:rPr>
          <w:rFonts w:ascii="Public sans" w:eastAsia="Public sans" w:hAnsi="Public sans" w:cs="Public sans"/>
          <w:sz w:val="24"/>
          <w:szCs w:val="24"/>
        </w:rPr>
        <w:t>gencies are expected to maintain and update their ledger items during each budget cycle.</w:t>
      </w:r>
      <w:r w:rsidR="00A23378" w:rsidRPr="0182EA91">
        <w:rPr>
          <w:rFonts w:ascii="Public sans" w:eastAsia="Public sans" w:hAnsi="Public sans" w:cs="Public sans"/>
          <w:sz w:val="24"/>
          <w:szCs w:val="24"/>
        </w:rPr>
        <w:t xml:space="preserve"> IT Collect allows </w:t>
      </w:r>
      <w:r w:rsidR="00DC6994">
        <w:rPr>
          <w:rFonts w:ascii="Public sans" w:eastAsia="Public sans" w:hAnsi="Public sans" w:cs="Public sans"/>
          <w:sz w:val="24"/>
          <w:szCs w:val="24"/>
        </w:rPr>
        <w:t>a</w:t>
      </w:r>
      <w:r w:rsidR="00A23378" w:rsidRPr="0182EA91">
        <w:rPr>
          <w:rFonts w:ascii="Public sans" w:eastAsia="Public sans" w:hAnsi="Public sans" w:cs="Public sans"/>
          <w:sz w:val="24"/>
          <w:szCs w:val="24"/>
        </w:rPr>
        <w:t xml:space="preserve">gencies to simply update any relevant ledger items each budget submission cycle, instead of submitting </w:t>
      </w:r>
      <w:r w:rsidR="0056305D" w:rsidRPr="0182EA91">
        <w:rPr>
          <w:rFonts w:ascii="Public sans" w:eastAsia="Public sans" w:hAnsi="Public sans" w:cs="Public sans"/>
          <w:sz w:val="24"/>
          <w:szCs w:val="24"/>
        </w:rPr>
        <w:t xml:space="preserve">their entire set of financial data over again. If the </w:t>
      </w:r>
      <w:r w:rsidR="00CE360B" w:rsidRPr="0182EA91">
        <w:rPr>
          <w:rFonts w:ascii="Public sans" w:eastAsia="Public sans" w:hAnsi="Public sans" w:cs="Public sans"/>
          <w:sz w:val="24"/>
          <w:szCs w:val="24"/>
        </w:rPr>
        <w:t xml:space="preserve">financial data for an investment has not changed, </w:t>
      </w:r>
      <w:r w:rsidR="003E6D5B">
        <w:rPr>
          <w:rFonts w:ascii="Public sans" w:eastAsia="Public sans" w:hAnsi="Public sans" w:cs="Public sans"/>
          <w:sz w:val="24"/>
          <w:szCs w:val="24"/>
        </w:rPr>
        <w:t>a</w:t>
      </w:r>
      <w:r w:rsidR="00CE360B" w:rsidRPr="0182EA91">
        <w:rPr>
          <w:rFonts w:ascii="Public sans" w:eastAsia="Public sans" w:hAnsi="Public sans" w:cs="Public sans"/>
          <w:sz w:val="24"/>
          <w:szCs w:val="24"/>
        </w:rPr>
        <w:t>gencies do not need to take any submission action to keep the financial data for that investment active.</w:t>
      </w:r>
      <w:r w:rsidR="006D5CF8" w:rsidRPr="0182EA91">
        <w:rPr>
          <w:rFonts w:ascii="Public sans" w:eastAsia="Public sans" w:hAnsi="Public sans" w:cs="Public sans"/>
          <w:sz w:val="24"/>
          <w:szCs w:val="24"/>
        </w:rPr>
        <w:t xml:space="preserve"> In this regard, </w:t>
      </w:r>
      <w:r w:rsidR="00DC6994">
        <w:rPr>
          <w:rFonts w:ascii="Public sans" w:eastAsia="Public sans" w:hAnsi="Public sans" w:cs="Public sans"/>
          <w:sz w:val="24"/>
          <w:szCs w:val="24"/>
        </w:rPr>
        <w:t>l</w:t>
      </w:r>
      <w:r w:rsidR="006D5CF8" w:rsidRPr="0182EA91">
        <w:rPr>
          <w:rFonts w:ascii="Public sans" w:eastAsia="Public sans" w:hAnsi="Public sans" w:cs="Public sans"/>
          <w:sz w:val="24"/>
          <w:szCs w:val="24"/>
        </w:rPr>
        <w:t xml:space="preserve">edger submissions in IT Collect will more closely resemble projects submissions in the legacy IT dashboard than the </w:t>
      </w:r>
      <w:r w:rsidR="00245257" w:rsidRPr="0182EA91">
        <w:rPr>
          <w:rFonts w:ascii="Public sans" w:eastAsia="Public sans" w:hAnsi="Public sans" w:cs="Public sans"/>
          <w:sz w:val="24"/>
          <w:szCs w:val="24"/>
        </w:rPr>
        <w:t>AITPS submissions in the same tool.</w:t>
      </w:r>
    </w:p>
    <w:p w14:paraId="0AA970AD" w14:textId="2BC887EF" w:rsidR="0FE8B6BD" w:rsidRPr="001100FA" w:rsidRDefault="0FE8B6BD" w:rsidP="0182EA91">
      <w:pPr>
        <w:pStyle w:val="Heading4"/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  <w:lang w:val="en-GB" w:eastAsia="en-US"/>
        </w:rPr>
        <w:t>BY 2023 Pre-Decisional Submission</w:t>
      </w:r>
    </w:p>
    <w:p w14:paraId="0A70BF30" w14:textId="61E144E4" w:rsidR="251AAC2E" w:rsidRDefault="251AAC2E" w:rsidP="0182EA91">
      <w:pPr>
        <w:rPr>
          <w:rFonts w:ascii="Public sans" w:eastAsia="Public sans" w:hAnsi="Public sans" w:cs="Public sans"/>
        </w:rPr>
      </w:pPr>
    </w:p>
    <w:p w14:paraId="072DEABF" w14:textId="6F03DA51" w:rsidR="3F6C6A3A" w:rsidRPr="001100FA" w:rsidRDefault="3F6C6A3A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</w:rPr>
        <w:t>For the first Budget Year 2023 Pre-Decisional Submission taking place in September</w:t>
      </w:r>
      <w:r w:rsidR="56B2D958" w:rsidRPr="0182EA91">
        <w:rPr>
          <w:rFonts w:ascii="Public sans" w:eastAsia="Public sans" w:hAnsi="Public sans" w:cs="Public sans"/>
          <w:sz w:val="24"/>
          <w:szCs w:val="24"/>
        </w:rPr>
        <w:t xml:space="preserve"> 2021</w:t>
      </w:r>
      <w:r w:rsidRPr="0182EA91">
        <w:rPr>
          <w:rFonts w:ascii="Public sans" w:eastAsia="Public sans" w:hAnsi="Public sans" w:cs="Public sans"/>
          <w:sz w:val="24"/>
          <w:szCs w:val="24"/>
        </w:rPr>
        <w:t xml:space="preserve">, all </w:t>
      </w:r>
      <w:r w:rsidR="0038091C">
        <w:rPr>
          <w:rFonts w:ascii="Public sans" w:eastAsia="Public sans" w:hAnsi="Public sans" w:cs="Public sans"/>
          <w:sz w:val="24"/>
          <w:szCs w:val="24"/>
        </w:rPr>
        <w:t>l</w:t>
      </w:r>
      <w:r w:rsidRPr="0182EA91">
        <w:rPr>
          <w:rFonts w:ascii="Public sans" w:eastAsia="Public sans" w:hAnsi="Public sans" w:cs="Public sans"/>
          <w:sz w:val="24"/>
          <w:szCs w:val="24"/>
        </w:rPr>
        <w:t>edger items will be P</w:t>
      </w:r>
      <w:r w:rsidR="00F81300" w:rsidRPr="0182EA91">
        <w:rPr>
          <w:rFonts w:ascii="Public sans" w:eastAsia="Public sans" w:hAnsi="Public sans" w:cs="Public sans"/>
          <w:sz w:val="24"/>
          <w:szCs w:val="24"/>
        </w:rPr>
        <w:t>OSTs</w:t>
      </w:r>
      <w:r w:rsidRPr="0182EA91">
        <w:rPr>
          <w:rFonts w:ascii="Public sans" w:eastAsia="Public sans" w:hAnsi="Public sans" w:cs="Public sans"/>
          <w:sz w:val="24"/>
          <w:szCs w:val="24"/>
        </w:rPr>
        <w:t xml:space="preserve"> since they are </w:t>
      </w:r>
      <w:r w:rsidR="651F4848" w:rsidRPr="0182EA91">
        <w:rPr>
          <w:rFonts w:ascii="Public sans" w:eastAsia="Public sans" w:hAnsi="Public sans" w:cs="Public sans"/>
          <w:sz w:val="24"/>
          <w:szCs w:val="24"/>
        </w:rPr>
        <w:t xml:space="preserve">all </w:t>
      </w:r>
      <w:r w:rsidRPr="0182EA91">
        <w:rPr>
          <w:rFonts w:ascii="Public sans" w:eastAsia="Public sans" w:hAnsi="Public sans" w:cs="Public sans"/>
          <w:sz w:val="24"/>
          <w:szCs w:val="24"/>
        </w:rPr>
        <w:t>new</w:t>
      </w:r>
      <w:r w:rsidR="0DB384FB" w:rsidRPr="0182EA91">
        <w:rPr>
          <w:rFonts w:ascii="Public sans" w:eastAsia="Public sans" w:hAnsi="Public sans" w:cs="Public sans"/>
          <w:sz w:val="24"/>
          <w:szCs w:val="24"/>
        </w:rPr>
        <w:t xml:space="preserve"> submissions</w:t>
      </w:r>
      <w:r w:rsidRPr="0182EA91">
        <w:rPr>
          <w:rFonts w:ascii="Public sans" w:eastAsia="Public sans" w:hAnsi="Public sans" w:cs="Public sans"/>
          <w:sz w:val="24"/>
          <w:szCs w:val="24"/>
        </w:rPr>
        <w:t>. There will not be any data migration or historical data brough</w:t>
      </w:r>
      <w:r w:rsidR="2A5935A6" w:rsidRPr="0182EA91">
        <w:rPr>
          <w:rFonts w:ascii="Public sans" w:eastAsia="Public sans" w:hAnsi="Public sans" w:cs="Public sans"/>
          <w:sz w:val="24"/>
          <w:szCs w:val="24"/>
        </w:rPr>
        <w:t>t</w:t>
      </w:r>
      <w:r w:rsidRPr="0182EA91">
        <w:rPr>
          <w:rFonts w:ascii="Public sans" w:eastAsia="Public sans" w:hAnsi="Public sans" w:cs="Public sans"/>
          <w:sz w:val="24"/>
          <w:szCs w:val="24"/>
        </w:rPr>
        <w:t xml:space="preserve"> over </w:t>
      </w:r>
      <w:r w:rsidR="6941F617" w:rsidRPr="0182EA91">
        <w:rPr>
          <w:rFonts w:ascii="Public sans" w:eastAsia="Public sans" w:hAnsi="Public sans" w:cs="Public sans"/>
          <w:sz w:val="24"/>
          <w:szCs w:val="24"/>
        </w:rPr>
        <w:t xml:space="preserve">from the legacy ITDB </w:t>
      </w:r>
      <w:r w:rsidRPr="0182EA91">
        <w:rPr>
          <w:rFonts w:ascii="Public sans" w:eastAsia="Public sans" w:hAnsi="Public sans" w:cs="Public sans"/>
          <w:sz w:val="24"/>
          <w:szCs w:val="24"/>
        </w:rPr>
        <w:t>to IT Collect.</w:t>
      </w:r>
    </w:p>
    <w:p w14:paraId="43D18EDC" w14:textId="7DAC58B7" w:rsidR="009C74DF" w:rsidRPr="001100FA" w:rsidRDefault="009C74DF" w:rsidP="0182EA91">
      <w:pPr>
        <w:pStyle w:val="Heading4"/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  <w:t>BY 2023 President’s Budget Submission</w:t>
      </w:r>
    </w:p>
    <w:p w14:paraId="431419C5" w14:textId="23F3F195" w:rsidR="5C9FF256" w:rsidRPr="00255E27" w:rsidRDefault="5C9FF256" w:rsidP="0182EA91">
      <w:pPr>
        <w:pStyle w:val="BodyText"/>
        <w:spacing w:line="259" w:lineRule="auto"/>
        <w:rPr>
          <w:rFonts w:ascii="Public sans" w:eastAsia="Public sans" w:hAnsi="Public sans" w:cs="Public sans"/>
          <w:sz w:val="24"/>
          <w:lang w:val="en-US" w:eastAsia="zh-CN"/>
        </w:rPr>
      </w:pPr>
      <w:bookmarkStart w:id="1" w:name="_Hlk69075177"/>
      <w:r w:rsidRPr="0182EA91">
        <w:rPr>
          <w:rFonts w:ascii="Public sans" w:eastAsia="Public sans" w:hAnsi="Public sans" w:cs="Public sans"/>
          <w:sz w:val="24"/>
          <w:lang w:val="en-US" w:eastAsia="zh-CN"/>
        </w:rPr>
        <w:t xml:space="preserve">For the Budget Year 2023 President’s Budget Submission taking place in </w:t>
      </w:r>
      <w:r w:rsidR="00182CB2">
        <w:rPr>
          <w:rFonts w:ascii="Public sans" w:eastAsia="Public sans" w:hAnsi="Public sans" w:cs="Public sans"/>
          <w:sz w:val="24"/>
          <w:lang w:val="en-US" w:eastAsia="zh-CN"/>
        </w:rPr>
        <w:t>Winter</w:t>
      </w:r>
      <w:r w:rsidR="32FEA31B" w:rsidRPr="0182EA91">
        <w:rPr>
          <w:rFonts w:ascii="Public sans" w:eastAsia="Public sans" w:hAnsi="Public sans" w:cs="Public sans"/>
          <w:sz w:val="24"/>
          <w:lang w:val="en-US" w:eastAsia="zh-CN"/>
        </w:rPr>
        <w:t xml:space="preserve"> 2022, a combination of </w:t>
      </w:r>
      <w:r w:rsidR="00F81300" w:rsidRPr="0182EA91">
        <w:rPr>
          <w:rFonts w:ascii="Public sans" w:eastAsia="Public sans" w:hAnsi="Public sans" w:cs="Public sans"/>
          <w:sz w:val="24"/>
          <w:lang w:val="en-US" w:eastAsia="zh-CN"/>
        </w:rPr>
        <w:t>POST, PATCH</w:t>
      </w:r>
      <w:r w:rsidR="32FEA31B" w:rsidRPr="0182EA91">
        <w:rPr>
          <w:rFonts w:ascii="Public sans" w:eastAsia="Public sans" w:hAnsi="Public sans" w:cs="Public sans"/>
          <w:sz w:val="24"/>
          <w:lang w:val="en-US" w:eastAsia="zh-CN"/>
        </w:rPr>
        <w:t xml:space="preserve"> and P</w:t>
      </w:r>
      <w:r w:rsidR="00F81300" w:rsidRPr="0182EA91">
        <w:rPr>
          <w:rFonts w:ascii="Public sans" w:eastAsia="Public sans" w:hAnsi="Public sans" w:cs="Public sans"/>
          <w:sz w:val="24"/>
          <w:lang w:val="en-US" w:eastAsia="zh-CN"/>
        </w:rPr>
        <w:t>UT</w:t>
      </w:r>
      <w:r w:rsidR="32FEA31B" w:rsidRPr="0182EA91">
        <w:rPr>
          <w:rFonts w:ascii="Public sans" w:eastAsia="Public sans" w:hAnsi="Public sans" w:cs="Public sans"/>
          <w:sz w:val="24"/>
          <w:lang w:val="en-US" w:eastAsia="zh-CN"/>
        </w:rPr>
        <w:t xml:space="preserve"> methods </w:t>
      </w:r>
      <w:r w:rsidR="00904804" w:rsidRPr="0182EA91">
        <w:rPr>
          <w:rFonts w:ascii="Public sans" w:eastAsia="Public sans" w:hAnsi="Public sans" w:cs="Public sans"/>
          <w:sz w:val="24"/>
          <w:lang w:val="en-US" w:eastAsia="zh-CN"/>
        </w:rPr>
        <w:t>should be leveraged to update the existing stock o</w:t>
      </w:r>
      <w:r w:rsidR="00904804" w:rsidRPr="0182EA91">
        <w:rPr>
          <w:rFonts w:ascii="Public sans" w:eastAsia="Public sans" w:hAnsi="Public sans" w:cs="Public sans"/>
          <w:sz w:val="24"/>
        </w:rPr>
        <w:t xml:space="preserve">f </w:t>
      </w:r>
      <w:r w:rsidR="0038091C">
        <w:rPr>
          <w:rFonts w:ascii="Public sans" w:eastAsia="Public sans" w:hAnsi="Public sans" w:cs="Public sans"/>
          <w:sz w:val="24"/>
        </w:rPr>
        <w:t>l</w:t>
      </w:r>
      <w:r w:rsidR="09BF6EC1" w:rsidRPr="0182EA91">
        <w:rPr>
          <w:rFonts w:ascii="Public sans" w:eastAsia="Public sans" w:hAnsi="Public sans" w:cs="Public sans"/>
          <w:sz w:val="24"/>
        </w:rPr>
        <w:t>edger items.</w:t>
      </w:r>
    </w:p>
    <w:bookmarkEnd w:id="1"/>
    <w:p w14:paraId="62213463" w14:textId="53784712" w:rsidR="00CC0033" w:rsidRPr="001100FA" w:rsidRDefault="009C74DF" w:rsidP="0182EA91">
      <w:pPr>
        <w:pStyle w:val="Heading4"/>
        <w:rPr>
          <w:rFonts w:ascii="Public sans" w:eastAsia="Public sans" w:hAnsi="Public sans" w:cs="Public sans"/>
          <w:b/>
          <w:bCs/>
          <w:sz w:val="24"/>
          <w:szCs w:val="24"/>
        </w:rPr>
      </w:pPr>
      <w:r w:rsidRPr="0182EA91">
        <w:rPr>
          <w:rFonts w:ascii="Public sans" w:eastAsia="Public sans" w:hAnsi="Public sans" w:cs="Public sans"/>
          <w:b/>
          <w:bCs/>
          <w:color w:val="0070C0"/>
          <w:sz w:val="24"/>
          <w:szCs w:val="24"/>
        </w:rPr>
        <w:t>BY 2024 Pre-Decisional Submission</w:t>
      </w:r>
    </w:p>
    <w:p w14:paraId="52C53819" w14:textId="5FB3B06A" w:rsidR="59DF07FD" w:rsidRPr="00255E27" w:rsidRDefault="59DF07FD" w:rsidP="0182EA91">
      <w:pPr>
        <w:pStyle w:val="BodyText"/>
        <w:spacing w:line="259" w:lineRule="auto"/>
        <w:rPr>
          <w:rFonts w:ascii="Public sans" w:eastAsia="Public sans" w:hAnsi="Public sans" w:cs="Public sans"/>
          <w:sz w:val="24"/>
          <w:lang w:val="en-US" w:eastAsia="zh-CN"/>
        </w:rPr>
      </w:pPr>
      <w:r w:rsidRPr="0182EA91">
        <w:rPr>
          <w:rFonts w:ascii="Public sans" w:eastAsia="Public sans" w:hAnsi="Public sans" w:cs="Public sans"/>
          <w:sz w:val="24"/>
        </w:rPr>
        <w:t>For the Budget Year 2024 Pre-Decision</w:t>
      </w:r>
      <w:r w:rsidR="50BAE6DC" w:rsidRPr="0182EA91">
        <w:rPr>
          <w:rFonts w:ascii="Public sans" w:eastAsia="Public sans" w:hAnsi="Public sans" w:cs="Public sans"/>
          <w:sz w:val="24"/>
        </w:rPr>
        <w:t>al</w:t>
      </w:r>
      <w:r w:rsidRPr="0182EA91">
        <w:rPr>
          <w:rFonts w:ascii="Public sans" w:eastAsia="Public sans" w:hAnsi="Public sans" w:cs="Public sans"/>
          <w:sz w:val="24"/>
        </w:rPr>
        <w:t xml:space="preserve"> Submission taking place in September 2022, </w:t>
      </w:r>
      <w:r w:rsidR="00B04BD7" w:rsidRPr="00B04BD7">
        <w:rPr>
          <w:rFonts w:ascii="Public sans" w:eastAsia="Public sans" w:hAnsi="Public sans" w:cs="Public sans"/>
          <w:sz w:val="24"/>
        </w:rPr>
        <w:t xml:space="preserve">a combination of POST, PATCH and PUT methods </w:t>
      </w:r>
      <w:r w:rsidR="00072553">
        <w:rPr>
          <w:rFonts w:ascii="Public sans" w:eastAsia="Public sans" w:hAnsi="Public sans" w:cs="Public sans"/>
          <w:sz w:val="24"/>
        </w:rPr>
        <w:t>should</w:t>
      </w:r>
      <w:r w:rsidR="00B04BD7">
        <w:rPr>
          <w:rFonts w:ascii="Public sans" w:eastAsia="Public sans" w:hAnsi="Public sans" w:cs="Public sans"/>
          <w:sz w:val="24"/>
        </w:rPr>
        <w:t xml:space="preserve"> be </w:t>
      </w:r>
      <w:r w:rsidR="00B04BD7" w:rsidRPr="00B04BD7">
        <w:rPr>
          <w:rFonts w:ascii="Public sans" w:eastAsia="Public sans" w:hAnsi="Public sans" w:cs="Public sans"/>
          <w:sz w:val="24"/>
        </w:rPr>
        <w:t xml:space="preserve">leveraged to update the existing stock of </w:t>
      </w:r>
      <w:r w:rsidR="0038091C">
        <w:rPr>
          <w:rFonts w:ascii="Public sans" w:eastAsia="Public sans" w:hAnsi="Public sans" w:cs="Public sans"/>
          <w:sz w:val="24"/>
        </w:rPr>
        <w:t>l</w:t>
      </w:r>
      <w:r w:rsidR="00B04BD7" w:rsidRPr="00B04BD7">
        <w:rPr>
          <w:rFonts w:ascii="Public sans" w:eastAsia="Public sans" w:hAnsi="Public sans" w:cs="Public sans"/>
          <w:sz w:val="24"/>
        </w:rPr>
        <w:t>edger items.</w:t>
      </w:r>
    </w:p>
    <w:p w14:paraId="5E355921" w14:textId="69B9D6AA" w:rsidR="009C74DF" w:rsidRPr="00D23440" w:rsidRDefault="009C74DF" w:rsidP="0182EA91">
      <w:pPr>
        <w:pStyle w:val="Heading3"/>
        <w:rPr>
          <w:rFonts w:ascii="Public sans" w:eastAsia="Public sans" w:hAnsi="Public sans" w:cs="Public sans"/>
          <w:color w:val="00B0F0"/>
          <w:sz w:val="28"/>
          <w:szCs w:val="28"/>
        </w:rPr>
      </w:pPr>
      <w:r w:rsidRPr="0182EA91">
        <w:rPr>
          <w:rFonts w:ascii="Public sans" w:eastAsia="Public sans" w:hAnsi="Public sans" w:cs="Public sans"/>
          <w:color w:val="00B0F0"/>
          <w:sz w:val="28"/>
          <w:szCs w:val="28"/>
        </w:rPr>
        <w:t>How Do you Retire Ledger Entries?</w:t>
      </w:r>
    </w:p>
    <w:p w14:paraId="196D17E5" w14:textId="2B580BCF" w:rsidR="00A2660F" w:rsidRPr="00255E27" w:rsidRDefault="4B2C48DC" w:rsidP="0182EA91">
      <w:pPr>
        <w:rPr>
          <w:rFonts w:ascii="Public sans" w:eastAsia="Public sans" w:hAnsi="Public sans" w:cs="Public sans"/>
          <w:sz w:val="24"/>
          <w:szCs w:val="24"/>
          <w:lang w:val="en-GB" w:eastAsia="en-US"/>
        </w:rPr>
      </w:pP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To retire a </w:t>
      </w:r>
      <w:r w:rsidR="002E6542">
        <w:rPr>
          <w:rFonts w:ascii="Public sans" w:eastAsia="Public sans" w:hAnsi="Public sans" w:cs="Public sans"/>
          <w:sz w:val="24"/>
          <w:szCs w:val="24"/>
          <w:lang w:val="en-GB" w:eastAsia="en-US"/>
        </w:rPr>
        <w:t>l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edger entry and not have it count towards the calculated </w:t>
      </w:r>
      <w:r w:rsidR="390D2BD6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rollup 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totals, set the “</w:t>
      </w:r>
      <w:proofErr w:type="spellStart"/>
      <w:r w:rsidR="00A2660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isRetired</w:t>
      </w:r>
      <w:proofErr w:type="spellEnd"/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”</w:t>
      </w:r>
      <w:r w:rsidR="00A2660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field to 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“true”. Retired </w:t>
      </w:r>
      <w:r w:rsidR="0046312C">
        <w:rPr>
          <w:rFonts w:ascii="Public sans" w:eastAsia="Public sans" w:hAnsi="Public sans" w:cs="Public sans"/>
          <w:sz w:val="24"/>
          <w:szCs w:val="24"/>
          <w:lang w:val="en-GB" w:eastAsia="en-US"/>
        </w:rPr>
        <w:t>l</w:t>
      </w:r>
      <w:r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edger items cannot be un-R</w:t>
      </w:r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etired</w:t>
      </w:r>
      <w:r w:rsidR="2573717F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(</w:t>
      </w:r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“</w:t>
      </w:r>
      <w:proofErr w:type="spellStart"/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isRetired</w:t>
      </w:r>
      <w:proofErr w:type="spellEnd"/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” changed to “false</w:t>
      </w:r>
      <w:r w:rsidR="6A9CBD95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”</w:t>
      </w:r>
      <w:r w:rsidR="64C076E7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)</w:t>
      </w:r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unless a valid </w:t>
      </w:r>
      <w:proofErr w:type="spellStart"/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Rebaseline</w:t>
      </w:r>
      <w:proofErr w:type="spellEnd"/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ID is posted to the </w:t>
      </w:r>
      <w:proofErr w:type="spellStart"/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Rebaseline</w:t>
      </w:r>
      <w:proofErr w:type="spellEnd"/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endpoint and</w:t>
      </w:r>
      <w:r w:rsidR="6F7E72E1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the ID is</w:t>
      </w:r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submitted alongside the update to the </w:t>
      </w:r>
      <w:r w:rsidR="0046312C">
        <w:rPr>
          <w:rFonts w:ascii="Public sans" w:eastAsia="Public sans" w:hAnsi="Public sans" w:cs="Public sans"/>
          <w:sz w:val="24"/>
          <w:szCs w:val="24"/>
          <w:lang w:val="en-GB" w:eastAsia="en-US"/>
        </w:rPr>
        <w:t>l</w:t>
      </w:r>
      <w:r w:rsidR="30D98DB0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edger re</w:t>
      </w:r>
      <w:r w:rsidR="1C7FAFAB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cord.</w:t>
      </w:r>
      <w:r w:rsidR="00892926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 Agencies and vendor should plan on using the </w:t>
      </w:r>
      <w:r w:rsidR="00BE422D">
        <w:rPr>
          <w:rFonts w:ascii="Public sans" w:eastAsia="Public sans" w:hAnsi="Public sans" w:cs="Public sans"/>
          <w:sz w:val="24"/>
          <w:szCs w:val="24"/>
          <w:lang w:val="en-GB" w:eastAsia="en-US"/>
        </w:rPr>
        <w:t>“</w:t>
      </w:r>
      <w:proofErr w:type="spellStart"/>
      <w:r w:rsidR="00BE422D">
        <w:rPr>
          <w:rFonts w:ascii="Public sans" w:eastAsia="Public sans" w:hAnsi="Public sans" w:cs="Public sans"/>
          <w:sz w:val="24"/>
          <w:szCs w:val="24"/>
          <w:lang w:val="en-GB" w:eastAsia="en-US"/>
        </w:rPr>
        <w:t>isRetired</w:t>
      </w:r>
      <w:proofErr w:type="spellEnd"/>
      <w:r w:rsidR="00BE422D">
        <w:rPr>
          <w:rFonts w:ascii="Public sans" w:eastAsia="Public sans" w:hAnsi="Public sans" w:cs="Public sans"/>
          <w:sz w:val="24"/>
          <w:szCs w:val="24"/>
          <w:lang w:val="en-GB" w:eastAsia="en-US"/>
        </w:rPr>
        <w:t xml:space="preserve">” </w:t>
      </w:r>
      <w:r w:rsidR="00D816F9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f</w:t>
      </w:r>
      <w:r w:rsidR="00D816F9">
        <w:rPr>
          <w:rFonts w:ascii="Public sans" w:eastAsia="Public sans" w:hAnsi="Public sans" w:cs="Public sans"/>
          <w:sz w:val="24"/>
          <w:szCs w:val="24"/>
          <w:lang w:val="en-GB" w:eastAsia="en-US"/>
        </w:rPr>
        <w:t>ield and not the DELETE operation.</w:t>
      </w:r>
    </w:p>
    <w:p w14:paraId="3CF9C1EB" w14:textId="2D27F1FB" w:rsidR="009C74DF" w:rsidRPr="00D23440" w:rsidRDefault="009C74DF" w:rsidP="0182EA91">
      <w:pPr>
        <w:pStyle w:val="Heading3"/>
        <w:rPr>
          <w:rFonts w:ascii="Public sans" w:eastAsia="Public sans" w:hAnsi="Public sans" w:cs="Public sans"/>
          <w:color w:val="00B0F0"/>
          <w:sz w:val="28"/>
          <w:szCs w:val="28"/>
        </w:rPr>
      </w:pPr>
      <w:r w:rsidRPr="0182EA91">
        <w:rPr>
          <w:rFonts w:ascii="Public sans" w:eastAsia="Public sans" w:hAnsi="Public sans" w:cs="Public sans"/>
          <w:color w:val="00B0F0"/>
          <w:sz w:val="28"/>
          <w:szCs w:val="28"/>
        </w:rPr>
        <w:t>What Happens to “Stale” Ledger Data?</w:t>
      </w:r>
    </w:p>
    <w:p w14:paraId="4A1261D4" w14:textId="315690B3" w:rsidR="00CB4613" w:rsidRPr="00255E27" w:rsidRDefault="5441B60A" w:rsidP="0182EA91">
      <w:pPr>
        <w:rPr>
          <w:rFonts w:ascii="Public sans" w:eastAsia="Public sans" w:hAnsi="Public sans" w:cs="Public sans"/>
          <w:sz w:val="24"/>
          <w:szCs w:val="24"/>
        </w:rPr>
      </w:pPr>
      <w:r w:rsidRPr="0182EA91">
        <w:rPr>
          <w:rFonts w:ascii="Public sans" w:eastAsia="Public sans" w:hAnsi="Public sans" w:cs="Public sans"/>
          <w:sz w:val="24"/>
          <w:szCs w:val="24"/>
        </w:rPr>
        <w:t xml:space="preserve">IT Collect will produce data completeness metrics under </w:t>
      </w:r>
      <w:r w:rsidR="006E5735" w:rsidRPr="0182EA91">
        <w:rPr>
          <w:rFonts w:ascii="Public sans" w:eastAsia="Public sans" w:hAnsi="Public sans" w:cs="Public sans"/>
          <w:sz w:val="24"/>
          <w:szCs w:val="24"/>
        </w:rPr>
        <w:t xml:space="preserve">a </w:t>
      </w:r>
      <w:r w:rsidR="006E5735" w:rsidRPr="0182EA91">
        <w:rPr>
          <w:rFonts w:ascii="Public sans" w:eastAsia="Public sans" w:hAnsi="Public sans" w:cs="Public sans"/>
          <w:sz w:val="24"/>
          <w:szCs w:val="24"/>
          <w:lang w:val="en-GB" w:eastAsia="en-US"/>
        </w:rPr>
        <w:t>future</w:t>
      </w:r>
      <w:r w:rsidRPr="0182EA91">
        <w:rPr>
          <w:rFonts w:ascii="Public sans" w:eastAsia="Public sans" w:hAnsi="Public sans" w:cs="Public sans"/>
          <w:sz w:val="24"/>
          <w:szCs w:val="24"/>
        </w:rPr>
        <w:t xml:space="preserve"> Statistics </w:t>
      </w:r>
      <w:r w:rsidR="00E232DC" w:rsidRPr="0182EA91">
        <w:rPr>
          <w:rFonts w:ascii="Public sans" w:eastAsia="Public sans" w:hAnsi="Public sans" w:cs="Public sans"/>
          <w:sz w:val="24"/>
          <w:szCs w:val="24"/>
        </w:rPr>
        <w:t>service</w:t>
      </w:r>
      <w:r w:rsidR="00212DA9" w:rsidRPr="0182EA91">
        <w:rPr>
          <w:rFonts w:ascii="Public sans" w:eastAsia="Public sans" w:hAnsi="Public sans" w:cs="Public sans"/>
          <w:sz w:val="24"/>
          <w:szCs w:val="24"/>
        </w:rPr>
        <w:t xml:space="preserve"> endpoint</w:t>
      </w:r>
      <w:r w:rsidRPr="0182EA91">
        <w:rPr>
          <w:rFonts w:ascii="Public sans" w:eastAsia="Public sans" w:hAnsi="Public sans" w:cs="Public sans"/>
          <w:sz w:val="24"/>
          <w:szCs w:val="24"/>
        </w:rPr>
        <w:t xml:space="preserve"> to ensure that </w:t>
      </w:r>
      <w:r w:rsidR="0BCE7D1F" w:rsidRPr="0182EA91">
        <w:rPr>
          <w:rFonts w:ascii="Public sans" w:eastAsia="Public sans" w:hAnsi="Public sans" w:cs="Public sans"/>
          <w:sz w:val="24"/>
          <w:szCs w:val="24"/>
        </w:rPr>
        <w:t>agency</w:t>
      </w:r>
      <w:r w:rsidRPr="0182EA91">
        <w:rPr>
          <w:rFonts w:ascii="Public sans" w:eastAsia="Public sans" w:hAnsi="Public sans" w:cs="Public sans"/>
          <w:sz w:val="24"/>
          <w:szCs w:val="24"/>
        </w:rPr>
        <w:t xml:space="preserve"> data is not stale/outdated.</w:t>
      </w:r>
      <w:r w:rsidR="680FEF7D" w:rsidRPr="0182EA91">
        <w:rPr>
          <w:rFonts w:ascii="Public sans" w:eastAsia="Public sans" w:hAnsi="Public sans" w:cs="Public sans"/>
          <w:sz w:val="24"/>
          <w:szCs w:val="24"/>
        </w:rPr>
        <w:t xml:space="preserve"> The Statistics endpoint will be a Get-only endpoint that users can use at any time to validate their data is complete and current with OMB expectations.</w:t>
      </w:r>
    </w:p>
    <w:p w14:paraId="19E14830" w14:textId="1CC8DDD3" w:rsidR="00846D23" w:rsidRPr="00255E27" w:rsidRDefault="00846D23" w:rsidP="0182EA91">
      <w:pPr>
        <w:rPr>
          <w:rFonts w:ascii="Public sans" w:eastAsia="Public sans" w:hAnsi="Public sans" w:cs="Public sans"/>
          <w:sz w:val="24"/>
          <w:szCs w:val="24"/>
        </w:rPr>
      </w:pPr>
    </w:p>
    <w:sectPr w:rsidR="00846D23" w:rsidRPr="00255E27" w:rsidSect="00013C95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894" w:h="16834"/>
      <w:pgMar w:top="1440" w:right="1440" w:bottom="1440" w:left="1440" w:header="720" w:footer="36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92732" w14:textId="77777777" w:rsidR="00345307" w:rsidRDefault="00345307" w:rsidP="005427AE">
      <w:r>
        <w:separator/>
      </w:r>
    </w:p>
    <w:p w14:paraId="556169D4" w14:textId="77777777" w:rsidR="00345307" w:rsidRDefault="00345307" w:rsidP="005427AE"/>
  </w:endnote>
  <w:endnote w:type="continuationSeparator" w:id="0">
    <w:p w14:paraId="63702A65" w14:textId="77777777" w:rsidR="00345307" w:rsidRDefault="00345307" w:rsidP="005427AE">
      <w:r>
        <w:continuationSeparator/>
      </w:r>
    </w:p>
    <w:p w14:paraId="61174E7D" w14:textId="77777777" w:rsidR="00345307" w:rsidRDefault="00345307" w:rsidP="005427AE"/>
  </w:endnote>
  <w:endnote w:type="continuationNotice" w:id="1">
    <w:p w14:paraId="4A4D285E" w14:textId="77777777" w:rsidR="00345307" w:rsidRDefault="003453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calaSansOT">
    <w:altName w:val="Calibri"/>
    <w:charset w:val="00"/>
    <w:family w:val="auto"/>
    <w:pitch w:val="variable"/>
    <w:sig w:usb0="800000EF" w:usb1="5000E05B" w:usb2="00000000" w:usb3="00000000" w:csb0="00000001" w:csb1="00000000"/>
  </w:font>
  <w:font w:name="Knockout-HTF48-Featherwe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B" w:csb1="00000000"/>
  </w:font>
  <w:font w:name="Knockout-HTF50-Welterwe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B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cala-Caps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ublic sans">
    <w:altName w:val="Cambria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05B59" w14:textId="77777777" w:rsidR="00D348BA" w:rsidRDefault="00D348BA" w:rsidP="005427AE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7D24A5" w14:textId="77777777" w:rsidR="00D348BA" w:rsidRDefault="00D348BA" w:rsidP="005427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440AB" w14:textId="4178F858" w:rsidR="00A639A6" w:rsidRPr="00F132F5" w:rsidRDefault="00AC5E94" w:rsidP="00AC5E94">
    <w:pPr>
      <w:pStyle w:val="Footer"/>
    </w:pPr>
    <w:r>
      <w:tab/>
    </w:r>
    <w:r w:rsidRPr="00AC5E94">
      <w:rPr>
        <w:rStyle w:val="PageNumber"/>
        <w:rFonts w:ascii="Calibri" w:hAnsi="Calibri"/>
      </w:rPr>
      <w:fldChar w:fldCharType="begin"/>
    </w:r>
    <w:r w:rsidRPr="00AC5E94">
      <w:rPr>
        <w:rStyle w:val="PageNumber"/>
        <w:rFonts w:ascii="Calibri" w:hAnsi="Calibri"/>
      </w:rPr>
      <w:instrText xml:space="preserve">PAGE  </w:instrText>
    </w:r>
    <w:r w:rsidRPr="00AC5E94">
      <w:rPr>
        <w:rStyle w:val="PageNumber"/>
        <w:rFonts w:ascii="Calibri" w:hAnsi="Calibri"/>
      </w:rPr>
      <w:fldChar w:fldCharType="separate"/>
    </w:r>
    <w:r w:rsidR="00534D95">
      <w:rPr>
        <w:rStyle w:val="PageNumber"/>
        <w:rFonts w:ascii="Calibri" w:hAnsi="Calibri"/>
        <w:noProof/>
      </w:rPr>
      <w:t>1</w:t>
    </w:r>
    <w:r w:rsidRPr="00AC5E94">
      <w:rPr>
        <w:rStyle w:val="PageNumber"/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0AB8F" w14:textId="77777777" w:rsidR="0008291D" w:rsidRPr="00F132F5" w:rsidRDefault="00351500" w:rsidP="00B73864">
    <w:pPr>
      <w:pStyle w:val="Footer"/>
      <w:rPr>
        <w:iCs/>
        <w:sz w:val="16"/>
        <w:szCs w:val="16"/>
      </w:rPr>
    </w:pPr>
    <w:fldSimple w:instr="DOCPROPERTY &quot;BAH_Classification&quot;  \* MERGEFORMAT">
      <w:r w:rsidR="009C74DF">
        <w:t>© 2021 Booz Allen Hamilton Inc. Internal</w:t>
      </w:r>
    </w:fldSimple>
    <w:r w:rsidR="00B73864">
      <w:tab/>
    </w:r>
    <w:r w:rsidR="00B73864" w:rsidRPr="007A1306">
      <w:rPr>
        <w:rStyle w:val="PageNumber"/>
        <w:i w:val="0"/>
      </w:rPr>
      <w:fldChar w:fldCharType="begin"/>
    </w:r>
    <w:r w:rsidR="00B73864" w:rsidRPr="007A1306">
      <w:rPr>
        <w:rStyle w:val="PageNumber"/>
        <w:i w:val="0"/>
      </w:rPr>
      <w:instrText xml:space="preserve">PAGE  </w:instrText>
    </w:r>
    <w:r w:rsidR="00B73864" w:rsidRPr="007A1306">
      <w:rPr>
        <w:rStyle w:val="PageNumber"/>
        <w:i w:val="0"/>
      </w:rPr>
      <w:fldChar w:fldCharType="separate"/>
    </w:r>
    <w:r w:rsidR="00AC5E94">
      <w:rPr>
        <w:rStyle w:val="PageNumber"/>
        <w:i w:val="0"/>
        <w:noProof/>
      </w:rPr>
      <w:t>1</w:t>
    </w:r>
    <w:r w:rsidR="00B73864" w:rsidRPr="007A1306">
      <w:rPr>
        <w:rStyle w:val="PageNumber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0EFE" w14:textId="77777777" w:rsidR="00345307" w:rsidRDefault="00345307" w:rsidP="005427AE">
      <w:r>
        <w:separator/>
      </w:r>
    </w:p>
  </w:footnote>
  <w:footnote w:type="continuationSeparator" w:id="0">
    <w:p w14:paraId="01FDDD6D" w14:textId="77777777" w:rsidR="00345307" w:rsidRDefault="00345307" w:rsidP="005427AE">
      <w:r>
        <w:continuationSeparator/>
      </w:r>
    </w:p>
  </w:footnote>
  <w:footnote w:type="continuationNotice" w:id="1">
    <w:p w14:paraId="20B5D3E0" w14:textId="77777777" w:rsidR="00345307" w:rsidRDefault="003453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32C48" w14:textId="77777777" w:rsidR="00D348BA" w:rsidRDefault="006425C1" w:rsidP="005427A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04588C" wp14:editId="33C5AF8D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457200" cy="10697227"/>
              <wp:effectExtent l="0" t="0" r="0" b="0"/>
              <wp:wrapNone/>
              <wp:docPr id="1" name="Rectangle 1" descr="Blue banner ba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06972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D9E130" id="Rectangle 1" o:spid="_x0000_s1026" alt="Blue banner bar" style="position:absolute;margin-left:0;margin-top:0;width:36pt;height:84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" fillcolor="#5d7d95 [3204]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17829" w14:textId="77777777" w:rsidR="0008291D" w:rsidRDefault="0008291D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1" behindDoc="0" locked="0" layoutInCell="1" allowOverlap="1" wp14:anchorId="41EC9302" wp14:editId="2BD084F3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481328" cy="164592"/>
          <wp:effectExtent l="0" t="0" r="0" b="0"/>
          <wp:wrapNone/>
          <wp:docPr id="21" name="Picture 21" descr="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ooz_Allen_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328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79893438" wp14:editId="1FA52F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10058400"/>
              <wp:effectExtent l="0" t="0" r="0" b="0"/>
              <wp:wrapNone/>
              <wp:docPr id="20" name="Rectangle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0058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E50B44" id="Rectangle 20" o:spid="_x0000_s1026" alt="&quot;&quot;" style="position:absolute;margin-left:0;margin-top:0;width:36pt;height:11in;z-index:-251658238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" fillcolor="#5d7d95 [320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D30E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D4217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B0CB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E5ACD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6BA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FA1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2D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0A0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6B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9E8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727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66B"/>
    <w:multiLevelType w:val="hybridMultilevel"/>
    <w:tmpl w:val="FFFFFFFF"/>
    <w:lvl w:ilvl="0" w:tplc="BBCE8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B49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A9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83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4A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26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6A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6AB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403CD"/>
    <w:multiLevelType w:val="hybridMultilevel"/>
    <w:tmpl w:val="FFFFFFFF"/>
    <w:lvl w:ilvl="0" w:tplc="0E6C899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C268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3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A6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65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AE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4C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23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CE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E5174"/>
    <w:multiLevelType w:val="hybridMultilevel"/>
    <w:tmpl w:val="FFFFFFFF"/>
    <w:lvl w:ilvl="0" w:tplc="48C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2A6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84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49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A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F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A1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4B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42501"/>
    <w:multiLevelType w:val="hybridMultilevel"/>
    <w:tmpl w:val="B270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B5731"/>
    <w:multiLevelType w:val="hybridMultilevel"/>
    <w:tmpl w:val="FFFFFFFF"/>
    <w:lvl w:ilvl="0" w:tplc="57385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07C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062E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61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CA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8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A9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C4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C12D4"/>
    <w:multiLevelType w:val="hybridMultilevel"/>
    <w:tmpl w:val="FFFFFFFF"/>
    <w:lvl w:ilvl="0" w:tplc="F8F0D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0E8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4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61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4C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ED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4C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0A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9195E"/>
    <w:multiLevelType w:val="hybridMultilevel"/>
    <w:tmpl w:val="9BB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E390F"/>
    <w:multiLevelType w:val="hybridMultilevel"/>
    <w:tmpl w:val="FFFFFFFF"/>
    <w:lvl w:ilvl="0" w:tplc="51209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82E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794E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E0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C8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AE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02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89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7530F"/>
    <w:multiLevelType w:val="hybridMultilevel"/>
    <w:tmpl w:val="46F2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82CF1"/>
    <w:multiLevelType w:val="hybridMultilevel"/>
    <w:tmpl w:val="FFFFFFFF"/>
    <w:lvl w:ilvl="0" w:tplc="9564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46C0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BE960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9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E1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5C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8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01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87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B2BD1"/>
    <w:multiLevelType w:val="hybridMultilevel"/>
    <w:tmpl w:val="FFFFFFFF"/>
    <w:lvl w:ilvl="0" w:tplc="3F24CE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FAE8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60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C7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CD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48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A0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76310"/>
    <w:multiLevelType w:val="hybridMultilevel"/>
    <w:tmpl w:val="FFFFFFFF"/>
    <w:lvl w:ilvl="0" w:tplc="624EE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082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A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E7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E0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63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0F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CC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B8A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0663F"/>
    <w:multiLevelType w:val="hybridMultilevel"/>
    <w:tmpl w:val="FFFFFFFF"/>
    <w:lvl w:ilvl="0" w:tplc="884071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C49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85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6B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2B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E4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E8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0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2A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E5044"/>
    <w:multiLevelType w:val="hybridMultilevel"/>
    <w:tmpl w:val="24E4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13CD4"/>
    <w:multiLevelType w:val="hybridMultilevel"/>
    <w:tmpl w:val="FFFFFFFF"/>
    <w:lvl w:ilvl="0" w:tplc="A69EA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001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4B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26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E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4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CD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25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048B5"/>
    <w:multiLevelType w:val="hybridMultilevel"/>
    <w:tmpl w:val="FFFFFFFF"/>
    <w:lvl w:ilvl="0" w:tplc="3DDEC21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3F0B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A9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5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C5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E3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C8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82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47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A10CD"/>
    <w:multiLevelType w:val="hybridMultilevel"/>
    <w:tmpl w:val="01883D10"/>
    <w:lvl w:ilvl="0" w:tplc="2C5048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90371"/>
    <w:multiLevelType w:val="hybridMultilevel"/>
    <w:tmpl w:val="E3FCEB3E"/>
    <w:lvl w:ilvl="0" w:tplc="2BE8CF60">
      <w:start w:val="1"/>
      <w:numFmt w:val="bullet"/>
      <w:pStyle w:val="ListParagraph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9" w15:restartNumberingAfterBreak="0">
    <w:nsid w:val="4B182B02"/>
    <w:multiLevelType w:val="hybridMultilevel"/>
    <w:tmpl w:val="FFFFFFFF"/>
    <w:lvl w:ilvl="0" w:tplc="43C07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05428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743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22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07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02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E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E6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23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257F08"/>
    <w:multiLevelType w:val="hybridMultilevel"/>
    <w:tmpl w:val="FFFFFFFF"/>
    <w:lvl w:ilvl="0" w:tplc="5878810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61C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C1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EF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44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AD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E9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E0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CB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E2364"/>
    <w:multiLevelType w:val="hybridMultilevel"/>
    <w:tmpl w:val="FFFFFFFF"/>
    <w:lvl w:ilvl="0" w:tplc="DDD8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43EB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73DE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A4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A7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49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CB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A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21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A7F47"/>
    <w:multiLevelType w:val="hybridMultilevel"/>
    <w:tmpl w:val="FFFFFFFF"/>
    <w:lvl w:ilvl="0" w:tplc="5958F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05B2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E954D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60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AE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C2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67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65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EA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A3271"/>
    <w:multiLevelType w:val="hybridMultilevel"/>
    <w:tmpl w:val="FFFFFFFF"/>
    <w:lvl w:ilvl="0" w:tplc="9C389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292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81A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C9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47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6D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CD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88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4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749F9"/>
    <w:multiLevelType w:val="hybridMultilevel"/>
    <w:tmpl w:val="FFFFFFFF"/>
    <w:lvl w:ilvl="0" w:tplc="20FA5B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4BC3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29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C5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2C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45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E5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EA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7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7226D"/>
    <w:multiLevelType w:val="hybridMultilevel"/>
    <w:tmpl w:val="FFFFFFFF"/>
    <w:lvl w:ilvl="0" w:tplc="B504D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8CD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47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0A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02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07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1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A2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6C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41143"/>
    <w:multiLevelType w:val="hybridMultilevel"/>
    <w:tmpl w:val="FFFFFFFF"/>
    <w:lvl w:ilvl="0" w:tplc="C930C6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002B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A4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80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C2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6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B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CE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41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12520"/>
    <w:multiLevelType w:val="hybridMultilevel"/>
    <w:tmpl w:val="FDB0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1C2483"/>
    <w:multiLevelType w:val="hybridMultilevel"/>
    <w:tmpl w:val="FFFFFFFF"/>
    <w:lvl w:ilvl="0" w:tplc="F21808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ACC7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8C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A8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05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C1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81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82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89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1F0346"/>
    <w:multiLevelType w:val="hybridMultilevel"/>
    <w:tmpl w:val="FFFFFFFF"/>
    <w:lvl w:ilvl="0" w:tplc="8AC049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7EC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65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41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C6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AC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EE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8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7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60138F"/>
    <w:multiLevelType w:val="hybridMultilevel"/>
    <w:tmpl w:val="BC5E02F8"/>
    <w:lvl w:ilvl="0" w:tplc="27B0DAF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61EF8"/>
    <w:multiLevelType w:val="hybridMultilevel"/>
    <w:tmpl w:val="700053DE"/>
    <w:lvl w:ilvl="0" w:tplc="EACAD2AE">
      <w:start w:val="1"/>
      <w:numFmt w:val="bullet"/>
      <w:pStyle w:val="Callout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CAC"/>
    <w:multiLevelType w:val="hybridMultilevel"/>
    <w:tmpl w:val="153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754218"/>
    <w:multiLevelType w:val="hybridMultilevel"/>
    <w:tmpl w:val="FFFFFFFF"/>
    <w:lvl w:ilvl="0" w:tplc="C06EB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D8F8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1B9EE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3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0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4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F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4A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0E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652EC"/>
    <w:multiLevelType w:val="hybridMultilevel"/>
    <w:tmpl w:val="E474EBA4"/>
    <w:lvl w:ilvl="0" w:tplc="8B2A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E8FD8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C040E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88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81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8B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6B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1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CA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5B3943"/>
    <w:multiLevelType w:val="hybridMultilevel"/>
    <w:tmpl w:val="DEAE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B8311E"/>
    <w:multiLevelType w:val="hybridMultilevel"/>
    <w:tmpl w:val="17B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6F2309"/>
    <w:multiLevelType w:val="hybridMultilevel"/>
    <w:tmpl w:val="76529A2A"/>
    <w:lvl w:ilvl="0" w:tplc="43C07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43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22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07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02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E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E6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23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41374"/>
    <w:multiLevelType w:val="hybridMultilevel"/>
    <w:tmpl w:val="E004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8"/>
  </w:num>
  <w:num w:numId="3">
    <w:abstractNumId w:val="40"/>
  </w:num>
  <w:num w:numId="4">
    <w:abstractNumId w:val="41"/>
  </w:num>
  <w:num w:numId="5">
    <w:abstractNumId w:val="27"/>
  </w:num>
  <w:num w:numId="6">
    <w:abstractNumId w:val="22"/>
  </w:num>
  <w:num w:numId="7">
    <w:abstractNumId w:val="20"/>
  </w:num>
  <w:num w:numId="8">
    <w:abstractNumId w:val="11"/>
  </w:num>
  <w:num w:numId="9">
    <w:abstractNumId w:val="34"/>
  </w:num>
  <w:num w:numId="10">
    <w:abstractNumId w:val="13"/>
  </w:num>
  <w:num w:numId="11">
    <w:abstractNumId w:val="31"/>
  </w:num>
  <w:num w:numId="12">
    <w:abstractNumId w:val="25"/>
  </w:num>
  <w:num w:numId="13">
    <w:abstractNumId w:val="21"/>
  </w:num>
  <w:num w:numId="14">
    <w:abstractNumId w:val="33"/>
  </w:num>
  <w:num w:numId="15">
    <w:abstractNumId w:val="26"/>
  </w:num>
  <w:num w:numId="16">
    <w:abstractNumId w:val="46"/>
  </w:num>
  <w:num w:numId="17">
    <w:abstractNumId w:val="37"/>
  </w:num>
  <w:num w:numId="18">
    <w:abstractNumId w:val="24"/>
  </w:num>
  <w:num w:numId="19">
    <w:abstractNumId w:val="45"/>
  </w:num>
  <w:num w:numId="20">
    <w:abstractNumId w:val="14"/>
  </w:num>
  <w:num w:numId="21">
    <w:abstractNumId w:val="17"/>
  </w:num>
  <w:num w:numId="22">
    <w:abstractNumId w:val="42"/>
  </w:num>
  <w:num w:numId="23">
    <w:abstractNumId w:val="1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9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0"/>
  </w:num>
  <w:num w:numId="35">
    <w:abstractNumId w:val="35"/>
  </w:num>
  <w:num w:numId="36">
    <w:abstractNumId w:val="29"/>
  </w:num>
  <w:num w:numId="37">
    <w:abstractNumId w:val="38"/>
  </w:num>
  <w:num w:numId="38">
    <w:abstractNumId w:val="39"/>
  </w:num>
  <w:num w:numId="39">
    <w:abstractNumId w:val="18"/>
  </w:num>
  <w:num w:numId="40">
    <w:abstractNumId w:val="30"/>
  </w:num>
  <w:num w:numId="41">
    <w:abstractNumId w:val="16"/>
  </w:num>
  <w:num w:numId="42">
    <w:abstractNumId w:val="32"/>
  </w:num>
  <w:num w:numId="43">
    <w:abstractNumId w:val="23"/>
  </w:num>
  <w:num w:numId="44">
    <w:abstractNumId w:val="36"/>
  </w:num>
  <w:num w:numId="45">
    <w:abstractNumId w:val="15"/>
  </w:num>
  <w:num w:numId="46">
    <w:abstractNumId w:val="12"/>
  </w:num>
  <w:num w:numId="47">
    <w:abstractNumId w:val="47"/>
  </w:num>
  <w:num w:numId="48">
    <w:abstractNumId w:val="43"/>
  </w:num>
  <w:num w:numId="49">
    <w:abstractNumId w:val="4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F"/>
    <w:rsid w:val="0000552D"/>
    <w:rsid w:val="00005ADC"/>
    <w:rsid w:val="000075FD"/>
    <w:rsid w:val="00013C95"/>
    <w:rsid w:val="00014973"/>
    <w:rsid w:val="00014B2A"/>
    <w:rsid w:val="00015360"/>
    <w:rsid w:val="00021A6D"/>
    <w:rsid w:val="0003138F"/>
    <w:rsid w:val="00042902"/>
    <w:rsid w:val="00042B62"/>
    <w:rsid w:val="00042C70"/>
    <w:rsid w:val="0004571B"/>
    <w:rsid w:val="00046E96"/>
    <w:rsid w:val="00050DA1"/>
    <w:rsid w:val="000512B2"/>
    <w:rsid w:val="00052C1A"/>
    <w:rsid w:val="000533B5"/>
    <w:rsid w:val="0005EE13"/>
    <w:rsid w:val="0006031B"/>
    <w:rsid w:val="0006593A"/>
    <w:rsid w:val="00071DC2"/>
    <w:rsid w:val="00072553"/>
    <w:rsid w:val="000804D9"/>
    <w:rsid w:val="00080EDE"/>
    <w:rsid w:val="0008291D"/>
    <w:rsid w:val="0008465B"/>
    <w:rsid w:val="00084DBF"/>
    <w:rsid w:val="00095CC6"/>
    <w:rsid w:val="0009650F"/>
    <w:rsid w:val="000973D1"/>
    <w:rsid w:val="000A0A2E"/>
    <w:rsid w:val="000A0B32"/>
    <w:rsid w:val="000A3C9C"/>
    <w:rsid w:val="000A49FF"/>
    <w:rsid w:val="000B0CC5"/>
    <w:rsid w:val="000B4B77"/>
    <w:rsid w:val="000B6C99"/>
    <w:rsid w:val="000C119C"/>
    <w:rsid w:val="000C6602"/>
    <w:rsid w:val="000D0886"/>
    <w:rsid w:val="000D3937"/>
    <w:rsid w:val="000D4942"/>
    <w:rsid w:val="000E15D3"/>
    <w:rsid w:val="000E581C"/>
    <w:rsid w:val="000F3D06"/>
    <w:rsid w:val="00101559"/>
    <w:rsid w:val="001030E8"/>
    <w:rsid w:val="00104F04"/>
    <w:rsid w:val="00105299"/>
    <w:rsid w:val="001100FA"/>
    <w:rsid w:val="001105AC"/>
    <w:rsid w:val="00113987"/>
    <w:rsid w:val="00120383"/>
    <w:rsid w:val="0012133D"/>
    <w:rsid w:val="001218EA"/>
    <w:rsid w:val="0012293B"/>
    <w:rsid w:val="001364B5"/>
    <w:rsid w:val="0014219A"/>
    <w:rsid w:val="00154F50"/>
    <w:rsid w:val="00155306"/>
    <w:rsid w:val="00161B36"/>
    <w:rsid w:val="0016675F"/>
    <w:rsid w:val="00173716"/>
    <w:rsid w:val="00182CB2"/>
    <w:rsid w:val="0018584D"/>
    <w:rsid w:val="00190DBD"/>
    <w:rsid w:val="001923CB"/>
    <w:rsid w:val="00195F04"/>
    <w:rsid w:val="00197C63"/>
    <w:rsid w:val="001A46DE"/>
    <w:rsid w:val="001A7977"/>
    <w:rsid w:val="001B0515"/>
    <w:rsid w:val="001B71B6"/>
    <w:rsid w:val="001C00C4"/>
    <w:rsid w:val="001C1703"/>
    <w:rsid w:val="001C23BE"/>
    <w:rsid w:val="001D189E"/>
    <w:rsid w:val="001E16E7"/>
    <w:rsid w:val="001E2C53"/>
    <w:rsid w:val="001E5C0D"/>
    <w:rsid w:val="001F040E"/>
    <w:rsid w:val="00201332"/>
    <w:rsid w:val="0020190B"/>
    <w:rsid w:val="0020352C"/>
    <w:rsid w:val="00212089"/>
    <w:rsid w:val="00212DA9"/>
    <w:rsid w:val="00224D57"/>
    <w:rsid w:val="00230217"/>
    <w:rsid w:val="002314FA"/>
    <w:rsid w:val="00232F39"/>
    <w:rsid w:val="0024072C"/>
    <w:rsid w:val="002420CC"/>
    <w:rsid w:val="00245257"/>
    <w:rsid w:val="00247F5B"/>
    <w:rsid w:val="00253DE2"/>
    <w:rsid w:val="00255E27"/>
    <w:rsid w:val="00256C77"/>
    <w:rsid w:val="00257E7B"/>
    <w:rsid w:val="00270D2B"/>
    <w:rsid w:val="00273714"/>
    <w:rsid w:val="002754B6"/>
    <w:rsid w:val="002832A1"/>
    <w:rsid w:val="0028405B"/>
    <w:rsid w:val="00290E9F"/>
    <w:rsid w:val="002928F1"/>
    <w:rsid w:val="00294C4C"/>
    <w:rsid w:val="002A500C"/>
    <w:rsid w:val="002A5D3E"/>
    <w:rsid w:val="002A78F0"/>
    <w:rsid w:val="002B09F3"/>
    <w:rsid w:val="002B16F6"/>
    <w:rsid w:val="002C5B87"/>
    <w:rsid w:val="002C687E"/>
    <w:rsid w:val="002D0AB8"/>
    <w:rsid w:val="002D29C9"/>
    <w:rsid w:val="002D3B2B"/>
    <w:rsid w:val="002E0A33"/>
    <w:rsid w:val="002E6542"/>
    <w:rsid w:val="002F1CB7"/>
    <w:rsid w:val="00301A79"/>
    <w:rsid w:val="00305D11"/>
    <w:rsid w:val="003126B0"/>
    <w:rsid w:val="00315F91"/>
    <w:rsid w:val="00327264"/>
    <w:rsid w:val="0033449F"/>
    <w:rsid w:val="00335020"/>
    <w:rsid w:val="00335491"/>
    <w:rsid w:val="003439CC"/>
    <w:rsid w:val="00344396"/>
    <w:rsid w:val="00345139"/>
    <w:rsid w:val="00345307"/>
    <w:rsid w:val="00345646"/>
    <w:rsid w:val="00351500"/>
    <w:rsid w:val="00354E31"/>
    <w:rsid w:val="00362E18"/>
    <w:rsid w:val="0036330B"/>
    <w:rsid w:val="003651E6"/>
    <w:rsid w:val="00371332"/>
    <w:rsid w:val="003717D2"/>
    <w:rsid w:val="0038091C"/>
    <w:rsid w:val="0039221C"/>
    <w:rsid w:val="00397D1F"/>
    <w:rsid w:val="003B3640"/>
    <w:rsid w:val="003C5053"/>
    <w:rsid w:val="003D1A73"/>
    <w:rsid w:val="003E03D6"/>
    <w:rsid w:val="003E29EC"/>
    <w:rsid w:val="003E6D5B"/>
    <w:rsid w:val="003F30CC"/>
    <w:rsid w:val="003F5882"/>
    <w:rsid w:val="003F5DA3"/>
    <w:rsid w:val="00403B30"/>
    <w:rsid w:val="00407DA4"/>
    <w:rsid w:val="004118D8"/>
    <w:rsid w:val="00413455"/>
    <w:rsid w:val="00416BC7"/>
    <w:rsid w:val="004216E0"/>
    <w:rsid w:val="004231DC"/>
    <w:rsid w:val="00425794"/>
    <w:rsid w:val="0042770F"/>
    <w:rsid w:val="004366ED"/>
    <w:rsid w:val="00436AF3"/>
    <w:rsid w:val="00437C20"/>
    <w:rsid w:val="004406BD"/>
    <w:rsid w:val="004407E6"/>
    <w:rsid w:val="00452141"/>
    <w:rsid w:val="00454F93"/>
    <w:rsid w:val="00455AA3"/>
    <w:rsid w:val="00456544"/>
    <w:rsid w:val="0045744B"/>
    <w:rsid w:val="0046312C"/>
    <w:rsid w:val="0046321A"/>
    <w:rsid w:val="00476803"/>
    <w:rsid w:val="0047750F"/>
    <w:rsid w:val="0048501C"/>
    <w:rsid w:val="00485833"/>
    <w:rsid w:val="004920CF"/>
    <w:rsid w:val="004A1752"/>
    <w:rsid w:val="004B04E4"/>
    <w:rsid w:val="004B7163"/>
    <w:rsid w:val="004C6622"/>
    <w:rsid w:val="004C6C5A"/>
    <w:rsid w:val="004C7EB4"/>
    <w:rsid w:val="004E0F8C"/>
    <w:rsid w:val="004E172D"/>
    <w:rsid w:val="004E7AE9"/>
    <w:rsid w:val="004F312C"/>
    <w:rsid w:val="004F4452"/>
    <w:rsid w:val="005023E0"/>
    <w:rsid w:val="00512085"/>
    <w:rsid w:val="0051685C"/>
    <w:rsid w:val="00523D2B"/>
    <w:rsid w:val="00533B24"/>
    <w:rsid w:val="00534D95"/>
    <w:rsid w:val="00535E41"/>
    <w:rsid w:val="005400BE"/>
    <w:rsid w:val="00541934"/>
    <w:rsid w:val="005427AE"/>
    <w:rsid w:val="00544A6F"/>
    <w:rsid w:val="00554741"/>
    <w:rsid w:val="0055494C"/>
    <w:rsid w:val="005574D2"/>
    <w:rsid w:val="0056305D"/>
    <w:rsid w:val="0058379E"/>
    <w:rsid w:val="0058552B"/>
    <w:rsid w:val="0059018D"/>
    <w:rsid w:val="0059388E"/>
    <w:rsid w:val="00593A3F"/>
    <w:rsid w:val="005A491B"/>
    <w:rsid w:val="005A6533"/>
    <w:rsid w:val="005B20A7"/>
    <w:rsid w:val="005B7A93"/>
    <w:rsid w:val="005C3431"/>
    <w:rsid w:val="005C3FEA"/>
    <w:rsid w:val="005E187E"/>
    <w:rsid w:val="005F0834"/>
    <w:rsid w:val="005F0DB6"/>
    <w:rsid w:val="005F2B06"/>
    <w:rsid w:val="005F2C35"/>
    <w:rsid w:val="0060147D"/>
    <w:rsid w:val="00602B2D"/>
    <w:rsid w:val="00611C96"/>
    <w:rsid w:val="0061290C"/>
    <w:rsid w:val="00613870"/>
    <w:rsid w:val="00615AF7"/>
    <w:rsid w:val="00616791"/>
    <w:rsid w:val="006222E4"/>
    <w:rsid w:val="006256BB"/>
    <w:rsid w:val="006425C1"/>
    <w:rsid w:val="00644677"/>
    <w:rsid w:val="0064637D"/>
    <w:rsid w:val="006467DF"/>
    <w:rsid w:val="00654A88"/>
    <w:rsid w:val="00655C50"/>
    <w:rsid w:val="006616E5"/>
    <w:rsid w:val="00664162"/>
    <w:rsid w:val="00665653"/>
    <w:rsid w:val="00665875"/>
    <w:rsid w:val="0067049B"/>
    <w:rsid w:val="00671F10"/>
    <w:rsid w:val="0067678F"/>
    <w:rsid w:val="00676B26"/>
    <w:rsid w:val="006A00F7"/>
    <w:rsid w:val="006A3535"/>
    <w:rsid w:val="006B1484"/>
    <w:rsid w:val="006B3D9A"/>
    <w:rsid w:val="006C0E50"/>
    <w:rsid w:val="006C16ED"/>
    <w:rsid w:val="006C26A7"/>
    <w:rsid w:val="006C370D"/>
    <w:rsid w:val="006C7E1D"/>
    <w:rsid w:val="006D293D"/>
    <w:rsid w:val="006D5CF8"/>
    <w:rsid w:val="006E001D"/>
    <w:rsid w:val="006E1DFE"/>
    <w:rsid w:val="006E216A"/>
    <w:rsid w:val="006E5735"/>
    <w:rsid w:val="006F0FC5"/>
    <w:rsid w:val="006F1E8A"/>
    <w:rsid w:val="006F23BC"/>
    <w:rsid w:val="006F7DB6"/>
    <w:rsid w:val="00701556"/>
    <w:rsid w:val="00703040"/>
    <w:rsid w:val="00705F8E"/>
    <w:rsid w:val="00706B4A"/>
    <w:rsid w:val="00721A59"/>
    <w:rsid w:val="007222C1"/>
    <w:rsid w:val="00723351"/>
    <w:rsid w:val="0072544B"/>
    <w:rsid w:val="00725CEF"/>
    <w:rsid w:val="00731682"/>
    <w:rsid w:val="00746471"/>
    <w:rsid w:val="00746A69"/>
    <w:rsid w:val="00752D77"/>
    <w:rsid w:val="00752E8D"/>
    <w:rsid w:val="00757E8D"/>
    <w:rsid w:val="00763A2E"/>
    <w:rsid w:val="007665F5"/>
    <w:rsid w:val="00770B08"/>
    <w:rsid w:val="00771CD6"/>
    <w:rsid w:val="0077228D"/>
    <w:rsid w:val="0077731C"/>
    <w:rsid w:val="00782D30"/>
    <w:rsid w:val="00790120"/>
    <w:rsid w:val="0079318A"/>
    <w:rsid w:val="00794E33"/>
    <w:rsid w:val="00797308"/>
    <w:rsid w:val="007A1306"/>
    <w:rsid w:val="007A38A1"/>
    <w:rsid w:val="007A7B7F"/>
    <w:rsid w:val="007B1CEA"/>
    <w:rsid w:val="007B629C"/>
    <w:rsid w:val="007C51DB"/>
    <w:rsid w:val="007C6AD4"/>
    <w:rsid w:val="007C72FB"/>
    <w:rsid w:val="007C7359"/>
    <w:rsid w:val="007D03CC"/>
    <w:rsid w:val="007D7F6A"/>
    <w:rsid w:val="007E23FA"/>
    <w:rsid w:val="007E5B85"/>
    <w:rsid w:val="00800BFB"/>
    <w:rsid w:val="00804A95"/>
    <w:rsid w:val="00805002"/>
    <w:rsid w:val="008132DA"/>
    <w:rsid w:val="00813706"/>
    <w:rsid w:val="00821785"/>
    <w:rsid w:val="008235A1"/>
    <w:rsid w:val="008408CE"/>
    <w:rsid w:val="00840EAD"/>
    <w:rsid w:val="008410CC"/>
    <w:rsid w:val="00846D23"/>
    <w:rsid w:val="008524CD"/>
    <w:rsid w:val="0085266C"/>
    <w:rsid w:val="00853C91"/>
    <w:rsid w:val="008545CC"/>
    <w:rsid w:val="008578E5"/>
    <w:rsid w:val="00864EC7"/>
    <w:rsid w:val="008661F6"/>
    <w:rsid w:val="00871418"/>
    <w:rsid w:val="008741B9"/>
    <w:rsid w:val="00875ACC"/>
    <w:rsid w:val="00877EDB"/>
    <w:rsid w:val="008813E8"/>
    <w:rsid w:val="00882D77"/>
    <w:rsid w:val="008852F4"/>
    <w:rsid w:val="00887E8F"/>
    <w:rsid w:val="00890C1C"/>
    <w:rsid w:val="00892926"/>
    <w:rsid w:val="0089409C"/>
    <w:rsid w:val="00894372"/>
    <w:rsid w:val="008A1AF2"/>
    <w:rsid w:val="008A3044"/>
    <w:rsid w:val="008A3871"/>
    <w:rsid w:val="008C6CB4"/>
    <w:rsid w:val="008D1DD1"/>
    <w:rsid w:val="008D551D"/>
    <w:rsid w:val="008F03B8"/>
    <w:rsid w:val="008F2700"/>
    <w:rsid w:val="008F6200"/>
    <w:rsid w:val="008F66EC"/>
    <w:rsid w:val="008F74F7"/>
    <w:rsid w:val="00902C23"/>
    <w:rsid w:val="00904804"/>
    <w:rsid w:val="0090654E"/>
    <w:rsid w:val="0091453B"/>
    <w:rsid w:val="00920644"/>
    <w:rsid w:val="00923560"/>
    <w:rsid w:val="0092572F"/>
    <w:rsid w:val="00926F31"/>
    <w:rsid w:val="00927564"/>
    <w:rsid w:val="00934DFF"/>
    <w:rsid w:val="00940AD1"/>
    <w:rsid w:val="0094796F"/>
    <w:rsid w:val="009540CF"/>
    <w:rsid w:val="009614BD"/>
    <w:rsid w:val="00962D21"/>
    <w:rsid w:val="00974CA6"/>
    <w:rsid w:val="009769B2"/>
    <w:rsid w:val="00980157"/>
    <w:rsid w:val="009812C7"/>
    <w:rsid w:val="00984389"/>
    <w:rsid w:val="009868B9"/>
    <w:rsid w:val="00994CC9"/>
    <w:rsid w:val="00996648"/>
    <w:rsid w:val="00997C45"/>
    <w:rsid w:val="009A1B53"/>
    <w:rsid w:val="009A6188"/>
    <w:rsid w:val="009C74DF"/>
    <w:rsid w:val="009D1953"/>
    <w:rsid w:val="009D5F1E"/>
    <w:rsid w:val="009D6957"/>
    <w:rsid w:val="009D7240"/>
    <w:rsid w:val="009E2085"/>
    <w:rsid w:val="009E5CC8"/>
    <w:rsid w:val="009EBA37"/>
    <w:rsid w:val="009F5C92"/>
    <w:rsid w:val="00A01D8C"/>
    <w:rsid w:val="00A1286D"/>
    <w:rsid w:val="00A15AB3"/>
    <w:rsid w:val="00A15CC6"/>
    <w:rsid w:val="00A164C5"/>
    <w:rsid w:val="00A23378"/>
    <w:rsid w:val="00A24F57"/>
    <w:rsid w:val="00A2505A"/>
    <w:rsid w:val="00A2625F"/>
    <w:rsid w:val="00A2660F"/>
    <w:rsid w:val="00A40AB3"/>
    <w:rsid w:val="00A44237"/>
    <w:rsid w:val="00A45E42"/>
    <w:rsid w:val="00A46DAD"/>
    <w:rsid w:val="00A47D38"/>
    <w:rsid w:val="00A5066B"/>
    <w:rsid w:val="00A50F81"/>
    <w:rsid w:val="00A60291"/>
    <w:rsid w:val="00A639A6"/>
    <w:rsid w:val="00A7373E"/>
    <w:rsid w:val="00A73FDB"/>
    <w:rsid w:val="00A76FB7"/>
    <w:rsid w:val="00A83850"/>
    <w:rsid w:val="00A84DE3"/>
    <w:rsid w:val="00A9147C"/>
    <w:rsid w:val="00A9578E"/>
    <w:rsid w:val="00A959AD"/>
    <w:rsid w:val="00AA061E"/>
    <w:rsid w:val="00AA452C"/>
    <w:rsid w:val="00AB56F5"/>
    <w:rsid w:val="00AB60C4"/>
    <w:rsid w:val="00AC037B"/>
    <w:rsid w:val="00AC3CA8"/>
    <w:rsid w:val="00AC5E94"/>
    <w:rsid w:val="00AD1676"/>
    <w:rsid w:val="00AD1AD6"/>
    <w:rsid w:val="00AD4A91"/>
    <w:rsid w:val="00AD7387"/>
    <w:rsid w:val="00AE7F4D"/>
    <w:rsid w:val="00AF309F"/>
    <w:rsid w:val="00B01D8A"/>
    <w:rsid w:val="00B04BD7"/>
    <w:rsid w:val="00B0647A"/>
    <w:rsid w:val="00B13F7B"/>
    <w:rsid w:val="00B17593"/>
    <w:rsid w:val="00B17623"/>
    <w:rsid w:val="00B214F4"/>
    <w:rsid w:val="00B24613"/>
    <w:rsid w:val="00B24855"/>
    <w:rsid w:val="00B271BF"/>
    <w:rsid w:val="00B32193"/>
    <w:rsid w:val="00B33FB5"/>
    <w:rsid w:val="00B37C73"/>
    <w:rsid w:val="00B4112A"/>
    <w:rsid w:val="00B46607"/>
    <w:rsid w:val="00B52044"/>
    <w:rsid w:val="00B52387"/>
    <w:rsid w:val="00B61461"/>
    <w:rsid w:val="00B61C20"/>
    <w:rsid w:val="00B63AF9"/>
    <w:rsid w:val="00B711F9"/>
    <w:rsid w:val="00B7131F"/>
    <w:rsid w:val="00B71859"/>
    <w:rsid w:val="00B71C0F"/>
    <w:rsid w:val="00B73864"/>
    <w:rsid w:val="00B82CF5"/>
    <w:rsid w:val="00B8505B"/>
    <w:rsid w:val="00B85BF2"/>
    <w:rsid w:val="00B948B1"/>
    <w:rsid w:val="00B94BCA"/>
    <w:rsid w:val="00BA1EFB"/>
    <w:rsid w:val="00BA41CB"/>
    <w:rsid w:val="00BC1070"/>
    <w:rsid w:val="00BC3488"/>
    <w:rsid w:val="00BC3D25"/>
    <w:rsid w:val="00BD7256"/>
    <w:rsid w:val="00BE1FCB"/>
    <w:rsid w:val="00BE422D"/>
    <w:rsid w:val="00BE7CF0"/>
    <w:rsid w:val="00BF12E6"/>
    <w:rsid w:val="00C00552"/>
    <w:rsid w:val="00C01EAA"/>
    <w:rsid w:val="00C133EA"/>
    <w:rsid w:val="00C13AA4"/>
    <w:rsid w:val="00C157E4"/>
    <w:rsid w:val="00C171B1"/>
    <w:rsid w:val="00C24E20"/>
    <w:rsid w:val="00C330D1"/>
    <w:rsid w:val="00C36602"/>
    <w:rsid w:val="00C432CF"/>
    <w:rsid w:val="00C61CAB"/>
    <w:rsid w:val="00C714AF"/>
    <w:rsid w:val="00C754AC"/>
    <w:rsid w:val="00C77C41"/>
    <w:rsid w:val="00C80303"/>
    <w:rsid w:val="00C80EAC"/>
    <w:rsid w:val="00C845C4"/>
    <w:rsid w:val="00C84EDC"/>
    <w:rsid w:val="00C855CA"/>
    <w:rsid w:val="00C8744A"/>
    <w:rsid w:val="00C92965"/>
    <w:rsid w:val="00C95BD9"/>
    <w:rsid w:val="00CA420C"/>
    <w:rsid w:val="00CA5497"/>
    <w:rsid w:val="00CB00F0"/>
    <w:rsid w:val="00CB21F7"/>
    <w:rsid w:val="00CB37A6"/>
    <w:rsid w:val="00CB4613"/>
    <w:rsid w:val="00CC0033"/>
    <w:rsid w:val="00CC02A4"/>
    <w:rsid w:val="00CD1641"/>
    <w:rsid w:val="00CE0363"/>
    <w:rsid w:val="00CE2064"/>
    <w:rsid w:val="00CE360B"/>
    <w:rsid w:val="00CE48BE"/>
    <w:rsid w:val="00CE4970"/>
    <w:rsid w:val="00CF016E"/>
    <w:rsid w:val="00CF22C7"/>
    <w:rsid w:val="00CF26D9"/>
    <w:rsid w:val="00CF7788"/>
    <w:rsid w:val="00D01883"/>
    <w:rsid w:val="00D1526D"/>
    <w:rsid w:val="00D22212"/>
    <w:rsid w:val="00D23440"/>
    <w:rsid w:val="00D24F13"/>
    <w:rsid w:val="00D348BA"/>
    <w:rsid w:val="00D35424"/>
    <w:rsid w:val="00D3622D"/>
    <w:rsid w:val="00D40ADF"/>
    <w:rsid w:val="00D40E8B"/>
    <w:rsid w:val="00D450C9"/>
    <w:rsid w:val="00D46C36"/>
    <w:rsid w:val="00D47053"/>
    <w:rsid w:val="00D532AA"/>
    <w:rsid w:val="00D5530E"/>
    <w:rsid w:val="00D6032A"/>
    <w:rsid w:val="00D631C4"/>
    <w:rsid w:val="00D676B0"/>
    <w:rsid w:val="00D70581"/>
    <w:rsid w:val="00D754C4"/>
    <w:rsid w:val="00D777B5"/>
    <w:rsid w:val="00D81153"/>
    <w:rsid w:val="00D816F9"/>
    <w:rsid w:val="00D8538F"/>
    <w:rsid w:val="00D87790"/>
    <w:rsid w:val="00D90F0B"/>
    <w:rsid w:val="00D96F07"/>
    <w:rsid w:val="00DA7DFB"/>
    <w:rsid w:val="00DB76F2"/>
    <w:rsid w:val="00DC12D0"/>
    <w:rsid w:val="00DC4C8E"/>
    <w:rsid w:val="00DC6994"/>
    <w:rsid w:val="00DD00C1"/>
    <w:rsid w:val="00DD3E7F"/>
    <w:rsid w:val="00DE4C2F"/>
    <w:rsid w:val="00DE6FA9"/>
    <w:rsid w:val="00E03464"/>
    <w:rsid w:val="00E14BA9"/>
    <w:rsid w:val="00E232DC"/>
    <w:rsid w:val="00E44778"/>
    <w:rsid w:val="00E44AB1"/>
    <w:rsid w:val="00E45A40"/>
    <w:rsid w:val="00E47816"/>
    <w:rsid w:val="00E50451"/>
    <w:rsid w:val="00E50D19"/>
    <w:rsid w:val="00E5233D"/>
    <w:rsid w:val="00E52EEC"/>
    <w:rsid w:val="00E60A34"/>
    <w:rsid w:val="00E75CAE"/>
    <w:rsid w:val="00E82C78"/>
    <w:rsid w:val="00E85332"/>
    <w:rsid w:val="00E97787"/>
    <w:rsid w:val="00EA3016"/>
    <w:rsid w:val="00EA3990"/>
    <w:rsid w:val="00EA6D29"/>
    <w:rsid w:val="00EAA192"/>
    <w:rsid w:val="00EB59A2"/>
    <w:rsid w:val="00EB7079"/>
    <w:rsid w:val="00EC2C9A"/>
    <w:rsid w:val="00EC5191"/>
    <w:rsid w:val="00ED3EA9"/>
    <w:rsid w:val="00ED6591"/>
    <w:rsid w:val="00EE322E"/>
    <w:rsid w:val="00EF06E4"/>
    <w:rsid w:val="00EF09A0"/>
    <w:rsid w:val="00EF2F9E"/>
    <w:rsid w:val="00EF5279"/>
    <w:rsid w:val="00F1075C"/>
    <w:rsid w:val="00F132F5"/>
    <w:rsid w:val="00F16C90"/>
    <w:rsid w:val="00F206F8"/>
    <w:rsid w:val="00F21D43"/>
    <w:rsid w:val="00F2353D"/>
    <w:rsid w:val="00F241EA"/>
    <w:rsid w:val="00F37909"/>
    <w:rsid w:val="00F416E4"/>
    <w:rsid w:val="00F451CB"/>
    <w:rsid w:val="00F46B9D"/>
    <w:rsid w:val="00F52377"/>
    <w:rsid w:val="00F55CC5"/>
    <w:rsid w:val="00F60813"/>
    <w:rsid w:val="00F65185"/>
    <w:rsid w:val="00F6702D"/>
    <w:rsid w:val="00F70386"/>
    <w:rsid w:val="00F81300"/>
    <w:rsid w:val="00F828E1"/>
    <w:rsid w:val="00F834B3"/>
    <w:rsid w:val="00F85EF8"/>
    <w:rsid w:val="00F92963"/>
    <w:rsid w:val="00F97431"/>
    <w:rsid w:val="00FA3ED6"/>
    <w:rsid w:val="00FB070F"/>
    <w:rsid w:val="00FB1829"/>
    <w:rsid w:val="00FC220E"/>
    <w:rsid w:val="00FC261C"/>
    <w:rsid w:val="00FC69F2"/>
    <w:rsid w:val="00FD1986"/>
    <w:rsid w:val="00FD790A"/>
    <w:rsid w:val="00FE0710"/>
    <w:rsid w:val="00FE4723"/>
    <w:rsid w:val="00FE53F9"/>
    <w:rsid w:val="00FF08C2"/>
    <w:rsid w:val="00FF5460"/>
    <w:rsid w:val="00FFD729"/>
    <w:rsid w:val="01247E7D"/>
    <w:rsid w:val="01559589"/>
    <w:rsid w:val="015D604C"/>
    <w:rsid w:val="017C4A25"/>
    <w:rsid w:val="0182EA91"/>
    <w:rsid w:val="018A2FEB"/>
    <w:rsid w:val="01AFA377"/>
    <w:rsid w:val="01D0B583"/>
    <w:rsid w:val="023A8A98"/>
    <w:rsid w:val="02672224"/>
    <w:rsid w:val="030BD593"/>
    <w:rsid w:val="043785CD"/>
    <w:rsid w:val="0460AD7E"/>
    <w:rsid w:val="047B0F63"/>
    <w:rsid w:val="04F287E7"/>
    <w:rsid w:val="05140D09"/>
    <w:rsid w:val="0557A0E8"/>
    <w:rsid w:val="0617DBE3"/>
    <w:rsid w:val="0657FCFC"/>
    <w:rsid w:val="06A28A78"/>
    <w:rsid w:val="074503FA"/>
    <w:rsid w:val="0760D382"/>
    <w:rsid w:val="07BF60BE"/>
    <w:rsid w:val="07CBD80D"/>
    <w:rsid w:val="07F6A9FA"/>
    <w:rsid w:val="082EEE06"/>
    <w:rsid w:val="091BF35E"/>
    <w:rsid w:val="0956D4CA"/>
    <w:rsid w:val="09BF6EC1"/>
    <w:rsid w:val="0A560E8C"/>
    <w:rsid w:val="0A5C8181"/>
    <w:rsid w:val="0AB7D129"/>
    <w:rsid w:val="0B02E0D1"/>
    <w:rsid w:val="0B0378CF"/>
    <w:rsid w:val="0B48A209"/>
    <w:rsid w:val="0B756D3A"/>
    <w:rsid w:val="0BCE7D1F"/>
    <w:rsid w:val="0C0D6E41"/>
    <w:rsid w:val="0C4C175A"/>
    <w:rsid w:val="0C4C70E3"/>
    <w:rsid w:val="0CBD6AA2"/>
    <w:rsid w:val="0CC58891"/>
    <w:rsid w:val="0CFF001F"/>
    <w:rsid w:val="0D4C8117"/>
    <w:rsid w:val="0DB384FB"/>
    <w:rsid w:val="0DD200B7"/>
    <w:rsid w:val="0DD9EE0D"/>
    <w:rsid w:val="0E7431F8"/>
    <w:rsid w:val="0E796066"/>
    <w:rsid w:val="0E853AF9"/>
    <w:rsid w:val="0F5D469C"/>
    <w:rsid w:val="0F6D47AE"/>
    <w:rsid w:val="0FD09078"/>
    <w:rsid w:val="0FE8B6BD"/>
    <w:rsid w:val="1119AB0A"/>
    <w:rsid w:val="1149843A"/>
    <w:rsid w:val="116FC421"/>
    <w:rsid w:val="11DE8720"/>
    <w:rsid w:val="12262790"/>
    <w:rsid w:val="12C9B222"/>
    <w:rsid w:val="130C2D49"/>
    <w:rsid w:val="1347A31B"/>
    <w:rsid w:val="13750544"/>
    <w:rsid w:val="1378F6BB"/>
    <w:rsid w:val="13C2E5D8"/>
    <w:rsid w:val="13EFEBF6"/>
    <w:rsid w:val="143E06E0"/>
    <w:rsid w:val="146A8E9F"/>
    <w:rsid w:val="14DD1006"/>
    <w:rsid w:val="14F9D803"/>
    <w:rsid w:val="151CD28F"/>
    <w:rsid w:val="1531213F"/>
    <w:rsid w:val="15E80B50"/>
    <w:rsid w:val="1615A04A"/>
    <w:rsid w:val="16261227"/>
    <w:rsid w:val="163F846C"/>
    <w:rsid w:val="169F5CA6"/>
    <w:rsid w:val="1726EB55"/>
    <w:rsid w:val="17345E3D"/>
    <w:rsid w:val="173A1140"/>
    <w:rsid w:val="184A4EF0"/>
    <w:rsid w:val="1870534D"/>
    <w:rsid w:val="188C8311"/>
    <w:rsid w:val="18DE7518"/>
    <w:rsid w:val="19A80733"/>
    <w:rsid w:val="1A11DA73"/>
    <w:rsid w:val="1A8C5531"/>
    <w:rsid w:val="1C5E7011"/>
    <w:rsid w:val="1C6F38F9"/>
    <w:rsid w:val="1C70A856"/>
    <w:rsid w:val="1C7FAFAB"/>
    <w:rsid w:val="1C8676B4"/>
    <w:rsid w:val="1CBA9773"/>
    <w:rsid w:val="1CCBE191"/>
    <w:rsid w:val="1CD734B1"/>
    <w:rsid w:val="1CDFA7F5"/>
    <w:rsid w:val="1CF5CB30"/>
    <w:rsid w:val="1D2C57C4"/>
    <w:rsid w:val="1D4A46CD"/>
    <w:rsid w:val="1D7FFB23"/>
    <w:rsid w:val="1D8557F8"/>
    <w:rsid w:val="1E455ED3"/>
    <w:rsid w:val="1E810627"/>
    <w:rsid w:val="1EB6CD11"/>
    <w:rsid w:val="1EDD2D89"/>
    <w:rsid w:val="1F490532"/>
    <w:rsid w:val="1FCA0010"/>
    <w:rsid w:val="1FD02167"/>
    <w:rsid w:val="2001ACA4"/>
    <w:rsid w:val="203E5166"/>
    <w:rsid w:val="206CE22B"/>
    <w:rsid w:val="21BD1E3C"/>
    <w:rsid w:val="2243605F"/>
    <w:rsid w:val="22B1BD68"/>
    <w:rsid w:val="22D66943"/>
    <w:rsid w:val="22E6B38E"/>
    <w:rsid w:val="24096123"/>
    <w:rsid w:val="2472391E"/>
    <w:rsid w:val="24752E6F"/>
    <w:rsid w:val="2482DD78"/>
    <w:rsid w:val="24AEDF61"/>
    <w:rsid w:val="24E5F3F7"/>
    <w:rsid w:val="24F5110A"/>
    <w:rsid w:val="250D9BA1"/>
    <w:rsid w:val="251AAC2E"/>
    <w:rsid w:val="2573717F"/>
    <w:rsid w:val="25E4A365"/>
    <w:rsid w:val="25FD32FB"/>
    <w:rsid w:val="26491A56"/>
    <w:rsid w:val="266A9534"/>
    <w:rsid w:val="26E0A552"/>
    <w:rsid w:val="27436962"/>
    <w:rsid w:val="276AA568"/>
    <w:rsid w:val="2852E468"/>
    <w:rsid w:val="285D9E12"/>
    <w:rsid w:val="286E7442"/>
    <w:rsid w:val="290FF5EB"/>
    <w:rsid w:val="29512EBA"/>
    <w:rsid w:val="2982B52B"/>
    <w:rsid w:val="29AD8718"/>
    <w:rsid w:val="29CE0488"/>
    <w:rsid w:val="2A5221AA"/>
    <w:rsid w:val="2A5935A6"/>
    <w:rsid w:val="2A5BBBA4"/>
    <w:rsid w:val="2B458E3B"/>
    <w:rsid w:val="2B54575C"/>
    <w:rsid w:val="2BE124E0"/>
    <w:rsid w:val="2C22B8AD"/>
    <w:rsid w:val="2C6DB70E"/>
    <w:rsid w:val="2D64972D"/>
    <w:rsid w:val="2D792D52"/>
    <w:rsid w:val="2D8052C7"/>
    <w:rsid w:val="2D80B851"/>
    <w:rsid w:val="2E58F2E7"/>
    <w:rsid w:val="2E745171"/>
    <w:rsid w:val="2F4B7C52"/>
    <w:rsid w:val="2F4F4590"/>
    <w:rsid w:val="2F9AFA1A"/>
    <w:rsid w:val="3056D9F8"/>
    <w:rsid w:val="3082D473"/>
    <w:rsid w:val="308766AB"/>
    <w:rsid w:val="30CB94A0"/>
    <w:rsid w:val="30D98DB0"/>
    <w:rsid w:val="31EDDF78"/>
    <w:rsid w:val="31F7CE70"/>
    <w:rsid w:val="325EAE2D"/>
    <w:rsid w:val="32831D14"/>
    <w:rsid w:val="32FEA31B"/>
    <w:rsid w:val="3325377F"/>
    <w:rsid w:val="338BAB67"/>
    <w:rsid w:val="33B77D8A"/>
    <w:rsid w:val="3421A999"/>
    <w:rsid w:val="345BC58E"/>
    <w:rsid w:val="346A7029"/>
    <w:rsid w:val="357C1FDB"/>
    <w:rsid w:val="35E3FB63"/>
    <w:rsid w:val="35F59C30"/>
    <w:rsid w:val="36721726"/>
    <w:rsid w:val="36C45887"/>
    <w:rsid w:val="36F6A97E"/>
    <w:rsid w:val="37061DED"/>
    <w:rsid w:val="3733E5B8"/>
    <w:rsid w:val="37C3D146"/>
    <w:rsid w:val="37E5D8EA"/>
    <w:rsid w:val="390D2BD6"/>
    <w:rsid w:val="399B0A1A"/>
    <w:rsid w:val="39EF137E"/>
    <w:rsid w:val="3A2F14EA"/>
    <w:rsid w:val="3ABCADC3"/>
    <w:rsid w:val="3ACFFF40"/>
    <w:rsid w:val="3BFDC5D9"/>
    <w:rsid w:val="3C0EDF45"/>
    <w:rsid w:val="3C296786"/>
    <w:rsid w:val="3C3BA6DF"/>
    <w:rsid w:val="3C4FD3B9"/>
    <w:rsid w:val="3C875EF5"/>
    <w:rsid w:val="3CC0AABD"/>
    <w:rsid w:val="3CC9ADB0"/>
    <w:rsid w:val="3DABDE10"/>
    <w:rsid w:val="3DBFDD2A"/>
    <w:rsid w:val="3DE97F77"/>
    <w:rsid w:val="3E76D166"/>
    <w:rsid w:val="3F6C6A3A"/>
    <w:rsid w:val="3F7AA040"/>
    <w:rsid w:val="3FA651D1"/>
    <w:rsid w:val="403AD9EC"/>
    <w:rsid w:val="404B4210"/>
    <w:rsid w:val="4098BFF0"/>
    <w:rsid w:val="41999E70"/>
    <w:rsid w:val="41EAECD2"/>
    <w:rsid w:val="422C11CA"/>
    <w:rsid w:val="4244EE80"/>
    <w:rsid w:val="424ABBF5"/>
    <w:rsid w:val="427DED72"/>
    <w:rsid w:val="429E9DB3"/>
    <w:rsid w:val="436FB827"/>
    <w:rsid w:val="43A57F9E"/>
    <w:rsid w:val="43F57725"/>
    <w:rsid w:val="44810332"/>
    <w:rsid w:val="44B7E6FE"/>
    <w:rsid w:val="4518D1E8"/>
    <w:rsid w:val="453414DB"/>
    <w:rsid w:val="453CA957"/>
    <w:rsid w:val="455DE0AD"/>
    <w:rsid w:val="45BC19F9"/>
    <w:rsid w:val="45CD87A1"/>
    <w:rsid w:val="45DA07B3"/>
    <w:rsid w:val="4607CF7E"/>
    <w:rsid w:val="46258918"/>
    <w:rsid w:val="465BA215"/>
    <w:rsid w:val="4665EDCF"/>
    <w:rsid w:val="47B4FFAF"/>
    <w:rsid w:val="47B5D6D5"/>
    <w:rsid w:val="48256D12"/>
    <w:rsid w:val="483B3BC4"/>
    <w:rsid w:val="4845220E"/>
    <w:rsid w:val="48617BAB"/>
    <w:rsid w:val="4866DA2B"/>
    <w:rsid w:val="4872A787"/>
    <w:rsid w:val="4886F149"/>
    <w:rsid w:val="48BD3BC8"/>
    <w:rsid w:val="48D46C3B"/>
    <w:rsid w:val="49E0289B"/>
    <w:rsid w:val="4A16736E"/>
    <w:rsid w:val="4A5BCFFF"/>
    <w:rsid w:val="4A7AB9D8"/>
    <w:rsid w:val="4A80DFFB"/>
    <w:rsid w:val="4B2C48DC"/>
    <w:rsid w:val="4BCF1A14"/>
    <w:rsid w:val="4C445109"/>
    <w:rsid w:val="4C7347C4"/>
    <w:rsid w:val="4C810485"/>
    <w:rsid w:val="4CB12403"/>
    <w:rsid w:val="4D49596B"/>
    <w:rsid w:val="4D81D063"/>
    <w:rsid w:val="4DEA072E"/>
    <w:rsid w:val="4E778B79"/>
    <w:rsid w:val="4F1016A0"/>
    <w:rsid w:val="4F6232F1"/>
    <w:rsid w:val="50BAE6DC"/>
    <w:rsid w:val="50E28695"/>
    <w:rsid w:val="515B8AB1"/>
    <w:rsid w:val="51686FDF"/>
    <w:rsid w:val="519DBE93"/>
    <w:rsid w:val="51D1795C"/>
    <w:rsid w:val="51D56C22"/>
    <w:rsid w:val="5211796C"/>
    <w:rsid w:val="52D217BF"/>
    <w:rsid w:val="52E9EDE5"/>
    <w:rsid w:val="532A4C07"/>
    <w:rsid w:val="53886C2D"/>
    <w:rsid w:val="54259732"/>
    <w:rsid w:val="5441B60A"/>
    <w:rsid w:val="54BFF699"/>
    <w:rsid w:val="550BDDF4"/>
    <w:rsid w:val="551D4B9C"/>
    <w:rsid w:val="5526D656"/>
    <w:rsid w:val="5539A5BF"/>
    <w:rsid w:val="5547B819"/>
    <w:rsid w:val="554850E0"/>
    <w:rsid w:val="55A41151"/>
    <w:rsid w:val="55C6F91B"/>
    <w:rsid w:val="562E96A7"/>
    <w:rsid w:val="56B2D958"/>
    <w:rsid w:val="56C1A949"/>
    <w:rsid w:val="5726877F"/>
    <w:rsid w:val="5783AAAC"/>
    <w:rsid w:val="5883ECB6"/>
    <w:rsid w:val="58947B6D"/>
    <w:rsid w:val="592B6BD8"/>
    <w:rsid w:val="5931850A"/>
    <w:rsid w:val="593939E7"/>
    <w:rsid w:val="5954C9C1"/>
    <w:rsid w:val="59C355F2"/>
    <w:rsid w:val="59CB6E1B"/>
    <w:rsid w:val="59DF07FD"/>
    <w:rsid w:val="5A627E5F"/>
    <w:rsid w:val="5A6B6804"/>
    <w:rsid w:val="5A86B9BA"/>
    <w:rsid w:val="5AE213FA"/>
    <w:rsid w:val="5B2A1F79"/>
    <w:rsid w:val="5BBB8D78"/>
    <w:rsid w:val="5C9FF256"/>
    <w:rsid w:val="5CB9E271"/>
    <w:rsid w:val="5D0047B4"/>
    <w:rsid w:val="5D929387"/>
    <w:rsid w:val="5D9F0F8B"/>
    <w:rsid w:val="5DB3B6BD"/>
    <w:rsid w:val="5DBE67B8"/>
    <w:rsid w:val="5DD17057"/>
    <w:rsid w:val="5DFF0551"/>
    <w:rsid w:val="5E12D228"/>
    <w:rsid w:val="5E3CEB97"/>
    <w:rsid w:val="5E7D708B"/>
    <w:rsid w:val="5F14FF93"/>
    <w:rsid w:val="5F3234F6"/>
    <w:rsid w:val="5F9DCC59"/>
    <w:rsid w:val="5F9FC497"/>
    <w:rsid w:val="5FCBB581"/>
    <w:rsid w:val="601229C8"/>
    <w:rsid w:val="6019FD5D"/>
    <w:rsid w:val="602CE43B"/>
    <w:rsid w:val="6115560C"/>
    <w:rsid w:val="611831A6"/>
    <w:rsid w:val="614B2025"/>
    <w:rsid w:val="6250DAC3"/>
    <w:rsid w:val="628DB782"/>
    <w:rsid w:val="62B1266D"/>
    <w:rsid w:val="62BDA67F"/>
    <w:rsid w:val="62DFE95C"/>
    <w:rsid w:val="636BDC0E"/>
    <w:rsid w:val="63B3896C"/>
    <w:rsid w:val="63ECD4AC"/>
    <w:rsid w:val="6418706D"/>
    <w:rsid w:val="6477307A"/>
    <w:rsid w:val="649304BE"/>
    <w:rsid w:val="64ACE61F"/>
    <w:rsid w:val="64C076E7"/>
    <w:rsid w:val="64C64052"/>
    <w:rsid w:val="64CC9946"/>
    <w:rsid w:val="651F4848"/>
    <w:rsid w:val="659D6974"/>
    <w:rsid w:val="65D39049"/>
    <w:rsid w:val="6604BBB0"/>
    <w:rsid w:val="6660AFED"/>
    <w:rsid w:val="666AFCEB"/>
    <w:rsid w:val="668C7D30"/>
    <w:rsid w:val="66EC9609"/>
    <w:rsid w:val="66F9161B"/>
    <w:rsid w:val="679CF5A4"/>
    <w:rsid w:val="679DF1C3"/>
    <w:rsid w:val="67B1A030"/>
    <w:rsid w:val="680FEF7D"/>
    <w:rsid w:val="6830A10D"/>
    <w:rsid w:val="6887729B"/>
    <w:rsid w:val="688C612A"/>
    <w:rsid w:val="68C86FC3"/>
    <w:rsid w:val="690A8933"/>
    <w:rsid w:val="6941F617"/>
    <w:rsid w:val="694C3709"/>
    <w:rsid w:val="69C3F390"/>
    <w:rsid w:val="6A9CBD95"/>
    <w:rsid w:val="6AC9E659"/>
    <w:rsid w:val="6B5CE3F2"/>
    <w:rsid w:val="6B602273"/>
    <w:rsid w:val="6B66F0F5"/>
    <w:rsid w:val="6BCA8DB1"/>
    <w:rsid w:val="6BF2F8FB"/>
    <w:rsid w:val="6C30FF7E"/>
    <w:rsid w:val="6C31C8CC"/>
    <w:rsid w:val="6C8CF2C0"/>
    <w:rsid w:val="6D42AF30"/>
    <w:rsid w:val="6D52471C"/>
    <w:rsid w:val="6D6FDF83"/>
    <w:rsid w:val="6DB04D83"/>
    <w:rsid w:val="6DCD3486"/>
    <w:rsid w:val="6DE0D3F3"/>
    <w:rsid w:val="6DF7A103"/>
    <w:rsid w:val="6E401D33"/>
    <w:rsid w:val="6E539594"/>
    <w:rsid w:val="6E891297"/>
    <w:rsid w:val="6F59F51F"/>
    <w:rsid w:val="6F7E72E1"/>
    <w:rsid w:val="6F937164"/>
    <w:rsid w:val="6F99DCEC"/>
    <w:rsid w:val="6F9B920F"/>
    <w:rsid w:val="6FCD7D27"/>
    <w:rsid w:val="7037523C"/>
    <w:rsid w:val="704D5270"/>
    <w:rsid w:val="709A787F"/>
    <w:rsid w:val="70E29170"/>
    <w:rsid w:val="71030EE0"/>
    <w:rsid w:val="710EF62B"/>
    <w:rsid w:val="712E78CB"/>
    <w:rsid w:val="713FB3A2"/>
    <w:rsid w:val="716A4BF9"/>
    <w:rsid w:val="719CA3FE"/>
    <w:rsid w:val="71B0DEC5"/>
    <w:rsid w:val="724C9EF2"/>
    <w:rsid w:val="72ADEF09"/>
    <w:rsid w:val="73068947"/>
    <w:rsid w:val="73CAC13C"/>
    <w:rsid w:val="74E0C383"/>
    <w:rsid w:val="75700E36"/>
    <w:rsid w:val="75850902"/>
    <w:rsid w:val="779053C0"/>
    <w:rsid w:val="77E51A3C"/>
    <w:rsid w:val="781A697C"/>
    <w:rsid w:val="78B00274"/>
    <w:rsid w:val="78BFDB36"/>
    <w:rsid w:val="78D57812"/>
    <w:rsid w:val="78D8394A"/>
    <w:rsid w:val="790D252C"/>
    <w:rsid w:val="7940D2B7"/>
    <w:rsid w:val="796192F4"/>
    <w:rsid w:val="79AAE7A9"/>
    <w:rsid w:val="7ACF66C4"/>
    <w:rsid w:val="7B205792"/>
    <w:rsid w:val="7B5D1DE0"/>
    <w:rsid w:val="7B88B08A"/>
    <w:rsid w:val="7B9F1E74"/>
    <w:rsid w:val="7C04C558"/>
    <w:rsid w:val="7C228190"/>
    <w:rsid w:val="7C813854"/>
    <w:rsid w:val="7CC13715"/>
    <w:rsid w:val="7CF60A9B"/>
    <w:rsid w:val="7DD3B110"/>
    <w:rsid w:val="7DE3C78F"/>
    <w:rsid w:val="7EC5B8B9"/>
    <w:rsid w:val="7FC6E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F23962"/>
  <w15:chartTrackingRefBased/>
  <w15:docId w15:val="{BD2F064E-16D9-4B05-8BA6-45A66001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4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 w:uiPriority="4"/>
    <w:lsdException w:name="Body Text 3" w:semiHidden="1" w:uiPriority="4"/>
    <w:lsdException w:name="Body Text Indent 2" w:semiHidden="1" w:uiPriority="4"/>
    <w:lsdException w:name="Body Text Indent 3" w:semiHidden="1" w:uiPriority="4"/>
    <w:lsdException w:name="Block Text" w:semiHidden="1" w:uiPriority="4"/>
    <w:lsdException w:name="Hyperlink" w:semiHidden="1" w:unhideWhenUsed="1"/>
    <w:lsdException w:name="FollowedHyperlink" w:semiHidden="1"/>
    <w:lsdException w:name="Strong" w:uiPriority="98" w:qFormat="1"/>
    <w:lsdException w:name="Emphasis" w:uiPriority="98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B37C73"/>
    <w:rPr>
      <w:rFonts w:ascii="Calibri" w:eastAsia="Calibri" w:hAnsi="Calibri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C220E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 Light" w:eastAsiaTheme="minorEastAsia" w:hAnsi="Calibri Light" w:cs="ScalaSansOT"/>
      <w:color w:val="3AAD2C" w:themeColor="accent4"/>
      <w:sz w:val="32"/>
      <w:szCs w:val="32"/>
    </w:rPr>
  </w:style>
  <w:style w:type="paragraph" w:styleId="Heading2">
    <w:name w:val="heading 2"/>
    <w:basedOn w:val="Heading3"/>
    <w:next w:val="BodyText"/>
    <w:link w:val="Heading2Char"/>
    <w:uiPriority w:val="9"/>
    <w:unhideWhenUsed/>
    <w:qFormat/>
    <w:rsid w:val="00FC220E"/>
    <w:pPr>
      <w:widowControl/>
      <w:spacing w:after="0"/>
      <w:outlineLvl w:val="1"/>
    </w:pPr>
    <w:rPr>
      <w:rFonts w:ascii="Calibri" w:hAnsi="Calibri" w:cs="Knockout-HTF48-Featherweight"/>
      <w:b w:val="0"/>
      <w:bCs w:val="0"/>
      <w:caps/>
      <w:color w:val="243646" w:themeColor="accent2"/>
      <w:spacing w:val="11"/>
      <w:szCs w:val="20"/>
      <w:lang w:val="en-US" w:eastAsia="zh-CN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FC220E"/>
    <w:pPr>
      <w:keepNext/>
      <w:keepLines/>
      <w:outlineLvl w:val="2"/>
    </w:pPr>
    <w:rPr>
      <w:rFonts w:eastAsiaTheme="minorEastAsia" w:cs="Knockout-HTF50-Welterweight"/>
      <w:b/>
      <w:bCs/>
      <w:color w:val="5D7D95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C220E"/>
    <w:pPr>
      <w:keepNext/>
      <w:keepLines/>
      <w:spacing w:before="240"/>
      <w:outlineLvl w:val="3"/>
    </w:pPr>
    <w:rPr>
      <w:rFonts w:ascii="Georgia" w:eastAsiaTheme="minorEastAsia" w:hAnsi="Georgia" w:cs="Scala-Caps"/>
      <w:i/>
      <w:iCs/>
      <w:spacing w:val="1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C220E"/>
    <w:pPr>
      <w:keepNext/>
      <w:keepLines/>
      <w:framePr w:hSpace="187" w:vSpace="187" w:wrap="around" w:vAnchor="text" w:hAnchor="text" w:y="1"/>
      <w:tabs>
        <w:tab w:val="right" w:pos="9360"/>
      </w:tabs>
      <w:outlineLvl w:val="4"/>
    </w:pPr>
    <w:rPr>
      <w:i/>
      <w:caps/>
      <w:spacing w:val="20"/>
    </w:rPr>
  </w:style>
  <w:style w:type="paragraph" w:styleId="Heading6">
    <w:name w:val="heading 6"/>
    <w:basedOn w:val="Heading2"/>
    <w:next w:val="Normal"/>
    <w:link w:val="Heading6Char"/>
    <w:uiPriority w:val="9"/>
    <w:semiHidden/>
    <w:rsid w:val="00B24855"/>
    <w:pPr>
      <w:framePr w:hSpace="180" w:wrap="around" w:vAnchor="text" w:hAnchor="margin" w:y="151"/>
      <w:suppressOverlap/>
      <w:outlineLvl w:val="5"/>
    </w:pPr>
    <w:rPr>
      <w:i/>
      <w:iCs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0E"/>
    <w:rPr>
      <w:rFonts w:ascii="Calibri Light" w:hAnsi="Calibri Light" w:cs="ScalaSansOT"/>
      <w:color w:val="3AAD2C" w:themeColor="accent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20E"/>
    <w:rPr>
      <w:rFonts w:ascii="Calibri" w:hAnsi="Calibri" w:cs="Knockout-HTF48-Featherweight"/>
      <w:caps/>
      <w:color w:val="243646" w:themeColor="accent2"/>
      <w:spacing w:val="1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70581"/>
    <w:rPr>
      <w:rFonts w:cs="Knockout-HTF50-Welterweight"/>
      <w:b/>
      <w:bCs/>
      <w:color w:val="5D7D95" w:themeColor="accent1"/>
      <w:sz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220E"/>
    <w:rPr>
      <w:rFonts w:ascii="Georgia" w:hAnsi="Georgia" w:cs="Scala-Caps"/>
      <w:i/>
      <w:iCs/>
      <w:color w:val="000000" w:themeColor="text1"/>
      <w:spacing w:val="14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B73864"/>
    <w:rPr>
      <w:rFonts w:ascii="Georgia" w:hAnsi="Georgia"/>
      <w:b w:val="0"/>
      <w:i w:val="0"/>
      <w:sz w:val="20"/>
    </w:rPr>
  </w:style>
  <w:style w:type="table" w:styleId="TableGrid">
    <w:name w:val="Table Grid"/>
    <w:basedOn w:val="TableNormal"/>
    <w:uiPriority w:val="59"/>
    <w:rsid w:val="00664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ext bullet"/>
    <w:basedOn w:val="Normal"/>
    <w:uiPriority w:val="34"/>
    <w:semiHidden/>
    <w:qFormat/>
    <w:rsid w:val="005427AE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8F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F4D"/>
    <w:rPr>
      <w:rFonts w:ascii="Calibri" w:eastAsia="Calibri" w:hAnsi="Calibri" w:cs="Arial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864"/>
    <w:pPr>
      <w:tabs>
        <w:tab w:val="right" w:pos="9360"/>
      </w:tabs>
    </w:pPr>
    <w:rPr>
      <w:rFonts w:ascii="Georgia" w:hAnsi="Georgia"/>
      <w:i/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3864"/>
    <w:rPr>
      <w:rFonts w:ascii="Georgia" w:eastAsia="Calibri" w:hAnsi="Georgia" w:cs="Arial"/>
      <w:i/>
      <w:color w:val="000000" w:themeColor="text1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C220E"/>
    <w:rPr>
      <w:rFonts w:ascii="Calibri" w:eastAsia="Calibri" w:hAnsi="Calibri" w:cs="Arial"/>
      <w:i/>
      <w:caps/>
      <w:color w:val="000000" w:themeColor="text1"/>
      <w:spacing w:val="2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F4D"/>
    <w:rPr>
      <w:rFonts w:ascii="Calibri" w:eastAsia="Calibri" w:hAnsi="Calibri" w:cs="Arial"/>
      <w:b/>
      <w:i/>
      <w:iCs/>
      <w:caps/>
      <w:color w:val="000000" w:themeColor="text1"/>
      <w:sz w:val="20"/>
      <w:szCs w:val="20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styleId="Hyperlink">
    <w:name w:val="Hyperlink"/>
    <w:basedOn w:val="DefaultParagraphFont"/>
    <w:uiPriority w:val="99"/>
    <w:semiHidden/>
    <w:rsid w:val="00602B2D"/>
    <w:rPr>
      <w:color w:val="243646" w:themeColor="hyperlink"/>
      <w:u w:val="single"/>
    </w:rPr>
  </w:style>
  <w:style w:type="paragraph" w:styleId="Title">
    <w:name w:val="Title"/>
    <w:aliases w:val="Sidebar Title"/>
    <w:basedOn w:val="Normal"/>
    <w:next w:val="Normal"/>
    <w:link w:val="TitleChar"/>
    <w:uiPriority w:val="10"/>
    <w:semiHidden/>
    <w:qFormat/>
    <w:rsid w:val="00BA41CB"/>
    <w:pPr>
      <w:framePr w:wrap="around" w:hAnchor="text"/>
      <w:ind w:left="-90"/>
    </w:pPr>
    <w:rPr>
      <w:bCs/>
      <w:i/>
      <w:caps/>
    </w:rPr>
  </w:style>
  <w:style w:type="character" w:customStyle="1" w:styleId="TitleChar">
    <w:name w:val="Title Char"/>
    <w:aliases w:val="Sidebar Title Char"/>
    <w:basedOn w:val="DefaultParagraphFont"/>
    <w:link w:val="Title"/>
    <w:uiPriority w:val="10"/>
    <w:semiHidden/>
    <w:rsid w:val="00AE7F4D"/>
    <w:rPr>
      <w:rFonts w:ascii="Calibri" w:eastAsia="Calibri" w:hAnsi="Calibri" w:cs="Arial"/>
      <w:bCs/>
      <w:i/>
      <w:cap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semiHidden/>
    <w:rsid w:val="00AB60C4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BD7256"/>
    <w:pPr>
      <w:widowControl w:val="0"/>
      <w:spacing w:before="240" w:after="240"/>
    </w:pPr>
    <w:rPr>
      <w:rFonts w:asciiTheme="minorHAnsi" w:eastAsia="Times New Roman" w:hAnsiTheme="minorHAnsi" w:cs="Times New Roman"/>
      <w:color w:val="auto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E7F4D"/>
    <w:rPr>
      <w:rFonts w:eastAsia="Times New Roman" w:cs="Times New Roman"/>
      <w:sz w:val="20"/>
      <w:lang w:val="en-GB" w:eastAsia="en-US"/>
    </w:rPr>
  </w:style>
  <w:style w:type="paragraph" w:customStyle="1" w:styleId="Bullet">
    <w:name w:val="Bullet"/>
    <w:basedOn w:val="BodyText"/>
    <w:qFormat/>
    <w:rsid w:val="00AE7F4D"/>
    <w:pPr>
      <w:numPr>
        <w:numId w:val="3"/>
      </w:numPr>
      <w:spacing w:before="60" w:after="60"/>
    </w:pPr>
  </w:style>
  <w:style w:type="table" w:customStyle="1" w:styleId="BAHTableStyle1">
    <w:name w:val="BAH_Table_Style_1"/>
    <w:basedOn w:val="TableNormal"/>
    <w:uiPriority w:val="99"/>
    <w:rsid w:val="006467DF"/>
    <w:tblPr>
      <w:tblBorders>
        <w:bottom w:val="dotted" w:sz="4" w:space="0" w:color="D9D9D9"/>
        <w:insideH w:val="dotted" w:sz="4" w:space="0" w:color="D9D9D9"/>
      </w:tblBorders>
    </w:tblPr>
    <w:tblStylePr w:type="firstRow">
      <w:pPr>
        <w:jc w:val="center"/>
      </w:pPr>
      <w:tblPr/>
      <w:tcPr>
        <w:shd w:val="clear" w:color="auto" w:fill="5D7D95" w:themeFill="accent1"/>
        <w:vAlign w:val="center"/>
      </w:tcPr>
    </w:tblStylePr>
  </w:style>
  <w:style w:type="paragraph" w:customStyle="1" w:styleId="CalloutBullet1">
    <w:name w:val="Callout Bullet1"/>
    <w:basedOn w:val="CalloutBodyText"/>
    <w:uiPriority w:val="4"/>
    <w:qFormat/>
    <w:rsid w:val="00B85BF2"/>
    <w:pPr>
      <w:framePr w:hSpace="187" w:wrap="around" w:vAnchor="text" w:hAnchor="margin" w:xAlign="right" w:y="1"/>
      <w:numPr>
        <w:numId w:val="4"/>
      </w:numPr>
      <w:ind w:left="121" w:hanging="121"/>
      <w:suppressOverlap/>
    </w:pPr>
    <w:rPr>
      <w:szCs w:val="20"/>
    </w:rPr>
  </w:style>
  <w:style w:type="paragraph" w:customStyle="1" w:styleId="CalloutBodyText">
    <w:name w:val="Callout BodyText"/>
    <w:basedOn w:val="BodyText"/>
    <w:uiPriority w:val="4"/>
    <w:qFormat/>
    <w:rsid w:val="00B85BF2"/>
    <w:pPr>
      <w:spacing w:before="0" w:after="0"/>
    </w:pPr>
    <w:rPr>
      <w:bCs/>
      <w:color w:val="FFFFFF" w:themeColor="background1"/>
    </w:rPr>
  </w:style>
  <w:style w:type="paragraph" w:customStyle="1" w:styleId="CalloutHeading">
    <w:name w:val="Callout Heading"/>
    <w:basedOn w:val="BodyText"/>
    <w:uiPriority w:val="4"/>
    <w:qFormat/>
    <w:rsid w:val="00B85BF2"/>
    <w:pPr>
      <w:spacing w:before="20" w:after="60"/>
      <w:jc w:val="center"/>
    </w:pPr>
    <w:rPr>
      <w:b/>
      <w:bCs/>
      <w:color w:val="FFFFFF" w:themeColor="background1"/>
      <w:sz w:val="18"/>
      <w:szCs w:val="18"/>
    </w:rPr>
  </w:style>
  <w:style w:type="paragraph" w:customStyle="1" w:styleId="TableHeading2">
    <w:name w:val="Table Heading2"/>
    <w:basedOn w:val="TableHeading"/>
    <w:uiPriority w:val="2"/>
    <w:qFormat/>
    <w:rsid w:val="008F2700"/>
    <w:pPr>
      <w:jc w:val="left"/>
    </w:pPr>
  </w:style>
  <w:style w:type="paragraph" w:customStyle="1" w:styleId="TableHeading">
    <w:name w:val="Table Heading"/>
    <w:basedOn w:val="Normal"/>
    <w:uiPriority w:val="2"/>
    <w:qFormat/>
    <w:rsid w:val="00B85BF2"/>
    <w:pPr>
      <w:spacing w:before="60"/>
      <w:jc w:val="center"/>
    </w:pPr>
    <w:rPr>
      <w:rFonts w:eastAsia="Times New Roman"/>
      <w:b/>
      <w:bCs/>
      <w:color w:val="FFFFFF" w:themeColor="background1"/>
      <w:sz w:val="18"/>
      <w:szCs w:val="16"/>
      <w:lang w:eastAsia="en-US"/>
    </w:rPr>
  </w:style>
  <w:style w:type="paragraph" w:customStyle="1" w:styleId="TableBodyText">
    <w:name w:val="Table BodyText"/>
    <w:basedOn w:val="Normal"/>
    <w:uiPriority w:val="3"/>
    <w:qFormat/>
    <w:rsid w:val="00B85BF2"/>
    <w:pPr>
      <w:spacing w:before="20" w:after="20"/>
    </w:pPr>
    <w:rPr>
      <w:rFonts w:eastAsia="Times New Roman"/>
      <w:bCs/>
      <w:sz w:val="18"/>
      <w:szCs w:val="16"/>
      <w:lang w:eastAsia="en-US"/>
    </w:rPr>
  </w:style>
  <w:style w:type="table" w:customStyle="1" w:styleId="BAHTableStyleCallout">
    <w:name w:val="BAH_Table_Style_Callout"/>
    <w:basedOn w:val="TableNormal"/>
    <w:uiPriority w:val="99"/>
    <w:rsid w:val="0092572F"/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right w:val="single" w:sz="4" w:space="0" w:color="D9D9D9"/>
      </w:tblBorders>
      <w:tblCellMar>
        <w:left w:w="43" w:type="dxa"/>
        <w:right w:w="43" w:type="dxa"/>
      </w:tblCellMar>
    </w:tblPr>
    <w:tcPr>
      <w:shd w:val="clear" w:color="auto" w:fill="5D7D95" w:themeFill="accent1"/>
    </w:tcPr>
    <w:tblStylePr w:type="firstRow">
      <w:tblPr/>
      <w:tcPr>
        <w:shd w:val="clear" w:color="auto" w:fill="5D7D95" w:themeFill="accent1"/>
      </w:tcPr>
    </w:tblStylePr>
    <w:tblStylePr w:type="lastRow">
      <w:rPr>
        <w:b/>
        <w:color w:val="F2F2F2" w:themeColor="background1" w:themeShade="F2"/>
      </w:rPr>
      <w:tblPr/>
      <w:tcPr>
        <w:shd w:val="clear" w:color="auto" w:fill="5D7D95" w:themeFill="accent1"/>
      </w:tcPr>
    </w:tblStylePr>
    <w:tblStylePr w:type="firstCol">
      <w:tblPr/>
      <w:tcPr>
        <w:shd w:val="clear" w:color="auto" w:fill="5D7D95" w:themeFill="accent1"/>
      </w:tcPr>
    </w:tblStylePr>
    <w:tblStylePr w:type="lastCol">
      <w:tblPr/>
      <w:tcPr>
        <w:shd w:val="clear" w:color="auto" w:fill="5D7D95" w:themeFill="accent1"/>
      </w:tcPr>
    </w:tblStylePr>
    <w:tblStylePr w:type="band1Horz">
      <w:tblPr/>
      <w:tcPr>
        <w:shd w:val="clear" w:color="auto" w:fill="5D7D95" w:themeFill="accent1"/>
      </w:tcPr>
    </w:tblStylePr>
    <w:tblStylePr w:type="band2Horz">
      <w:tblPr/>
      <w:tcPr>
        <w:shd w:val="clear" w:color="auto" w:fill="5D7D95" w:themeFill="accent1"/>
      </w:tcPr>
    </w:tblStylePr>
    <w:tblStylePr w:type="seCell">
      <w:rPr>
        <w:color w:val="FFFFFF" w:themeColor="background1"/>
      </w:rPr>
    </w:tblStylePr>
  </w:style>
  <w:style w:type="character" w:styleId="Emphasis">
    <w:name w:val="Emphasis"/>
    <w:basedOn w:val="DefaultParagraphFont"/>
    <w:uiPriority w:val="98"/>
    <w:qFormat/>
    <w:rsid w:val="002C687E"/>
    <w:rPr>
      <w:i/>
      <w:iCs/>
    </w:rPr>
  </w:style>
  <w:style w:type="character" w:styleId="Strong">
    <w:name w:val="Strong"/>
    <w:basedOn w:val="DefaultParagraphFont"/>
    <w:uiPriority w:val="98"/>
    <w:qFormat/>
    <w:rsid w:val="002C687E"/>
    <w:rPr>
      <w:b/>
      <w:bCs/>
    </w:rPr>
  </w:style>
  <w:style w:type="paragraph" w:customStyle="1" w:styleId="CoverClassificationBox">
    <w:name w:val="Cover ClassificationBox"/>
    <w:basedOn w:val="Normal"/>
    <w:uiPriority w:val="39"/>
    <w:rsid w:val="00840EAD"/>
    <w:pPr>
      <w:jc w:val="center"/>
    </w:pPr>
    <w:rPr>
      <w:rFonts w:eastAsiaTheme="minorEastAsia" w:cs="ScalaSansOT"/>
      <w:caps/>
      <w:color w:val="FFFFFF" w:themeColor="background1"/>
      <w:spacing w:val="20"/>
      <w:sz w:val="15"/>
      <w:szCs w:val="15"/>
    </w:rPr>
  </w:style>
  <w:style w:type="paragraph" w:customStyle="1" w:styleId="TableCaption">
    <w:name w:val="Table Caption"/>
    <w:basedOn w:val="Normal"/>
    <w:uiPriority w:val="6"/>
    <w:qFormat/>
    <w:rsid w:val="00FE53F9"/>
    <w:pPr>
      <w:keepNext/>
      <w:spacing w:before="100" w:after="4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customStyle="1" w:styleId="BAHTableStyle2">
    <w:name w:val="BAH_Table_Style_2"/>
    <w:basedOn w:val="TableNormal"/>
    <w:uiPriority w:val="99"/>
    <w:rsid w:val="00FE53F9"/>
    <w:rPr>
      <w:rFonts w:ascii="Times New Roman" w:eastAsia="Times New Roman" w:hAnsi="Times New Roman" w:cs="Times New Roman"/>
      <w:color w:val="000000" w:themeColor="text1"/>
      <w:sz w:val="20"/>
      <w:szCs w:val="20"/>
      <w:lang w:eastAsia="en-US"/>
    </w:rPr>
    <w:tblPr>
      <w:tblStyleRowBandSize w:val="1"/>
      <w:tblCellMar>
        <w:left w:w="43" w:type="dxa"/>
        <w:right w:w="43" w:type="dxa"/>
      </w:tblCellMar>
    </w:tblPr>
    <w:tcPr>
      <w:shd w:val="clear" w:color="auto" w:fill="455D6F" w:themeFill="accent1" w:themeFillShade="BF"/>
    </w:tcPr>
    <w:tblStylePr w:type="firstRow">
      <w:tblPr/>
      <w:tcPr>
        <w:shd w:val="clear" w:color="auto" w:fill="FFFFFF" w:themeFill="background1"/>
      </w:tcPr>
    </w:tblStylePr>
    <w:tblStylePr w:type="firstCol">
      <w:tblPr/>
      <w:tcPr>
        <w:shd w:val="clear" w:color="auto" w:fill="5D7D95" w:themeFill="accent1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4B04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E4"/>
    <w:rPr>
      <w:rFonts w:ascii="Calibri" w:eastAsia="Calibri" w:hAnsi="Calibri" w:cs="Arial"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B04E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CC0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02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2A4"/>
    <w:rPr>
      <w:rFonts w:ascii="Calibri" w:eastAsia="Calibri" w:hAnsi="Calibri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0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2A4"/>
    <w:rPr>
      <w:rFonts w:ascii="Calibri" w:eastAsia="Calibri" w:hAnsi="Calibri" w:cs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2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A4"/>
    <w:rPr>
      <w:rFonts w:ascii="Segoe UI" w:eastAsia="Calibr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C119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BoozAllen\Enterprise%20Templates\Memo_A4.dotx" TargetMode="External"/></Relationships>
</file>

<file path=word/theme/theme1.xml><?xml version="1.0" encoding="utf-8"?>
<a:theme xmlns:a="http://schemas.openxmlformats.org/drawingml/2006/main" name="Office Theme">
  <a:themeElements>
    <a:clrScheme name="Blue Standard 2020">
      <a:dk1>
        <a:srgbClr val="000000"/>
      </a:dk1>
      <a:lt1>
        <a:srgbClr val="FFFFFF"/>
      </a:lt1>
      <a:dk2>
        <a:srgbClr val="243646"/>
      </a:dk2>
      <a:lt2>
        <a:srgbClr val="E7E6E6"/>
      </a:lt2>
      <a:accent1>
        <a:srgbClr val="5D7D95"/>
      </a:accent1>
      <a:accent2>
        <a:srgbClr val="243646"/>
      </a:accent2>
      <a:accent3>
        <a:srgbClr val="FD4538"/>
      </a:accent3>
      <a:accent4>
        <a:srgbClr val="3AAD2C"/>
      </a:accent4>
      <a:accent5>
        <a:srgbClr val="92368D"/>
      </a:accent5>
      <a:accent6>
        <a:srgbClr val="CBDA00"/>
      </a:accent6>
      <a:hlink>
        <a:srgbClr val="243646"/>
      </a:hlink>
      <a:folHlink>
        <a:srgbClr val="5D7D9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D08093E8A194EB11E9B58362328B3" ma:contentTypeVersion="2" ma:contentTypeDescription="Create a new document." ma:contentTypeScope="" ma:versionID="1c1df6e8add2957b21dbfc867b1b011e">
  <xsd:schema xmlns:xsd="http://www.w3.org/2001/XMLSchema" xmlns:xs="http://www.w3.org/2001/XMLSchema" xmlns:p="http://schemas.microsoft.com/office/2006/metadata/properties" xmlns:ns2="3e1047e0-8751-4534-b40f-fd91c441bbff" targetNamespace="http://schemas.microsoft.com/office/2006/metadata/properties" ma:root="true" ma:fieldsID="a6a2ab9ddc586b7fffb2f2f505350653" ns2:_="">
    <xsd:import namespace="3e1047e0-8751-4534-b40f-fd91c441b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047e0-8751-4534-b40f-fd91c441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4DA8DC-3C65-4CF5-AA1F-EF85224187A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e1047e0-8751-4534-b40f-fd91c441bbf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7E7DACB-2444-4382-ADD8-5D0F4C0453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DE962-5BCC-4290-91D7-4FE03B9A2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047e0-8751-4534-b40f-fd91c441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2B7B1F-82A8-4474-8442-D465A116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Memo_A4.dotx</Template>
  <TotalTime>1</TotalTime>
  <Pages>4</Pages>
  <Words>1082</Words>
  <Characters>6172</Characters>
  <Application>Microsoft Office Word</Application>
  <DocSecurity>0</DocSecurity>
  <Lines>51</Lines>
  <Paragraphs>14</Paragraphs>
  <ScaleCrop>false</ScaleCrop>
  <Manager/>
  <Company/>
  <LinksUpToDate>false</LinksUpToDate>
  <CharactersWithSpaces>7240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2</cp:revision>
  <dcterms:created xsi:type="dcterms:W3CDTF">2021-04-12T03:31:00Z</dcterms:created>
  <dcterms:modified xsi:type="dcterms:W3CDTF">2021-04-12T03:31:00Z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H_templateVersion">
    <vt:lpwstr>Memo_2020.1</vt:lpwstr>
  </property>
  <property fmtid="{D5CDD505-2E9C-101B-9397-08002B2CF9AE}" pid="3" name="BAH_Classification">
    <vt:lpwstr>© 2021 Booz Allen Hamilton Inc. Internal</vt:lpwstr>
  </property>
  <property fmtid="{D5CDD505-2E9C-101B-9397-08002B2CF9AE}" pid="4" name="ContentTypeId">
    <vt:lpwstr>0x0101001A6D08093E8A194EB11E9B58362328B3</vt:lpwstr>
  </property>
</Properties>
</file>