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00C34" w:rsidTr="00300C34">
        <w:tc>
          <w:tcPr>
            <w:tcW w:w="9350" w:type="dxa"/>
            <w:shd w:val="clear" w:color="auto" w:fill="002060"/>
          </w:tcPr>
          <w:p w:rsidR="00300C34" w:rsidRDefault="00300C34" w:rsidP="00300C34">
            <w:pPr>
              <w:pStyle w:val="Title"/>
            </w:pPr>
            <w:bookmarkStart w:id="0" w:name="_GoBack"/>
            <w:bookmarkEnd w:id="0"/>
            <w:r w:rsidRPr="00300C34">
              <w:t>IT Dashboard Vendor Meeting</w:t>
            </w:r>
          </w:p>
        </w:tc>
      </w:tr>
      <w:tr w:rsidR="00300C34" w:rsidTr="00300C34">
        <w:tc>
          <w:tcPr>
            <w:tcW w:w="9350" w:type="dxa"/>
            <w:shd w:val="clear" w:color="auto" w:fill="FFE599" w:themeFill="accent4" w:themeFillTint="66"/>
          </w:tcPr>
          <w:p w:rsidR="00300C34" w:rsidRDefault="009A1190" w:rsidP="00300C34">
            <w:pPr>
              <w:pStyle w:val="Subtitle"/>
            </w:pPr>
            <w:r>
              <w:t>March</w:t>
            </w:r>
            <w:r w:rsidR="00F511A7">
              <w:t xml:space="preserve"> </w:t>
            </w:r>
            <w:r w:rsidR="0061662A">
              <w:t>28</w:t>
            </w:r>
            <w:r w:rsidR="00F511A7" w:rsidRPr="00F511A7">
              <w:rPr>
                <w:vertAlign w:val="superscript"/>
              </w:rPr>
              <w:t>th</w:t>
            </w:r>
            <w:r w:rsidR="00F511A7">
              <w:t>,</w:t>
            </w:r>
            <w:r w:rsidR="00300C34">
              <w:t xml:space="preserve"> 2019</w:t>
            </w:r>
          </w:p>
        </w:tc>
      </w:tr>
    </w:tbl>
    <w:p w:rsidR="00300C34" w:rsidRDefault="00300C34" w:rsidP="00300C34">
      <w:pPr>
        <w:pStyle w:val="Heading1"/>
      </w:pPr>
      <w:r>
        <w:t>Today’s Agenda</w:t>
      </w:r>
    </w:p>
    <w:p w:rsidR="00300C34" w:rsidRDefault="00AF1600" w:rsidP="00300C34">
      <w:pPr>
        <w:pStyle w:val="Heading2"/>
        <w:numPr>
          <w:ilvl w:val="0"/>
          <w:numId w:val="2"/>
        </w:numPr>
      </w:pPr>
      <w:r>
        <w:t xml:space="preserve">Upcoming </w:t>
      </w:r>
      <w:r w:rsidR="00300C34">
        <w:t>Deployment</w:t>
      </w:r>
    </w:p>
    <w:p w:rsidR="003C0162" w:rsidRDefault="0061662A" w:rsidP="003C0162">
      <w:pPr>
        <w:ind w:left="720"/>
      </w:pPr>
      <w:r>
        <w:t>The IT Dashboard will be deploying two critical security corrections next week based upon a scan of the IT Dashboard codebase.</w:t>
      </w:r>
    </w:p>
    <w:p w:rsidR="00C741A4" w:rsidRDefault="0061662A" w:rsidP="00300C34">
      <w:pPr>
        <w:pStyle w:val="Heading2"/>
        <w:numPr>
          <w:ilvl w:val="0"/>
          <w:numId w:val="2"/>
        </w:numPr>
      </w:pPr>
      <w:r>
        <w:t>Outstanding Production Issues</w:t>
      </w:r>
    </w:p>
    <w:p w:rsidR="00C741A4" w:rsidRDefault="00C741A4" w:rsidP="00C741A4">
      <w:pPr>
        <w:ind w:left="720"/>
      </w:pPr>
      <w:r>
        <w:t xml:space="preserve">The IT Dashboard </w:t>
      </w:r>
      <w:r w:rsidR="005F4353">
        <w:t>t</w:t>
      </w:r>
      <w:r>
        <w:t xml:space="preserve">eam </w:t>
      </w:r>
      <w:r w:rsidR="007A5FFC">
        <w:t>is currently working on resolving two production issues along with investigating another</w:t>
      </w:r>
      <w:r w:rsidR="001A5009">
        <w:t>:</w:t>
      </w:r>
    </w:p>
    <w:p w:rsidR="0061662A" w:rsidRDefault="0061662A" w:rsidP="003B0733">
      <w:pPr>
        <w:pStyle w:val="ListParagraph"/>
        <w:numPr>
          <w:ilvl w:val="0"/>
          <w:numId w:val="4"/>
        </w:numPr>
        <w:rPr>
          <w:b/>
        </w:rPr>
      </w:pPr>
      <w:r>
        <w:rPr>
          <w:b/>
        </w:rPr>
        <w:t xml:space="preserve">Business Case PDF/HTML Headers: </w:t>
      </w:r>
      <w:r w:rsidR="00B601F3">
        <w:t>An Agency reported that the Business Case PDFs/HTML still contained the FY 2019 Guidance headers, along with misleading supportive text. The IT Dashboard team has updated the headers and supportive text to reflect the FY 2020 Guidance. The fix is currently in QA.</w:t>
      </w:r>
    </w:p>
    <w:p w:rsidR="003B0733" w:rsidRPr="0061662A" w:rsidRDefault="0061662A" w:rsidP="003B0733">
      <w:pPr>
        <w:pStyle w:val="ListParagraph"/>
        <w:numPr>
          <w:ilvl w:val="0"/>
          <w:numId w:val="4"/>
        </w:numPr>
        <w:rPr>
          <w:b/>
        </w:rPr>
      </w:pPr>
      <w:r>
        <w:rPr>
          <w:b/>
        </w:rPr>
        <w:t>Life Cycle Costs Data Feed</w:t>
      </w:r>
      <w:r w:rsidR="00C741A4" w:rsidRPr="00C741A4">
        <w:rPr>
          <w:b/>
        </w:rPr>
        <w:t xml:space="preserve">: </w:t>
      </w:r>
      <w:r w:rsidR="00B15874">
        <w:t xml:space="preserve">An Agency </w:t>
      </w:r>
      <w:r>
        <w:t>reported that the Life Cycle Costs Data Feed outyears (FY + 1 and beyond) were not reflecting President’s Budget data submissions. The IT Dashboard team uncovered that the data was properly storing in the database, but not translating to the data feed. The fix is current</w:t>
      </w:r>
      <w:r w:rsidR="00B601F3">
        <w:t>ly</w:t>
      </w:r>
      <w:r>
        <w:t xml:space="preserve"> in QA.</w:t>
      </w:r>
    </w:p>
    <w:p w:rsidR="00DC4C59" w:rsidRPr="00DC4C59" w:rsidRDefault="0061662A" w:rsidP="00DC4C59">
      <w:pPr>
        <w:pStyle w:val="ListParagraph"/>
        <w:numPr>
          <w:ilvl w:val="0"/>
          <w:numId w:val="4"/>
        </w:numPr>
        <w:rPr>
          <w:b/>
        </w:rPr>
      </w:pPr>
      <w:r>
        <w:rPr>
          <w:b/>
        </w:rPr>
        <w:t xml:space="preserve">Funding Sources Data Feed: </w:t>
      </w:r>
      <w:r>
        <w:t xml:space="preserve">An Agency reported that the Funding Sources Data Feed was duplicating Funding Sources data for certain Type 06 investments. The IT Dashboard team uncovered that the data was properly stored in the database, based upon President’s Budget submissions. However, the IT Dashboard is still investigating why the Data Feed is duplicating this data in certain circumstances. </w:t>
      </w:r>
    </w:p>
    <w:p w:rsidR="0061662A" w:rsidRDefault="0061662A" w:rsidP="00300C34">
      <w:pPr>
        <w:pStyle w:val="Heading2"/>
        <w:numPr>
          <w:ilvl w:val="0"/>
          <w:numId w:val="2"/>
        </w:numPr>
      </w:pPr>
      <w:r>
        <w:t>Any Submissions Issues or Questions?</w:t>
      </w:r>
    </w:p>
    <w:p w:rsidR="00300C34" w:rsidRDefault="003B0733" w:rsidP="0061662A">
      <w:pPr>
        <w:pStyle w:val="Heading2"/>
        <w:numPr>
          <w:ilvl w:val="0"/>
          <w:numId w:val="2"/>
        </w:numPr>
      </w:pPr>
      <w:r>
        <w:t>Vendor Retrospective</w:t>
      </w:r>
    </w:p>
    <w:p w:rsidR="0061662A" w:rsidRPr="0061662A" w:rsidRDefault="0061662A" w:rsidP="0061662A">
      <w:pPr>
        <w:ind w:left="720"/>
      </w:pPr>
      <w:r>
        <w:t>Led by Dan York (GSA)</w:t>
      </w:r>
    </w:p>
    <w:p w:rsidR="00300C34" w:rsidRPr="00300C34" w:rsidRDefault="00300C34" w:rsidP="00300C34">
      <w:pPr>
        <w:ind w:left="720"/>
      </w:pPr>
    </w:p>
    <w:sectPr w:rsidR="00300C34" w:rsidRPr="00300C3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510A" w:rsidRDefault="0074510A" w:rsidP="00FD507B">
      <w:pPr>
        <w:spacing w:after="0" w:line="240" w:lineRule="auto"/>
      </w:pPr>
      <w:r>
        <w:separator/>
      </w:r>
    </w:p>
  </w:endnote>
  <w:endnote w:type="continuationSeparator" w:id="0">
    <w:p w:rsidR="0074510A" w:rsidRDefault="0074510A" w:rsidP="00FD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510A" w:rsidRDefault="0074510A" w:rsidP="00FD507B">
      <w:pPr>
        <w:spacing w:after="0" w:line="240" w:lineRule="auto"/>
      </w:pPr>
      <w:r>
        <w:separator/>
      </w:r>
    </w:p>
  </w:footnote>
  <w:footnote w:type="continuationSeparator" w:id="0">
    <w:p w:rsidR="0074510A" w:rsidRDefault="0074510A" w:rsidP="00FD50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7B" w:rsidRDefault="00FD507B" w:rsidP="00FD507B">
    <w:pPr>
      <w:pStyle w:val="Header"/>
      <w:jc w:val="right"/>
    </w:pPr>
    <w:r w:rsidRPr="00FD507B">
      <w:rPr>
        <w:noProof/>
      </w:rPr>
      <w:drawing>
        <wp:inline distT="0" distB="0" distL="0" distR="0" wp14:anchorId="64CBC7CE" wp14:editId="78BD052C">
          <wp:extent cx="330200" cy="302260"/>
          <wp:effectExtent l="0" t="0" r="0" b="2540"/>
          <wp:docPr id="18" name="Google Shape;18;p2"/>
          <wp:cNvGraphicFramePr/>
          <a:graphic xmlns:a="http://schemas.openxmlformats.org/drawingml/2006/main">
            <a:graphicData uri="http://schemas.openxmlformats.org/drawingml/2006/picture">
              <pic:pic xmlns:pic="http://schemas.openxmlformats.org/drawingml/2006/picture">
                <pic:nvPicPr>
                  <pic:cNvPr id="18" name="Google Shape;18;p2"/>
                  <pic:cNvPicPr preferRelativeResize="0"/>
                </pic:nvPicPr>
                <pic:blipFill rotWithShape="1">
                  <a:blip r:embed="rId1">
                    <a:alphaModFix/>
                  </a:blip>
                  <a:srcRect/>
                  <a:stretch/>
                </pic:blipFill>
                <pic:spPr>
                  <a:xfrm>
                    <a:off x="0" y="0"/>
                    <a:ext cx="330359" cy="30240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52484"/>
    <w:multiLevelType w:val="hybridMultilevel"/>
    <w:tmpl w:val="381851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F184E"/>
    <w:multiLevelType w:val="hybridMultilevel"/>
    <w:tmpl w:val="5CE2D756"/>
    <w:lvl w:ilvl="0" w:tplc="008A1D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C43027"/>
    <w:multiLevelType w:val="hybridMultilevel"/>
    <w:tmpl w:val="661474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E193E14"/>
    <w:multiLevelType w:val="hybridMultilevel"/>
    <w:tmpl w:val="AE1CF9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C34"/>
    <w:rsid w:val="000450DA"/>
    <w:rsid w:val="001A5009"/>
    <w:rsid w:val="00300C34"/>
    <w:rsid w:val="003B0733"/>
    <w:rsid w:val="003C0162"/>
    <w:rsid w:val="004B0730"/>
    <w:rsid w:val="00526485"/>
    <w:rsid w:val="00546A02"/>
    <w:rsid w:val="005F4353"/>
    <w:rsid w:val="0061662A"/>
    <w:rsid w:val="0074510A"/>
    <w:rsid w:val="007A5FFC"/>
    <w:rsid w:val="008234A1"/>
    <w:rsid w:val="00834837"/>
    <w:rsid w:val="00851A90"/>
    <w:rsid w:val="0086798F"/>
    <w:rsid w:val="00880E1E"/>
    <w:rsid w:val="00886089"/>
    <w:rsid w:val="0095595F"/>
    <w:rsid w:val="009563A0"/>
    <w:rsid w:val="009A1190"/>
    <w:rsid w:val="00AF1600"/>
    <w:rsid w:val="00B15874"/>
    <w:rsid w:val="00B53658"/>
    <w:rsid w:val="00B601F3"/>
    <w:rsid w:val="00BA55A6"/>
    <w:rsid w:val="00C741A4"/>
    <w:rsid w:val="00D07D3A"/>
    <w:rsid w:val="00D11D3F"/>
    <w:rsid w:val="00DC4C59"/>
    <w:rsid w:val="00E54D5E"/>
    <w:rsid w:val="00E83E7D"/>
    <w:rsid w:val="00E851E6"/>
    <w:rsid w:val="00F511A7"/>
    <w:rsid w:val="00FD5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640F6"/>
  <w15:chartTrackingRefBased/>
  <w15:docId w15:val="{27DF973E-12C8-4B8E-8E4B-127739CB6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0C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0C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0C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00C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0C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0C3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C3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00C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0C3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00C34"/>
    <w:pPr>
      <w:ind w:left="720"/>
      <w:contextualSpacing/>
    </w:pPr>
  </w:style>
  <w:style w:type="paragraph" w:styleId="Header">
    <w:name w:val="header"/>
    <w:basedOn w:val="Normal"/>
    <w:link w:val="HeaderChar"/>
    <w:uiPriority w:val="99"/>
    <w:unhideWhenUsed/>
    <w:rsid w:val="00FD50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07B"/>
  </w:style>
  <w:style w:type="paragraph" w:styleId="Footer">
    <w:name w:val="footer"/>
    <w:basedOn w:val="Normal"/>
    <w:link w:val="FooterChar"/>
    <w:uiPriority w:val="99"/>
    <w:unhideWhenUsed/>
    <w:rsid w:val="00FD50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F5440-4604-4CC9-BCD2-8EF9897D7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Dougherty, Ryan [USA]</dc:creator>
  <cp:keywords/>
  <dc:description/>
  <cp:lastModifiedBy>Dougherty, Ryan [USA]</cp:lastModifiedBy>
  <cp:revision>6</cp:revision>
  <dcterms:created xsi:type="dcterms:W3CDTF">2019-03-28T13:40:00Z</dcterms:created>
  <dcterms:modified xsi:type="dcterms:W3CDTF">2019-03-28T14:07:00Z</dcterms:modified>
</cp:coreProperties>
</file>