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7D5F" w:rsidRPr="009B7D5F" w:rsidRDefault="009B7D5F" w:rsidP="009B7D5F">
      <w:pPr>
        <w:spacing w:after="200" w:line="276" w:lineRule="auto"/>
        <w:jc w:val="center"/>
        <w:rPr>
          <w:rFonts w:ascii="Arial" w:eastAsiaTheme="minorHAnsi" w:hAnsi="Arial" w:cstheme="minorBidi"/>
          <w:b/>
          <w:caps/>
          <w:sz w:val="28"/>
          <w:szCs w:val="44"/>
        </w:rPr>
      </w:pPr>
      <w:r w:rsidRPr="009B7D5F">
        <w:rPr>
          <w:rFonts w:ascii="Arial" w:eastAsiaTheme="minorHAnsi" w:hAnsi="Arial" w:cstheme="minorBidi"/>
          <w:b/>
          <w:caps/>
          <w:sz w:val="28"/>
          <w:szCs w:val="44"/>
        </w:rPr>
        <w:t>US Government SHUTDOWN Interim Guidance</w:t>
      </w:r>
    </w:p>
    <w:p w:rsidR="009B7D5F" w:rsidRPr="009B7D5F" w:rsidRDefault="009B7D5F" w:rsidP="009B7D5F">
      <w:pPr>
        <w:rPr>
          <w:rFonts w:ascii="Arial" w:eastAsiaTheme="minorHAnsi" w:hAnsi="Arial" w:cs="Helv"/>
          <w:sz w:val="24"/>
          <w:szCs w:val="24"/>
        </w:rPr>
      </w:pPr>
      <w:r w:rsidRPr="009B7D5F">
        <w:rPr>
          <w:rFonts w:ascii="Arial" w:eastAsiaTheme="minorHAnsi" w:hAnsi="Arial" w:cs="Helv"/>
          <w:sz w:val="24"/>
          <w:szCs w:val="24"/>
        </w:rPr>
        <w:t>TO AAAP LESSORS, BROKERS, AND BUILDING REPRESENTATIVES:</w:t>
      </w:r>
    </w:p>
    <w:p w:rsidR="009B7D5F" w:rsidRPr="009B7D5F" w:rsidRDefault="009B7D5F" w:rsidP="009B7D5F">
      <w:pPr>
        <w:rPr>
          <w:rFonts w:ascii="Arial" w:eastAsiaTheme="minorHAnsi" w:hAnsi="Arial" w:cs="Helv"/>
          <w:i/>
          <w:color w:val="FF0000"/>
          <w:sz w:val="24"/>
          <w:szCs w:val="24"/>
        </w:rPr>
      </w:pPr>
    </w:p>
    <w:p w:rsidR="009B7D5F" w:rsidRDefault="009B7D5F" w:rsidP="009B7D5F">
      <w:pPr>
        <w:spacing w:after="200"/>
        <w:rPr>
          <w:rFonts w:ascii="Arial" w:eastAsiaTheme="minorHAnsi" w:hAnsi="Arial" w:cs="Helv"/>
          <w:color w:val="000000"/>
          <w:sz w:val="24"/>
          <w:szCs w:val="24"/>
        </w:rPr>
      </w:pPr>
      <w:r w:rsidRPr="009B7D5F">
        <w:rPr>
          <w:rFonts w:ascii="Arial" w:eastAsiaTheme="minorHAnsi" w:hAnsi="Arial" w:cs="Helv"/>
          <w:color w:val="000000"/>
          <w:sz w:val="24"/>
          <w:szCs w:val="24"/>
        </w:rPr>
        <w:t>This business continuity is exercise only. While, we do not know what will happen, we do know the White House and Congress are working to come to a budget agreement, and we want our AAAP users to be prepared for any eventuality.</w:t>
      </w:r>
    </w:p>
    <w:p w:rsidR="00B4043B" w:rsidRDefault="00B4043B" w:rsidP="00B4043B">
      <w:pPr>
        <w:spacing w:after="200"/>
        <w:rPr>
          <w:rFonts w:ascii="Arial" w:eastAsiaTheme="minorHAnsi" w:hAnsi="Arial" w:cstheme="minorBidi"/>
          <w:color w:val="000000" w:themeColor="text1"/>
          <w:sz w:val="24"/>
          <w:szCs w:val="22"/>
        </w:rPr>
      </w:pPr>
      <w:r w:rsidRPr="009B7D5F">
        <w:rPr>
          <w:rFonts w:ascii="Arial" w:eastAsiaTheme="minorHAnsi" w:hAnsi="Arial" w:cstheme="minorBidi"/>
          <w:sz w:val="24"/>
          <w:szCs w:val="24"/>
        </w:rPr>
        <w:t xml:space="preserve">Please be advised </w:t>
      </w:r>
      <w:r w:rsidRPr="009B7D5F">
        <w:rPr>
          <w:rFonts w:ascii="Arial" w:eastAsiaTheme="minorHAnsi" w:hAnsi="Arial" w:cstheme="minorBidi"/>
          <w:color w:val="000000" w:themeColor="text1"/>
          <w:sz w:val="24"/>
          <w:szCs w:val="24"/>
        </w:rPr>
        <w:t>that, in the event of</w:t>
      </w:r>
      <w:r w:rsidRPr="009B7D5F">
        <w:rPr>
          <w:rFonts w:ascii="Arial" w:eastAsiaTheme="minorHAnsi" w:hAnsi="Arial" w:cstheme="minorBidi"/>
          <w:sz w:val="24"/>
          <w:szCs w:val="24"/>
        </w:rPr>
        <w:t xml:space="preserve"> a shutdown, the AAAP website will continue to be up and running.  </w:t>
      </w:r>
      <w:r>
        <w:rPr>
          <w:rFonts w:ascii="Arial" w:eastAsiaTheme="minorHAnsi" w:hAnsi="Arial" w:cstheme="minorBidi"/>
          <w:sz w:val="24"/>
          <w:szCs w:val="24"/>
        </w:rPr>
        <w:t xml:space="preserve">The October monthly open period (October 1- 7) will remain the same regardless of the government shutdown and </w:t>
      </w:r>
      <w:proofErr w:type="spellStart"/>
      <w:r>
        <w:rPr>
          <w:rFonts w:ascii="Arial" w:eastAsiaTheme="minorHAnsi" w:hAnsi="Arial" w:cstheme="minorBidi"/>
          <w:sz w:val="24"/>
          <w:szCs w:val="24"/>
        </w:rPr>
        <w:t>offerors</w:t>
      </w:r>
      <w:proofErr w:type="spellEnd"/>
      <w:r>
        <w:rPr>
          <w:rFonts w:ascii="Arial" w:eastAsiaTheme="minorHAnsi" w:hAnsi="Arial" w:cstheme="minorBidi"/>
          <w:sz w:val="24"/>
          <w:szCs w:val="24"/>
        </w:rPr>
        <w:t xml:space="preserve"> can still submit/edit offers.</w:t>
      </w:r>
      <w:r w:rsidRPr="004905A5">
        <w:rPr>
          <w:rFonts w:ascii="Arial" w:eastAsiaTheme="minorHAnsi" w:hAnsi="Arial" w:cstheme="minorBidi"/>
          <w:color w:val="000000" w:themeColor="text1"/>
          <w:sz w:val="24"/>
          <w:szCs w:val="22"/>
        </w:rPr>
        <w:t xml:space="preserve"> </w:t>
      </w:r>
      <w:r>
        <w:rPr>
          <w:rFonts w:ascii="Arial" w:eastAsiaTheme="minorHAnsi" w:hAnsi="Arial" w:cstheme="minorBidi"/>
          <w:color w:val="000000" w:themeColor="text1"/>
          <w:sz w:val="24"/>
          <w:szCs w:val="22"/>
        </w:rPr>
        <w:t xml:space="preserve"> However, technical assistance will not be available until the government re-opens.  </w:t>
      </w:r>
    </w:p>
    <w:p w:rsidR="00B4043B" w:rsidRDefault="00B4043B" w:rsidP="00B4043B">
      <w:pPr>
        <w:spacing w:after="200"/>
        <w:rPr>
          <w:rFonts w:ascii="Arial" w:eastAsiaTheme="minorHAnsi" w:hAnsi="Arial" w:cstheme="minorBidi"/>
          <w:sz w:val="24"/>
          <w:szCs w:val="24"/>
        </w:rPr>
      </w:pPr>
      <w:r>
        <w:rPr>
          <w:rFonts w:ascii="Arial" w:eastAsiaTheme="minorHAnsi" w:hAnsi="Arial" w:cstheme="minorBidi"/>
          <w:color w:val="000000" w:themeColor="text1"/>
          <w:sz w:val="24"/>
          <w:szCs w:val="22"/>
        </w:rPr>
        <w:t>Government employees and contractors of the GSA are not permitted to work and will be unable to respond to phone calls or emails during the shutdown.  Once the government re-opens, AAAP project managers will respond to any requests as soon as possible.</w:t>
      </w:r>
    </w:p>
    <w:p w:rsidR="00B4043B" w:rsidRDefault="00B4043B" w:rsidP="00B4043B">
      <w:pPr>
        <w:spacing w:after="200" w:line="276" w:lineRule="auto"/>
        <w:rPr>
          <w:rFonts w:ascii="Arial" w:eastAsiaTheme="minorHAnsi" w:hAnsi="Arial" w:cstheme="minorBidi"/>
          <w:sz w:val="24"/>
          <w:szCs w:val="22"/>
        </w:rPr>
      </w:pPr>
    </w:p>
    <w:p w:rsidR="00B4043B" w:rsidRPr="00F23922" w:rsidRDefault="00B4043B" w:rsidP="00B4043B">
      <w:pPr>
        <w:spacing w:after="200" w:line="276" w:lineRule="auto"/>
        <w:rPr>
          <w:rFonts w:ascii="Calibri" w:hAnsi="Calibri"/>
          <w:sz w:val="22"/>
          <w:szCs w:val="22"/>
        </w:rPr>
      </w:pPr>
      <w:r w:rsidRPr="009B7D5F">
        <w:rPr>
          <w:rFonts w:ascii="Arial" w:eastAsiaTheme="minorHAnsi" w:hAnsi="Arial" w:cstheme="minorBidi"/>
          <w:sz w:val="24"/>
          <w:szCs w:val="22"/>
        </w:rPr>
        <w:t>Thank you for your patience and understanding.</w:t>
      </w:r>
    </w:p>
    <w:sectPr w:rsidR="00B4043B" w:rsidRPr="00F23922" w:rsidSect="00D83462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6D03" w:rsidRDefault="005C6D03">
      <w:r>
        <w:separator/>
      </w:r>
    </w:p>
  </w:endnote>
  <w:endnote w:type="continuationSeparator" w:id="0">
    <w:p w:rsidR="005C6D03" w:rsidRDefault="005C6D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6D03" w:rsidRDefault="005C6D03">
    <w:pPr>
      <w:pStyle w:val="Heading3"/>
      <w:ind w:left="5760" w:right="-1800"/>
    </w:pPr>
    <w:r>
      <w:t xml:space="preserve">           U.S. General Services Administration</w:t>
    </w:r>
  </w:p>
  <w:p w:rsidR="005C6D03" w:rsidRDefault="005C6D03">
    <w:pPr>
      <w:ind w:left="5760"/>
      <w:rPr>
        <w:rFonts w:ascii="Arial" w:hAnsi="Arial"/>
        <w:sz w:val="16"/>
      </w:rPr>
    </w:pPr>
    <w:r>
      <w:rPr>
        <w:rFonts w:ascii="Arial" w:hAnsi="Arial"/>
        <w:sz w:val="16"/>
      </w:rPr>
      <w:t xml:space="preserve">           301 7th Street SW</w:t>
    </w:r>
  </w:p>
  <w:p w:rsidR="005C6D03" w:rsidRDefault="005C6D03">
    <w:pPr>
      <w:pStyle w:val="Heading2"/>
      <w:ind w:left="5760"/>
      <w:rPr>
        <w:b w:val="0"/>
        <w:color w:val="auto"/>
        <w:sz w:val="16"/>
      </w:rPr>
    </w:pPr>
    <w:r>
      <w:rPr>
        <w:b w:val="0"/>
        <w:color w:val="auto"/>
        <w:sz w:val="16"/>
      </w:rPr>
      <w:t xml:space="preserve">           Washington, DC 20407-0001</w:t>
    </w:r>
  </w:p>
  <w:p w:rsidR="005C6D03" w:rsidRDefault="005C6D03">
    <w:pPr>
      <w:pStyle w:val="Heading2"/>
      <w:ind w:left="5760"/>
    </w:pPr>
    <w:r>
      <w:rPr>
        <w:b w:val="0"/>
        <w:color w:val="auto"/>
        <w:sz w:val="16"/>
      </w:rPr>
      <w:t xml:space="preserve">           www.gsa.gov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6D03" w:rsidRDefault="005C6D03">
      <w:r>
        <w:separator/>
      </w:r>
    </w:p>
  </w:footnote>
  <w:footnote w:type="continuationSeparator" w:id="0">
    <w:p w:rsidR="005C6D03" w:rsidRDefault="005C6D0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6D03" w:rsidRDefault="005C6D03">
    <w:pPr>
      <w:pStyle w:val="Header"/>
      <w:jc w:val="right"/>
      <w:rPr>
        <w:rFonts w:ascii="Arial" w:hAnsi="Arial"/>
        <w:b/>
        <w:sz w:val="16"/>
      </w:rPr>
    </w:pPr>
  </w:p>
  <w:p w:rsidR="005C6D03" w:rsidRDefault="005C6D03">
    <w:pPr>
      <w:pStyle w:val="Header"/>
      <w:jc w:val="right"/>
      <w:rPr>
        <w:rFonts w:ascii="Arial" w:hAnsi="Arial"/>
        <w:b/>
        <w:sz w:val="16"/>
      </w:rPr>
    </w:pPr>
  </w:p>
  <w:p w:rsidR="005C6D03" w:rsidRDefault="005C6D03">
    <w:pPr>
      <w:pStyle w:val="Header"/>
      <w:jc w:val="right"/>
      <w:rPr>
        <w:rFonts w:ascii="Arial" w:hAnsi="Arial"/>
        <w:b/>
        <w:sz w:val="16"/>
      </w:rPr>
    </w:pPr>
  </w:p>
  <w:p w:rsidR="005C6D03" w:rsidRDefault="005C6D03">
    <w:pPr>
      <w:pStyle w:val="Header"/>
      <w:jc w:val="right"/>
      <w:rPr>
        <w:rFonts w:ascii="Arial" w:hAnsi="Arial"/>
        <w:b/>
        <w:sz w:val="16"/>
      </w:rPr>
    </w:pPr>
    <w:r>
      <w:rPr>
        <w:noProof/>
      </w:rPr>
      <w:drawing>
        <wp:anchor distT="0" distB="0" distL="114300" distR="114300" simplePos="0" relativeHeight="251657728" behindDoc="0" locked="0" layoutInCell="0" allowOverlap="1">
          <wp:simplePos x="0" y="0"/>
          <wp:positionH relativeFrom="column">
            <wp:posOffset>-210185</wp:posOffset>
          </wp:positionH>
          <wp:positionV relativeFrom="page">
            <wp:posOffset>822960</wp:posOffset>
          </wp:positionV>
          <wp:extent cx="621665" cy="621665"/>
          <wp:effectExtent l="19050" t="0" r="6985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1665" cy="6216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5C6D03" w:rsidRDefault="005C6D03">
    <w:pPr>
      <w:pStyle w:val="Header"/>
      <w:jc w:val="right"/>
      <w:rPr>
        <w:rFonts w:ascii="Arial" w:hAnsi="Arial"/>
        <w:b/>
        <w:sz w:val="16"/>
      </w:rPr>
    </w:pPr>
  </w:p>
  <w:p w:rsidR="005C6D03" w:rsidRDefault="005C6D03">
    <w:pPr>
      <w:pStyle w:val="Header"/>
      <w:jc w:val="right"/>
      <w:rPr>
        <w:rFonts w:ascii="Arial" w:hAnsi="Arial"/>
        <w:b/>
        <w:sz w:val="16"/>
      </w:rPr>
    </w:pPr>
  </w:p>
  <w:p w:rsidR="005C6D03" w:rsidRDefault="005C6D03">
    <w:pPr>
      <w:pStyle w:val="Header"/>
      <w:jc w:val="right"/>
      <w:rPr>
        <w:rFonts w:ascii="Arial" w:hAnsi="Arial"/>
        <w:b/>
        <w:sz w:val="16"/>
      </w:rPr>
    </w:pPr>
  </w:p>
  <w:p w:rsidR="005C6D03" w:rsidRDefault="005C6D03">
    <w:pPr>
      <w:pStyle w:val="Header"/>
      <w:jc w:val="center"/>
      <w:rPr>
        <w:rFonts w:ascii="Arial" w:hAnsi="Arial"/>
        <w:b/>
        <w:sz w:val="16"/>
      </w:rPr>
    </w:pPr>
    <w:r>
      <w:rPr>
        <w:rFonts w:ascii="Arial" w:hAnsi="Arial"/>
        <w:b/>
        <w:sz w:val="16"/>
      </w:rPr>
      <w:t xml:space="preserve">                                                                                                                                              </w:t>
    </w:r>
  </w:p>
  <w:p w:rsidR="005C6D03" w:rsidRDefault="005C6D03">
    <w:pPr>
      <w:pStyle w:val="Header"/>
      <w:jc w:val="center"/>
      <w:rPr>
        <w:rFonts w:ascii="Arial" w:hAnsi="Arial"/>
        <w:b/>
        <w:sz w:val="17"/>
      </w:rPr>
    </w:pPr>
    <w:r>
      <w:rPr>
        <w:rFonts w:ascii="Arial" w:hAnsi="Arial"/>
        <w:b/>
        <w:sz w:val="16"/>
      </w:rPr>
      <w:t xml:space="preserve">                                                                                                                                           </w:t>
    </w:r>
    <w:r>
      <w:rPr>
        <w:rFonts w:ascii="Arial" w:hAnsi="Arial"/>
        <w:b/>
        <w:sz w:val="17"/>
      </w:rPr>
      <w:t>GSA National Capital Region</w:t>
    </w:r>
  </w:p>
  <w:p w:rsidR="005C6D03" w:rsidRDefault="005C6D03">
    <w:pPr>
      <w:pStyle w:val="Header"/>
    </w:pPr>
  </w:p>
  <w:p w:rsidR="005C6D03" w:rsidRDefault="005C6D0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6C2226"/>
    <w:multiLevelType w:val="hybridMultilevel"/>
    <w:tmpl w:val="7B587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0C1929"/>
    <w:multiLevelType w:val="hybridMultilevel"/>
    <w:tmpl w:val="438484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6B1A39"/>
    <w:multiLevelType w:val="hybridMultilevel"/>
    <w:tmpl w:val="73D89DA2"/>
    <w:lvl w:ilvl="0" w:tplc="1A2EC566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7649"/>
  </w:hdrShapeDefaults>
  <w:footnotePr>
    <w:footnote w:id="-1"/>
    <w:footnote w:id="0"/>
  </w:footnotePr>
  <w:endnotePr>
    <w:endnote w:id="-1"/>
    <w:endnote w:id="0"/>
  </w:endnotePr>
  <w:compat/>
  <w:rsids>
    <w:rsidRoot w:val="00486B5A"/>
    <w:rsid w:val="00052138"/>
    <w:rsid w:val="000851BD"/>
    <w:rsid w:val="000F34B8"/>
    <w:rsid w:val="00135265"/>
    <w:rsid w:val="00192A66"/>
    <w:rsid w:val="002644DF"/>
    <w:rsid w:val="00282FEF"/>
    <w:rsid w:val="002911DB"/>
    <w:rsid w:val="002B1FBF"/>
    <w:rsid w:val="00333C34"/>
    <w:rsid w:val="003746CE"/>
    <w:rsid w:val="003A72C1"/>
    <w:rsid w:val="00486B5A"/>
    <w:rsid w:val="005C6D03"/>
    <w:rsid w:val="005F215B"/>
    <w:rsid w:val="006D64F2"/>
    <w:rsid w:val="00712EA0"/>
    <w:rsid w:val="007E3DBF"/>
    <w:rsid w:val="00952ECF"/>
    <w:rsid w:val="009B7D5F"/>
    <w:rsid w:val="009F52C0"/>
    <w:rsid w:val="00A24CCD"/>
    <w:rsid w:val="00A50B20"/>
    <w:rsid w:val="00AF0E09"/>
    <w:rsid w:val="00B37AD1"/>
    <w:rsid w:val="00B4043B"/>
    <w:rsid w:val="00B53AF7"/>
    <w:rsid w:val="00BB79AA"/>
    <w:rsid w:val="00C70191"/>
    <w:rsid w:val="00CB443B"/>
    <w:rsid w:val="00D04FF5"/>
    <w:rsid w:val="00D16771"/>
    <w:rsid w:val="00D261E2"/>
    <w:rsid w:val="00D27E36"/>
    <w:rsid w:val="00D34AAC"/>
    <w:rsid w:val="00D71E8C"/>
    <w:rsid w:val="00D73879"/>
    <w:rsid w:val="00D83462"/>
    <w:rsid w:val="00D90570"/>
    <w:rsid w:val="00DA38C2"/>
    <w:rsid w:val="00DB0B64"/>
    <w:rsid w:val="00E265CE"/>
    <w:rsid w:val="00EA1EB6"/>
    <w:rsid w:val="00EF08D3"/>
    <w:rsid w:val="00F239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76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570"/>
  </w:style>
  <w:style w:type="paragraph" w:styleId="Heading2">
    <w:name w:val="heading 2"/>
    <w:basedOn w:val="Normal"/>
    <w:next w:val="Normal"/>
    <w:qFormat/>
    <w:rsid w:val="00D90570"/>
    <w:pPr>
      <w:keepNext/>
      <w:ind w:left="4320"/>
      <w:outlineLvl w:val="1"/>
    </w:pPr>
    <w:rPr>
      <w:rFonts w:ascii="Arial" w:hAnsi="Arial"/>
      <w:b/>
      <w:color w:val="808080"/>
    </w:rPr>
  </w:style>
  <w:style w:type="paragraph" w:styleId="Heading3">
    <w:name w:val="heading 3"/>
    <w:basedOn w:val="Normal"/>
    <w:next w:val="Normal"/>
    <w:qFormat/>
    <w:rsid w:val="00D90570"/>
    <w:pPr>
      <w:keepNext/>
      <w:ind w:left="4320"/>
      <w:outlineLvl w:val="2"/>
    </w:pPr>
    <w:rPr>
      <w:rFonts w:ascii="Arial" w:hAnsi="Arial"/>
      <w:b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D9057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D90570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unhideWhenUsed/>
    <w:rsid w:val="00486B5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70191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157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HSuk</dc:creator>
  <cp:keywords/>
  <dc:description/>
  <cp:lastModifiedBy>EdwinIGotico</cp:lastModifiedBy>
  <cp:revision>3</cp:revision>
  <cp:lastPrinted>2001-03-20T18:28:00Z</cp:lastPrinted>
  <dcterms:created xsi:type="dcterms:W3CDTF">2013-09-30T18:26:00Z</dcterms:created>
  <dcterms:modified xsi:type="dcterms:W3CDTF">2013-09-30T20:11:00Z</dcterms:modified>
</cp:coreProperties>
</file>