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83F" w:rsidRPr="008E19B0" w:rsidRDefault="00E763A1" w:rsidP="008E19B0">
      <w:pPr>
        <w:pStyle w:val="Title"/>
        <w:rPr>
          <w:color w:val="1F497D" w:themeColor="text2"/>
        </w:rPr>
      </w:pPr>
      <w:bookmarkStart w:id="0" w:name="_Toc32026410"/>
      <w:bookmarkStart w:id="1" w:name="_Toc34529806"/>
      <w:bookmarkStart w:id="2" w:name="_Toc34731593"/>
      <w:bookmarkStart w:id="3" w:name="_Toc34731855"/>
      <w:bookmarkStart w:id="4" w:name="_Toc34731990"/>
      <w:bookmarkStart w:id="5" w:name="_Toc34820963"/>
      <w:bookmarkStart w:id="6" w:name="_Toc34895171"/>
      <w:bookmarkStart w:id="7" w:name="_Toc32026414"/>
      <w:bookmarkStart w:id="8" w:name="_Toc34529813"/>
      <w:bookmarkStart w:id="9" w:name="_Toc34731600"/>
      <w:bookmarkStart w:id="10" w:name="_Toc34731857"/>
      <w:bookmarkStart w:id="11" w:name="_Toc34731992"/>
      <w:bookmarkStart w:id="12" w:name="_Toc34820972"/>
      <w:r w:rsidRPr="008E19B0">
        <w:rPr>
          <w:color w:val="1F497D" w:themeColor="text2"/>
        </w:rPr>
        <w:t>Guidance on Acquisition for Accessible EIT</w:t>
      </w:r>
    </w:p>
    <w:p w:rsidR="0076783F" w:rsidRDefault="0076783F">
      <w:pPr>
        <w:spacing w:before="0"/>
        <w:rPr>
          <w:color w:val="000000"/>
        </w:rPr>
      </w:pPr>
    </w:p>
    <w:p w:rsidR="0076783F" w:rsidRDefault="00E763A1">
      <w:pPr>
        <w:spacing w:before="0"/>
      </w:pPr>
      <w:r>
        <w:rPr>
          <w:color w:val="000000"/>
        </w:rPr>
        <w:t xml:space="preserve">Federal acquisitions of accessible EIT (Electronic and Information Technology) are based on </w:t>
      </w:r>
      <w:r>
        <w:t xml:space="preserve">an agency or department having a detailed process for addressing Section 508.  While the process can be quite involved for some acquisitions, it can be summarized in five simple steps for agency responsibility and regulations as defined in the FAR:  </w:t>
      </w:r>
    </w:p>
    <w:p w:rsidR="0076783F" w:rsidRDefault="0076783F">
      <w:pPr>
        <w:spacing w:before="0"/>
      </w:pPr>
    </w:p>
    <w:p w:rsidR="0076783F" w:rsidRDefault="00E763A1">
      <w:pPr>
        <w:numPr>
          <w:ilvl w:val="0"/>
          <w:numId w:val="37"/>
        </w:numPr>
        <w:spacing w:before="0"/>
        <w:rPr>
          <w:color w:val="000000"/>
        </w:rPr>
      </w:pPr>
      <w:r>
        <w:t>Determine Need – Do acquisition deliverables include EIT subject to Section 508?</w:t>
      </w:r>
    </w:p>
    <w:p w:rsidR="0076783F" w:rsidRDefault="00E763A1">
      <w:pPr>
        <w:numPr>
          <w:ilvl w:val="0"/>
          <w:numId w:val="37"/>
        </w:numPr>
        <w:spacing w:before="0"/>
        <w:rPr>
          <w:color w:val="000000"/>
        </w:rPr>
      </w:pPr>
      <w:r>
        <w:t>Identify Requirement – Which sections of the Section 508 standard apply to each EIT deliverable?</w:t>
      </w:r>
    </w:p>
    <w:p w:rsidR="0076783F" w:rsidRDefault="00E763A1">
      <w:pPr>
        <w:numPr>
          <w:ilvl w:val="0"/>
          <w:numId w:val="37"/>
        </w:numPr>
        <w:spacing w:before="0"/>
        <w:rPr>
          <w:color w:val="000000"/>
        </w:rPr>
      </w:pPr>
      <w:r>
        <w:t>Conduct Market Research – Is accessibility information about EIT deliverables available?</w:t>
      </w:r>
    </w:p>
    <w:p w:rsidR="0076783F" w:rsidRDefault="00E763A1">
      <w:pPr>
        <w:numPr>
          <w:ilvl w:val="0"/>
          <w:numId w:val="37"/>
        </w:numPr>
        <w:spacing w:before="0"/>
        <w:rPr>
          <w:color w:val="000000"/>
        </w:rPr>
      </w:pPr>
      <w:r>
        <w:t>Assemble the Solicitation – What does the vendor need to know about my Section 508 requirements?</w:t>
      </w:r>
    </w:p>
    <w:p w:rsidR="0076783F" w:rsidRDefault="00E763A1">
      <w:pPr>
        <w:numPr>
          <w:ilvl w:val="0"/>
          <w:numId w:val="37"/>
        </w:numPr>
        <w:spacing w:before="0"/>
        <w:rPr>
          <w:color w:val="000000"/>
        </w:rPr>
      </w:pPr>
      <w:r>
        <w:t>Evaluate and Accept Deliverables – How can the Agency determine if accessibility requirements have been met?</w:t>
      </w:r>
    </w:p>
    <w:p w:rsidR="0076783F" w:rsidRDefault="0076783F">
      <w:pPr>
        <w:spacing w:before="0"/>
        <w:rPr>
          <w:color w:val="000000"/>
        </w:rPr>
      </w:pPr>
    </w:p>
    <w:p w:rsidR="0076783F" w:rsidRDefault="00E763A1">
      <w:pPr>
        <w:spacing w:before="0"/>
      </w:pPr>
      <w:r>
        <w:rPr>
          <w:color w:val="000000"/>
        </w:rPr>
        <w:t xml:space="preserve">Below is a brief explanation of each step and the associated governing FAR language. </w:t>
      </w:r>
    </w:p>
    <w:p w:rsidR="0076783F" w:rsidRDefault="0076783F">
      <w:pPr>
        <w:pStyle w:val="Heading1"/>
        <w:tabs>
          <w:tab w:val="clear" w:pos="1008"/>
        </w:tabs>
        <w:spacing w:before="0"/>
        <w:ind w:left="0" w:firstLine="0"/>
      </w:pPr>
    </w:p>
    <w:p w:rsidR="0076783F" w:rsidRDefault="00E763A1">
      <w:pPr>
        <w:pStyle w:val="Heading1"/>
        <w:tabs>
          <w:tab w:val="clear" w:pos="1008"/>
        </w:tabs>
        <w:spacing w:before="0"/>
        <w:ind w:left="0" w:firstLine="0"/>
      </w:pPr>
      <w:r>
        <w:t>Determining Need</w:t>
      </w:r>
    </w:p>
    <w:p w:rsidR="0076783F" w:rsidRDefault="00E763A1">
      <w:pPr>
        <w:spacing w:before="0"/>
      </w:pPr>
      <w:r>
        <w:t xml:space="preserve">Section 508 relevance is about determining whether Section 508 applies or not to acquisition deliverables.  For an EIT purchase to be Section 508 relevant, a product, system or subsystem deliverable must:  1) meet the definition of </w:t>
      </w:r>
      <w:r w:rsidRPr="002F5568">
        <w:t>EIT</w:t>
      </w:r>
      <w:r>
        <w:t xml:space="preserve"> as defined by the </w:t>
      </w:r>
      <w:hyperlink r:id="rId9" w:history="1">
        <w:r w:rsidRPr="00EC4969">
          <w:rPr>
            <w:rStyle w:val="Hyperlink"/>
          </w:rPr>
          <w:t xml:space="preserve">Access </w:t>
        </w:r>
        <w:r w:rsidRPr="00EC4969">
          <w:rPr>
            <w:rStyle w:val="Hyperlink"/>
          </w:rPr>
          <w:t>B</w:t>
        </w:r>
        <w:r w:rsidRPr="00EC4969">
          <w:rPr>
            <w:rStyle w:val="Hyperlink"/>
          </w:rPr>
          <w:t>oard Standard</w:t>
        </w:r>
      </w:hyperlink>
      <w:r>
        <w:t xml:space="preserve">, 2) directly interface with the user or users, and 3) not meet the criteria of a general exception.   </w:t>
      </w:r>
    </w:p>
    <w:p w:rsidR="0076783F" w:rsidRDefault="00E763A1">
      <w:pPr>
        <w:spacing w:before="0"/>
      </w:pPr>
      <w:r>
        <w:t xml:space="preserve">Section 508 is relevant to all acquisitions of </w:t>
      </w:r>
      <w:r w:rsidRPr="00EC4969">
        <w:t>EIT</w:t>
      </w:r>
      <w:r>
        <w:t>.  Simply put, this means any equipment used in the creation, conversion, or duplication of data or information may be subject to Section 508 requirements. EIT deliverables are evident in many solicitations.  For example, a TV monitor delivered as part of a solicitation for exercise equipment is EIT and subject to Section 508.  Solicitations can also include multiple EIT deliverables.  Each of these deliverables must be treated individually in subsequent steps of the Section 508 compliance process.</w:t>
      </w:r>
    </w:p>
    <w:p w:rsidR="0076783F" w:rsidRDefault="0076783F">
      <w:pPr>
        <w:spacing w:before="0"/>
      </w:pPr>
    </w:p>
    <w:p w:rsidR="0076783F" w:rsidRDefault="00E763A1">
      <w:pPr>
        <w:spacing w:before="0"/>
      </w:pPr>
      <w:r>
        <w:t>As stated in the FAR (</w:t>
      </w:r>
      <w:hyperlink r:id="rId10" w:history="1">
        <w:r w:rsidRPr="007C6E05">
          <w:rPr>
            <w:rStyle w:val="Hyperlink"/>
          </w:rPr>
          <w:t>Subpart 7.1 Acquisition Plans</w:t>
        </w:r>
      </w:hyperlink>
      <w:r>
        <w:t>), agency-head responsibilities include, among other things, “e</w:t>
      </w:r>
      <w:r w:rsidRPr="00B51936">
        <w:t>nsuring that acquisition planners specify needs and develop plans, drawings, work statements, specifications, or other product descriptions that address Electronic and Information Technology Accessibility Standards (see 36 CFR Part 1194) in proposed acquisitions (see 11.002(e)) and that these standards are included in requirements planning, as appropriate (see Subpart 39.2).</w:t>
      </w:r>
      <w:r>
        <w:t>”</w:t>
      </w:r>
    </w:p>
    <w:p w:rsidR="0076783F" w:rsidRDefault="0076783F">
      <w:pPr>
        <w:spacing w:before="0"/>
      </w:pPr>
    </w:p>
    <w:p w:rsidR="0076783F" w:rsidRDefault="00E763A1">
      <w:pPr>
        <w:spacing w:before="0"/>
      </w:pPr>
      <w:r>
        <w:t>Need also involves determining the applicability of exceptions.  Again, as stated in the FAR (</w:t>
      </w:r>
      <w:hyperlink r:id="rId11" w:history="1">
        <w:r w:rsidRPr="007C6E05">
          <w:rPr>
            <w:rStyle w:val="Hyperlink"/>
          </w:rPr>
          <w:t>Subpart 39.2 Electronic and Information Technology</w:t>
        </w:r>
      </w:hyperlink>
      <w:r>
        <w:t>), “t</w:t>
      </w:r>
      <w:r w:rsidRPr="005458FD">
        <w:t xml:space="preserve">he requirements in 39.203 do not apply to EIT that is for a national security system; </w:t>
      </w:r>
      <w:r>
        <w:t>i</w:t>
      </w:r>
      <w:r w:rsidRPr="005458FD">
        <w:t xml:space="preserve">s acquired by a contractor incidental to a contract; </w:t>
      </w:r>
      <w:r>
        <w:t>i</w:t>
      </w:r>
      <w:r w:rsidRPr="005458FD">
        <w:t>s located in spaces frequented only by service personnel for maintenance, repair or occasional monitoring of equipment; or would impose an undue burden on the agency.</w:t>
      </w:r>
      <w:r>
        <w:t>”</w:t>
      </w:r>
    </w:p>
    <w:p w:rsidR="0076783F" w:rsidRDefault="0076783F">
      <w:pPr>
        <w:pStyle w:val="Heading2"/>
        <w:numPr>
          <w:ilvl w:val="0"/>
          <w:numId w:val="0"/>
        </w:numPr>
        <w:spacing w:before="0"/>
      </w:pPr>
    </w:p>
    <w:p w:rsidR="0076783F" w:rsidRDefault="00E763A1">
      <w:pPr>
        <w:pStyle w:val="Heading2"/>
        <w:numPr>
          <w:ilvl w:val="0"/>
          <w:numId w:val="0"/>
        </w:numPr>
        <w:spacing w:before="0"/>
      </w:pPr>
      <w:r>
        <w:t xml:space="preserve">Available Help </w:t>
      </w:r>
    </w:p>
    <w:p w:rsidR="0076783F" w:rsidRDefault="00E763A1">
      <w:pPr>
        <w:spacing w:before="0"/>
      </w:pPr>
      <w:r>
        <w:t xml:space="preserve">The </w:t>
      </w:r>
      <w:hyperlink r:id="rId12" w:history="1">
        <w:r w:rsidRPr="006D17B4">
          <w:rPr>
            <w:rStyle w:val="Hyperlink"/>
          </w:rPr>
          <w:t>BuyAccessible Wizard</w:t>
        </w:r>
      </w:hyperlink>
      <w:r>
        <w:t xml:space="preserve"> supports decisions about Section 508 relevance (need) and can help determine if Section 508 applies to a particular product or service deliverable by asking simple questions about your acquisition and its dollar value.   The Wizard walks the user through the “Need”, “Requirement”, “Research”, and “Solicitation” steps in the acquisition process, recording decisions and providing output that serves as documentation and language for incorporation into solicitations.</w:t>
      </w:r>
    </w:p>
    <w:p w:rsidR="0076783F" w:rsidRDefault="0076783F">
      <w:pPr>
        <w:spacing w:before="0"/>
      </w:pPr>
    </w:p>
    <w:p w:rsidR="0076783F" w:rsidRDefault="00E763A1">
      <w:pPr>
        <w:pStyle w:val="Heading1"/>
        <w:tabs>
          <w:tab w:val="clear" w:pos="1008"/>
        </w:tabs>
        <w:spacing w:before="0"/>
        <w:ind w:left="0" w:firstLine="0"/>
      </w:pPr>
      <w:r>
        <w:t>Identifying Requirements</w:t>
      </w:r>
    </w:p>
    <w:p w:rsidR="0076783F" w:rsidRDefault="00E763A1">
      <w:pPr>
        <w:spacing w:before="0"/>
      </w:pPr>
      <w:r>
        <w:rPr>
          <w:color w:val="000000"/>
        </w:rPr>
        <w:t xml:space="preserve">The FAR requires those purchasing EIT deliverables to identify the Section 508 standards that apply to the procurement.  </w:t>
      </w:r>
      <w:r w:rsidRPr="00031F7A">
        <w:rPr>
          <w:color w:val="000000"/>
          <w:u w:val="single"/>
        </w:rPr>
        <w:t>This responsibility cannot be passed on to vendors.</w:t>
      </w:r>
      <w:r>
        <w:rPr>
          <w:color w:val="000000"/>
        </w:rPr>
        <w:t xml:space="preserve">   </w:t>
      </w:r>
      <w:r w:rsidR="00C668A2">
        <w:rPr>
          <w:color w:val="000000"/>
        </w:rPr>
        <w:t xml:space="preserve">As stated in the </w:t>
      </w:r>
      <w:r>
        <w:t xml:space="preserve">FAR </w:t>
      </w:r>
      <w:r w:rsidR="00C668A2">
        <w:t>(</w:t>
      </w:r>
      <w:hyperlink r:id="rId13" w:history="1">
        <w:r w:rsidRPr="00690199">
          <w:rPr>
            <w:rStyle w:val="Hyperlink"/>
          </w:rPr>
          <w:t>Part 11 Describing Agency Needs</w:t>
        </w:r>
      </w:hyperlink>
      <w:r w:rsidR="00C668A2">
        <w:t>),</w:t>
      </w:r>
      <w:r>
        <w:t xml:space="preserve"> “In accordance with Section 508 of the Rehabilitation Act of 1973 </w:t>
      </w:r>
      <w:r w:rsidRPr="00690199">
        <w:t>(</w:t>
      </w:r>
      <w:hyperlink r:id="rId14" w:history="1">
        <w:r w:rsidRPr="00690199">
          <w:rPr>
            <w:color w:val="000000"/>
          </w:rPr>
          <w:t>29 U.S.C. 794d</w:t>
        </w:r>
      </w:hyperlink>
      <w:r w:rsidRPr="00690199">
        <w:t xml:space="preserve">), requiring activities must prepare requirements documents for electronic and information technology that comply with the applicable accessibility standards issued by the Architectural and Transportation Barriers Compliance Board at 36 CFR Part 1194 (see </w:t>
      </w:r>
      <w:hyperlink r:id="rId15" w:anchor="wp1004775" w:history="1">
        <w:r w:rsidRPr="00690199">
          <w:rPr>
            <w:color w:val="000000"/>
          </w:rPr>
          <w:t>Subpart 39.2</w:t>
        </w:r>
      </w:hyperlink>
      <w:r w:rsidRPr="00690199">
        <w:t>)</w:t>
      </w:r>
      <w:r>
        <w:t xml:space="preserve">.”  </w:t>
      </w:r>
    </w:p>
    <w:p w:rsidR="0076783F" w:rsidRDefault="0076783F">
      <w:pPr>
        <w:spacing w:before="0"/>
      </w:pPr>
    </w:p>
    <w:p w:rsidR="0076783F" w:rsidRDefault="00E763A1">
      <w:pPr>
        <w:spacing w:before="0"/>
      </w:pPr>
      <w:r>
        <w:t xml:space="preserve">Applicability determination includes identifying the appropriate Technical Standards (Subpart B of the Access Board Standard, 1194.21 – 119.26), Functional Performance Criteria (Subpart C, 1194.31) and Information, Documentation, and Support (Subpart D, 1194.41).  Simply stating that Section 508 applies is insufficient. Identifying the specific Section 508 requirements that apply to your particular EIT deliverable focuses the next step in the process, Market Research, and forms a basis for explicit requirements on EIT providers that can be included in your solicitation.  </w:t>
      </w:r>
    </w:p>
    <w:p w:rsidR="0076783F" w:rsidRDefault="0076783F">
      <w:pPr>
        <w:pStyle w:val="Heading2"/>
        <w:numPr>
          <w:ilvl w:val="0"/>
          <w:numId w:val="0"/>
        </w:numPr>
        <w:spacing w:before="0"/>
      </w:pPr>
    </w:p>
    <w:p w:rsidR="0076783F" w:rsidRDefault="00E763A1">
      <w:pPr>
        <w:pStyle w:val="Heading2"/>
        <w:numPr>
          <w:ilvl w:val="0"/>
          <w:numId w:val="0"/>
        </w:numPr>
        <w:spacing w:before="0"/>
      </w:pPr>
      <w:r>
        <w:t xml:space="preserve">Available Help </w:t>
      </w:r>
    </w:p>
    <w:p w:rsidR="0076783F" w:rsidRDefault="00E763A1">
      <w:pPr>
        <w:spacing w:before="0"/>
      </w:pPr>
      <w:r>
        <w:t xml:space="preserve">The </w:t>
      </w:r>
      <w:hyperlink r:id="rId16" w:history="1">
        <w:proofErr w:type="spellStart"/>
        <w:r w:rsidRPr="006D17B4">
          <w:rPr>
            <w:rStyle w:val="Hyperlink"/>
          </w:rPr>
          <w:t>BuyAccessible</w:t>
        </w:r>
        <w:proofErr w:type="spellEnd"/>
        <w:r w:rsidRPr="006D17B4">
          <w:rPr>
            <w:rStyle w:val="Hyperlink"/>
          </w:rPr>
          <w:t xml:space="preserve"> Wizard</w:t>
        </w:r>
      </w:hyperlink>
      <w:r>
        <w:t xml:space="preserve"> allows the user to describe the desired EIT deliverable and records answers to questions about the type and particular characteristics of the EIT.  The output is a specific requirements analysis documenting the applicable Section 508 technical provisions based on the input provided.  A Government Product Accessibility Template (GPAT) is generated that reflects the accessibility information about the EIT product(s) or service(s) deliverable and is organized corresponding to the six technical sections (Subpart B), functional performance criteria (Subpart C) and information, documentation and support (Subpart D).   </w:t>
      </w:r>
      <w:r w:rsidRPr="00F14D22">
        <w:t>The GPAT is intended as a form to be included with government solicitations, to be filled out by solicitation respondents as a part of their proposal to indicate how their proposed solution addresses the applicable Section 508 requirements.</w:t>
      </w:r>
      <w:r w:rsidR="00614D9E">
        <w:t xml:space="preserve"> The </w:t>
      </w:r>
      <w:proofErr w:type="spellStart"/>
      <w:r w:rsidR="00614D9E">
        <w:t>BuyAccessible</w:t>
      </w:r>
      <w:proofErr w:type="spellEnd"/>
      <w:r w:rsidR="00614D9E">
        <w:t xml:space="preserve"> </w:t>
      </w:r>
      <w:hyperlink r:id="rId17" w:history="1">
        <w:r w:rsidR="00614D9E" w:rsidRPr="00614D9E">
          <w:rPr>
            <w:rStyle w:val="Hyperlink"/>
          </w:rPr>
          <w:t>Quick Links</w:t>
        </w:r>
      </w:hyperlink>
      <w:r w:rsidR="00614D9E">
        <w:t xml:space="preserve"> provide a GPAT and Section 508 solicitation language for a number of standard deliverables. </w:t>
      </w:r>
    </w:p>
    <w:p w:rsidR="0076783F" w:rsidRDefault="0076783F">
      <w:pPr>
        <w:pStyle w:val="Heading1"/>
        <w:tabs>
          <w:tab w:val="clear" w:pos="1008"/>
        </w:tabs>
        <w:spacing w:before="0"/>
        <w:ind w:left="0" w:firstLine="0"/>
      </w:pPr>
    </w:p>
    <w:p w:rsidR="0076783F" w:rsidRDefault="00E763A1">
      <w:pPr>
        <w:pStyle w:val="Heading1"/>
        <w:tabs>
          <w:tab w:val="clear" w:pos="1008"/>
        </w:tabs>
        <w:spacing w:before="0"/>
        <w:ind w:left="0" w:firstLine="0"/>
      </w:pPr>
      <w:r>
        <w:t>Conducting Market Research</w:t>
      </w:r>
    </w:p>
    <w:p w:rsidR="0076783F" w:rsidRDefault="00E763A1">
      <w:pPr>
        <w:spacing w:before="0"/>
      </w:pPr>
      <w:r>
        <w:rPr>
          <w:color w:val="000000"/>
        </w:rPr>
        <w:t xml:space="preserve">Knowing what products and services can meet your EIT needs and how well they stack up from an accessibility standpoint relative to your stated requirements is a critical step to ensuring the </w:t>
      </w:r>
      <w:r w:rsidRPr="00031F7A">
        <w:rPr>
          <w:color w:val="000000"/>
        </w:rPr>
        <w:t xml:space="preserve">most accessible product or service is purchased.  </w:t>
      </w:r>
      <w:r w:rsidR="00C668A2">
        <w:rPr>
          <w:color w:val="000000"/>
        </w:rPr>
        <w:t>As stated in the</w:t>
      </w:r>
      <w:r w:rsidR="00C668A2" w:rsidRPr="00031F7A">
        <w:rPr>
          <w:color w:val="000000"/>
        </w:rPr>
        <w:t xml:space="preserve"> </w:t>
      </w:r>
      <w:r w:rsidRPr="00031F7A">
        <w:rPr>
          <w:color w:val="000000"/>
        </w:rPr>
        <w:t>FAR</w:t>
      </w:r>
      <w:r w:rsidRPr="00CF0DAE">
        <w:t xml:space="preserve"> </w:t>
      </w:r>
      <w:r w:rsidR="00C668A2">
        <w:t>(</w:t>
      </w:r>
      <w:hyperlink r:id="rId18" w:history="1">
        <w:r w:rsidRPr="00B47BF6">
          <w:rPr>
            <w:rStyle w:val="Hyperlink"/>
          </w:rPr>
          <w:t>Part 10 Market Research</w:t>
        </w:r>
      </w:hyperlink>
      <w:r w:rsidR="00C668A2">
        <w:t>),</w:t>
      </w:r>
      <w:r>
        <w:rPr>
          <w:color w:val="000000"/>
        </w:rPr>
        <w:t xml:space="preserve"> agencies must use the results of market research to “access</w:t>
      </w:r>
      <w:r>
        <w:t xml:space="preserve"> the availability of electronic and information technology that meets all or part of the applicable accessibility </w:t>
      </w:r>
      <w:r>
        <w:lastRenderedPageBreak/>
        <w:t xml:space="preserve">standards issued by the Architectural and Transportation Barriers Compliance Board at 36 CFR Part 1194 (see </w:t>
      </w:r>
      <w:r w:rsidRPr="00CF0DAE">
        <w:t>Subpart 39.2</w:t>
      </w:r>
      <w:r>
        <w:t>).</w:t>
      </w:r>
    </w:p>
    <w:p w:rsidR="0076783F" w:rsidRDefault="0076783F">
      <w:pPr>
        <w:pStyle w:val="Heading2"/>
        <w:numPr>
          <w:ilvl w:val="0"/>
          <w:numId w:val="0"/>
        </w:numPr>
        <w:spacing w:before="0"/>
      </w:pPr>
    </w:p>
    <w:p w:rsidR="0076783F" w:rsidRDefault="00E763A1">
      <w:pPr>
        <w:pStyle w:val="Heading2"/>
        <w:numPr>
          <w:ilvl w:val="0"/>
          <w:numId w:val="0"/>
        </w:numPr>
        <w:spacing w:before="0"/>
      </w:pPr>
      <w:r>
        <w:t xml:space="preserve">Available Help </w:t>
      </w:r>
    </w:p>
    <w:p w:rsidR="0076783F" w:rsidRDefault="00614D9E">
      <w:pPr>
        <w:spacing w:before="0"/>
      </w:pPr>
      <w:r>
        <w:t>See the guidance document, “</w:t>
      </w:r>
      <w:hyperlink r:id="rId19" w:anchor="market-research-guidance" w:tgtFrame="_blank" w:history="1">
        <w:r w:rsidRPr="00302CD9">
          <w:rPr>
            <w:rStyle w:val="Hyperlink"/>
          </w:rPr>
          <w:t>Guidance on Conducting Accessibility Market Research</w:t>
        </w:r>
      </w:hyperlink>
      <w:r w:rsidRPr="00614D9E">
        <w:t>.”</w:t>
      </w:r>
    </w:p>
    <w:p w:rsidR="0076783F" w:rsidRDefault="0076783F">
      <w:pPr>
        <w:pStyle w:val="Heading1"/>
        <w:tabs>
          <w:tab w:val="clear" w:pos="1008"/>
        </w:tabs>
        <w:spacing w:before="0"/>
        <w:ind w:left="0" w:firstLine="0"/>
      </w:pPr>
    </w:p>
    <w:p w:rsidR="0076783F" w:rsidRDefault="00E763A1">
      <w:pPr>
        <w:pStyle w:val="Heading1"/>
        <w:tabs>
          <w:tab w:val="clear" w:pos="1008"/>
        </w:tabs>
        <w:spacing w:before="0"/>
        <w:ind w:left="0" w:firstLine="0"/>
      </w:pPr>
      <w:r>
        <w:t>Assembling a Solicitation</w:t>
      </w:r>
    </w:p>
    <w:p w:rsidR="0076783F" w:rsidRDefault="00E763A1">
      <w:pPr>
        <w:spacing w:before="0"/>
      </w:pPr>
      <w:r>
        <w:rPr>
          <w:color w:val="000000"/>
        </w:rPr>
        <w:t xml:space="preserve">Once “Need”, “Requirement”, and “Research” are completed, the necessary information needs to be incorporated into the solicitation for the desired EIT.  Knowing what products and services can meet your EIT needs and how well they stack up from an accessibility standpoint relative to your stated requirements is a critical step to ensuring the most accessible product or service is purchased.  </w:t>
      </w:r>
      <w:r w:rsidR="00C668A2">
        <w:rPr>
          <w:color w:val="000000"/>
        </w:rPr>
        <w:t xml:space="preserve">As stated in the </w:t>
      </w:r>
      <w:r>
        <w:rPr>
          <w:color w:val="000000"/>
        </w:rPr>
        <w:t>FAR</w:t>
      </w:r>
      <w:r w:rsidRPr="00CF0DAE">
        <w:t xml:space="preserve"> </w:t>
      </w:r>
      <w:r w:rsidR="00C668A2">
        <w:t>(</w:t>
      </w:r>
      <w:hyperlink r:id="rId20" w:history="1">
        <w:r w:rsidRPr="007C6E05">
          <w:rPr>
            <w:rStyle w:val="Hyperlink"/>
          </w:rPr>
          <w:t>Subpart 39.2 Electronic and Information Technology</w:t>
        </w:r>
      </w:hyperlink>
      <w:r w:rsidR="00C668A2">
        <w:t>)</w:t>
      </w:r>
      <w:r>
        <w:t xml:space="preserve"> “r</w:t>
      </w:r>
      <w:r w:rsidRPr="005458FD">
        <w:t>equiring and ordering activities must ensure supplies or services meet the applicable accessibility standards at 36 CFR Part 1194, unless an exception applies, at the time of issuance of task or delivery orders. Accordingly, indefinite-quantity contracts may include noncompliant items; however, any task or delivery order issued for noncompliant items must meet an applicable exception.</w:t>
      </w:r>
      <w:r>
        <w:t>”</w:t>
      </w:r>
    </w:p>
    <w:p w:rsidR="0076783F" w:rsidRDefault="0076783F">
      <w:pPr>
        <w:pStyle w:val="Heading2"/>
        <w:numPr>
          <w:ilvl w:val="0"/>
          <w:numId w:val="0"/>
        </w:numPr>
        <w:spacing w:before="0"/>
      </w:pPr>
    </w:p>
    <w:p w:rsidR="0076783F" w:rsidRDefault="00E763A1">
      <w:pPr>
        <w:pStyle w:val="Heading2"/>
        <w:numPr>
          <w:ilvl w:val="0"/>
          <w:numId w:val="0"/>
        </w:numPr>
        <w:spacing w:before="0"/>
      </w:pPr>
      <w:r>
        <w:t xml:space="preserve">Available Help </w:t>
      </w:r>
    </w:p>
    <w:p w:rsidR="0076783F" w:rsidRDefault="00E763A1">
      <w:pPr>
        <w:spacing w:before="0"/>
      </w:pPr>
      <w:r>
        <w:t xml:space="preserve">Once you have defined the specific requirements of your particular EIT deliverables, it is critical to convey these requirements to the vendor.  </w:t>
      </w:r>
      <w:hyperlink r:id="rId21" w:history="1">
        <w:r w:rsidRPr="006E02E8">
          <w:rPr>
            <w:rStyle w:val="Hyperlink"/>
          </w:rPr>
          <w:t xml:space="preserve">The </w:t>
        </w:r>
        <w:proofErr w:type="spellStart"/>
        <w:r w:rsidRPr="006E02E8">
          <w:rPr>
            <w:rStyle w:val="Hyperlink"/>
          </w:rPr>
          <w:t>BuyAccessible</w:t>
        </w:r>
        <w:proofErr w:type="spellEnd"/>
        <w:r w:rsidRPr="006E02E8">
          <w:rPr>
            <w:rStyle w:val="Hyperlink"/>
          </w:rPr>
          <w:t xml:space="preserve"> Wizard</w:t>
        </w:r>
        <w:r w:rsidR="006E02E8" w:rsidRPr="006E02E8">
          <w:rPr>
            <w:rStyle w:val="Hyperlink"/>
          </w:rPr>
          <w:t xml:space="preserve"> and</w:t>
        </w:r>
        <w:r w:rsidR="00614D9E" w:rsidRPr="006E02E8">
          <w:rPr>
            <w:rStyle w:val="Hyperlink"/>
          </w:rPr>
          <w:t xml:space="preserve"> Quick Links</w:t>
        </w:r>
      </w:hyperlink>
      <w:r w:rsidR="00614D9E">
        <w:t xml:space="preserve"> provide</w:t>
      </w:r>
      <w:r>
        <w:t xml:space="preserve"> the appropriate language to include in your solicitation.</w:t>
      </w:r>
    </w:p>
    <w:p w:rsidR="0076783F" w:rsidRDefault="0076783F">
      <w:pPr>
        <w:pStyle w:val="Heading1"/>
        <w:tabs>
          <w:tab w:val="clear" w:pos="1008"/>
        </w:tabs>
        <w:spacing w:before="0"/>
        <w:ind w:left="0" w:firstLine="0"/>
      </w:pPr>
    </w:p>
    <w:p w:rsidR="0076783F" w:rsidRDefault="00E763A1">
      <w:pPr>
        <w:pStyle w:val="Heading1"/>
        <w:tabs>
          <w:tab w:val="clear" w:pos="1008"/>
        </w:tabs>
        <w:spacing w:before="0"/>
        <w:ind w:left="0" w:firstLine="0"/>
      </w:pPr>
      <w:r>
        <w:t>Post Solicitation</w:t>
      </w:r>
    </w:p>
    <w:p w:rsidR="0076783F" w:rsidRDefault="00E763A1">
      <w:pPr>
        <w:spacing w:before="0"/>
        <w:rPr>
          <w:color w:val="000000"/>
        </w:rPr>
      </w:pPr>
      <w:r>
        <w:rPr>
          <w:color w:val="000000"/>
        </w:rPr>
        <w:t xml:space="preserve">The responsibilities of the agency do not stop once a solicitation is issued.  It is the agency’s responsibility to ensure that accessibility factors (Section 508) are considered when making source selections.  Additionally it is the agency’s responsibility to hold the vendor accountable for their accessibility claims.  Deliverables must be tested using accepted accessibility test methods to verify they meet accessibility requirements. </w:t>
      </w:r>
    </w:p>
    <w:p w:rsidR="0076783F" w:rsidRDefault="0076783F">
      <w:pPr>
        <w:spacing w:before="0"/>
        <w:rPr>
          <w:color w:val="000000"/>
        </w:rPr>
      </w:pPr>
    </w:p>
    <w:p w:rsidR="0076783F" w:rsidRDefault="00E763A1">
      <w:pPr>
        <w:pStyle w:val="Heading1"/>
        <w:tabs>
          <w:tab w:val="clear" w:pos="1008"/>
        </w:tabs>
        <w:spacing w:before="0"/>
        <w:ind w:left="0" w:firstLine="0"/>
      </w:pPr>
      <w:r>
        <w:t>About GSA’s Section 508 Guidance Documents</w:t>
      </w:r>
    </w:p>
    <w:p w:rsidR="0076783F" w:rsidRDefault="00E763A1">
      <w:pPr>
        <w:spacing w:before="0"/>
      </w:pPr>
      <w:r w:rsidRPr="00BE1CBA">
        <w:t>The 1998 amendment to Section 508 of the Rehabilitation Act of 1973 requires Federal agencies to make their electronic and information technology (EIT) accessible to people with disabilitie</w:t>
      </w:r>
      <w:r>
        <w:t xml:space="preserve">s – to </w:t>
      </w:r>
      <w:r w:rsidRPr="00BE1CBA">
        <w:t xml:space="preserve">ensure agencies </w:t>
      </w:r>
      <w:r>
        <w:t>provide</w:t>
      </w:r>
      <w:r w:rsidRPr="00BE1CBA">
        <w:t xml:space="preserve"> “</w:t>
      </w:r>
      <w:r>
        <w:t>comparable</w:t>
      </w:r>
      <w:r w:rsidRPr="00BE1CBA">
        <w:t xml:space="preserve"> access” to data and information for people with disabilities to those without disabilities.  </w:t>
      </w:r>
      <w:r w:rsidRPr="00A0456D">
        <w:t xml:space="preserve">Section 508 is a unique regulation in that compliance is the responsibility of federal agencies, not industry providing the </w:t>
      </w:r>
      <w:r>
        <w:t>EIT</w:t>
      </w:r>
      <w:r w:rsidRPr="00A0456D">
        <w:t xml:space="preserve">.  Federal agencies are responsible for the accessibility of </w:t>
      </w:r>
      <w:r>
        <w:t>EIT</w:t>
      </w:r>
      <w:r w:rsidRPr="00A0456D">
        <w:t xml:space="preserve"> that they develop, procure, maintain and use.  </w:t>
      </w:r>
      <w:r w:rsidRPr="00BE1CBA">
        <w:t xml:space="preserve">GSA’s Section 508 program office </w:t>
      </w:r>
      <w:r>
        <w:t>in the IT Accessibility and Workforce Division shares responsibility for technical assistance to federal agencies with the US Access Board.   GSA p</w:t>
      </w:r>
      <w:r w:rsidRPr="00BE1CBA">
        <w:t xml:space="preserve">rogram activities include the development and deployment of </w:t>
      </w:r>
      <w:r>
        <w:t xml:space="preserve">Web-based </w:t>
      </w:r>
      <w:r w:rsidRPr="00BE1CBA">
        <w:t>tools and resources, ongoing education and training initiatives, establishment and support of a government wide network of agency Section 508 coordinators, and maintenance of the Section 508 website</w:t>
      </w:r>
      <w:r>
        <w:t xml:space="preserve"> (</w:t>
      </w:r>
      <w:hyperlink r:id="rId22" w:history="1">
        <w:r w:rsidR="00E17D65">
          <w:rPr>
            <w:rStyle w:val="Hyperlink"/>
          </w:rPr>
          <w:t>www.section508.gov</w:t>
        </w:r>
      </w:hyperlink>
      <w:bookmarkStart w:id="13" w:name="_GoBack"/>
      <w:bookmarkEnd w:id="13"/>
      <w:r>
        <w:t xml:space="preserve">).   </w:t>
      </w:r>
    </w:p>
    <w:bookmarkEnd w:id="0"/>
    <w:bookmarkEnd w:id="1"/>
    <w:bookmarkEnd w:id="2"/>
    <w:bookmarkEnd w:id="3"/>
    <w:bookmarkEnd w:id="4"/>
    <w:bookmarkEnd w:id="5"/>
    <w:bookmarkEnd w:id="6"/>
    <w:bookmarkEnd w:id="7"/>
    <w:bookmarkEnd w:id="8"/>
    <w:bookmarkEnd w:id="9"/>
    <w:bookmarkEnd w:id="10"/>
    <w:bookmarkEnd w:id="11"/>
    <w:bookmarkEnd w:id="12"/>
    <w:p w:rsidR="0076783F" w:rsidRDefault="0076783F">
      <w:pPr>
        <w:spacing w:before="0"/>
      </w:pPr>
    </w:p>
    <w:p w:rsidR="00637EC8" w:rsidRDefault="00637EC8">
      <w:pPr>
        <w:spacing w:before="0"/>
      </w:pPr>
      <w:r>
        <w:t xml:space="preserve">Updated </w:t>
      </w:r>
      <w:r w:rsidR="006E02E8">
        <w:t>9/21/2015</w:t>
      </w:r>
    </w:p>
    <w:sectPr w:rsidR="00637EC8" w:rsidSect="00E763A1">
      <w:headerReference w:type="default" r:id="rId23"/>
      <w:footerReference w:type="default" r:id="rId24"/>
      <w:pgSz w:w="12240" w:h="15840" w:code="1"/>
      <w:pgMar w:top="1440" w:right="1440" w:bottom="1200" w:left="1440" w:header="576" w:footer="576"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5AB" w:rsidRDefault="00CE45AB" w:rsidP="007477AE">
      <w:r>
        <w:separator/>
      </w:r>
    </w:p>
  </w:endnote>
  <w:endnote w:type="continuationSeparator" w:id="0">
    <w:p w:rsidR="00CE45AB" w:rsidRDefault="00CE45AB" w:rsidP="0074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umnst777 B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Borders>
        <w:top w:val="single" w:sz="18" w:space="0" w:color="808080"/>
        <w:insideV w:val="single" w:sz="18" w:space="0" w:color="808080"/>
      </w:tblBorders>
      <w:tblLook w:val="00A0" w:firstRow="1" w:lastRow="0" w:firstColumn="1" w:lastColumn="0" w:noHBand="0" w:noVBand="0"/>
    </w:tblPr>
    <w:tblGrid>
      <w:gridCol w:w="993"/>
      <w:gridCol w:w="8583"/>
    </w:tblGrid>
    <w:tr w:rsidR="0076783F">
      <w:tc>
        <w:tcPr>
          <w:tcW w:w="918" w:type="dxa"/>
          <w:tcBorders>
            <w:top w:val="single" w:sz="18" w:space="0" w:color="808080"/>
          </w:tcBorders>
        </w:tcPr>
        <w:p w:rsidR="0076783F" w:rsidRPr="00FE14A2" w:rsidRDefault="00B113E0">
          <w:pPr>
            <w:pStyle w:val="Footer"/>
            <w:jc w:val="right"/>
            <w:rPr>
              <w:b/>
              <w:bCs/>
              <w:color w:val="051079"/>
              <w:sz w:val="18"/>
              <w:szCs w:val="18"/>
            </w:rPr>
          </w:pPr>
          <w:r w:rsidRPr="00FE14A2">
            <w:rPr>
              <w:color w:val="051079"/>
              <w:sz w:val="18"/>
              <w:szCs w:val="18"/>
            </w:rPr>
            <w:fldChar w:fldCharType="begin"/>
          </w:r>
          <w:r w:rsidR="0076783F" w:rsidRPr="00FE14A2">
            <w:rPr>
              <w:color w:val="051079"/>
              <w:sz w:val="18"/>
              <w:szCs w:val="18"/>
            </w:rPr>
            <w:instrText xml:space="preserve"> PAGE   \* MERGEFORMAT </w:instrText>
          </w:r>
          <w:r w:rsidRPr="00FE14A2">
            <w:rPr>
              <w:color w:val="051079"/>
              <w:sz w:val="18"/>
              <w:szCs w:val="18"/>
            </w:rPr>
            <w:fldChar w:fldCharType="separate"/>
          </w:r>
          <w:r w:rsidR="00E17D65" w:rsidRPr="00E17D65">
            <w:rPr>
              <w:b/>
              <w:bCs/>
              <w:noProof/>
              <w:color w:val="051079"/>
              <w:sz w:val="18"/>
              <w:szCs w:val="18"/>
            </w:rPr>
            <w:t>3</w:t>
          </w:r>
          <w:r w:rsidRPr="00FE14A2">
            <w:rPr>
              <w:color w:val="051079"/>
              <w:sz w:val="18"/>
              <w:szCs w:val="18"/>
            </w:rPr>
            <w:fldChar w:fldCharType="end"/>
          </w:r>
        </w:p>
      </w:tc>
      <w:tc>
        <w:tcPr>
          <w:tcW w:w="7938" w:type="dxa"/>
          <w:tcBorders>
            <w:top w:val="single" w:sz="18" w:space="0" w:color="808080"/>
          </w:tcBorders>
        </w:tcPr>
        <w:p w:rsidR="0076783F" w:rsidRPr="00FE14A2" w:rsidRDefault="0076783F" w:rsidP="00600BFB">
          <w:pPr>
            <w:pStyle w:val="Footer"/>
            <w:jc w:val="right"/>
            <w:rPr>
              <w:color w:val="051079"/>
              <w:sz w:val="20"/>
              <w:szCs w:val="20"/>
            </w:rPr>
          </w:pPr>
          <w:r>
            <w:rPr>
              <w:color w:val="051079"/>
              <w:sz w:val="20"/>
              <w:szCs w:val="20"/>
            </w:rPr>
            <w:t xml:space="preserve">Guidance on </w:t>
          </w:r>
          <w:r w:rsidR="00600BFB">
            <w:rPr>
              <w:color w:val="051079"/>
              <w:sz w:val="20"/>
              <w:szCs w:val="20"/>
            </w:rPr>
            <w:t>Acquisition for Accessible EIT</w:t>
          </w:r>
          <w:r>
            <w:rPr>
              <w:color w:val="051079"/>
              <w:sz w:val="20"/>
              <w:szCs w:val="20"/>
            </w:rPr>
            <w:t xml:space="preserve"> </w:t>
          </w:r>
        </w:p>
      </w:tc>
    </w:tr>
  </w:tbl>
  <w:p w:rsidR="0076783F" w:rsidRPr="00512275" w:rsidRDefault="0076783F" w:rsidP="00512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5AB" w:rsidRDefault="00CE45AB" w:rsidP="007477AE">
      <w:r>
        <w:separator/>
      </w:r>
    </w:p>
  </w:footnote>
  <w:footnote w:type="continuationSeparator" w:id="0">
    <w:p w:rsidR="00CE45AB" w:rsidRDefault="00CE45AB" w:rsidP="007477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gridCol w:w="1195"/>
    </w:tblGrid>
    <w:tr w:rsidR="00975C02" w:rsidTr="00975C02">
      <w:trPr>
        <w:trHeight w:val="288"/>
      </w:trPr>
      <w:tc>
        <w:tcPr>
          <w:tcW w:w="7765" w:type="dxa"/>
        </w:tcPr>
        <w:p w:rsidR="00975C02" w:rsidRPr="00975C02" w:rsidRDefault="00975C02">
          <w:pPr>
            <w:pStyle w:val="Header"/>
            <w:jc w:val="right"/>
            <w:rPr>
              <w:rFonts w:ascii="Cambria" w:hAnsi="Cambria"/>
              <w:sz w:val="36"/>
              <w:szCs w:val="36"/>
            </w:rPr>
          </w:pPr>
          <w:r>
            <w:rPr>
              <w:rFonts w:ascii="Cambria" w:hAnsi="Cambria"/>
              <w:sz w:val="36"/>
              <w:szCs w:val="36"/>
            </w:rPr>
            <w:t>GSA’s Section 508 Program</w:t>
          </w:r>
        </w:p>
      </w:tc>
      <w:tc>
        <w:tcPr>
          <w:tcW w:w="1105" w:type="dxa"/>
        </w:tcPr>
        <w:p w:rsidR="00975C02" w:rsidRPr="00975C02" w:rsidRDefault="00975C02" w:rsidP="00302CD9">
          <w:pPr>
            <w:pStyle w:val="Header"/>
            <w:rPr>
              <w:rFonts w:ascii="Cambria" w:hAnsi="Cambria"/>
              <w:b/>
              <w:bCs/>
              <w:color w:val="4F81BD"/>
              <w:sz w:val="36"/>
              <w:szCs w:val="36"/>
            </w:rPr>
          </w:pPr>
          <w:r>
            <w:rPr>
              <w:rFonts w:ascii="Cambria" w:hAnsi="Cambria"/>
              <w:b/>
              <w:bCs/>
              <w:sz w:val="36"/>
              <w:szCs w:val="36"/>
            </w:rPr>
            <w:t>201</w:t>
          </w:r>
          <w:r w:rsidR="00302CD9">
            <w:rPr>
              <w:rFonts w:ascii="Cambria" w:hAnsi="Cambria"/>
              <w:b/>
              <w:bCs/>
              <w:sz w:val="36"/>
              <w:szCs w:val="36"/>
            </w:rPr>
            <w:t>5</w:t>
          </w:r>
        </w:p>
      </w:tc>
    </w:tr>
  </w:tbl>
  <w:p w:rsidR="0076783F" w:rsidRPr="00FC19E2" w:rsidRDefault="0076783F" w:rsidP="003E61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020BF12"/>
    <w:lvl w:ilvl="0">
      <w:start w:val="1"/>
      <w:numFmt w:val="bullet"/>
      <w:pStyle w:val="Heading9"/>
      <w:lvlText w:val=""/>
      <w:lvlJc w:val="left"/>
      <w:pPr>
        <w:tabs>
          <w:tab w:val="num" w:pos="720"/>
        </w:tabs>
        <w:ind w:left="720" w:hanging="360"/>
      </w:pPr>
      <w:rPr>
        <w:rFonts w:ascii="Symbol" w:hAnsi="Symbol" w:cs="Symbol" w:hint="default"/>
      </w:rPr>
    </w:lvl>
  </w:abstractNum>
  <w:abstractNum w:abstractNumId="1">
    <w:nsid w:val="FFFFFF89"/>
    <w:multiLevelType w:val="singleLevel"/>
    <w:tmpl w:val="396A12F8"/>
    <w:lvl w:ilvl="0">
      <w:start w:val="1"/>
      <w:numFmt w:val="bullet"/>
      <w:pStyle w:val="ListBullet"/>
      <w:lvlText w:val=""/>
      <w:lvlJc w:val="left"/>
      <w:pPr>
        <w:tabs>
          <w:tab w:val="num" w:pos="360"/>
        </w:tabs>
        <w:ind w:left="360" w:hanging="360"/>
      </w:pPr>
      <w:rPr>
        <w:rFonts w:ascii="Symbol" w:hAnsi="Symbol" w:cs="Symbol" w:hint="default"/>
        <w:color w:val="auto"/>
      </w:rPr>
    </w:lvl>
  </w:abstractNum>
  <w:abstractNum w:abstractNumId="2">
    <w:nsid w:val="022E5FF2"/>
    <w:multiLevelType w:val="hybridMultilevel"/>
    <w:tmpl w:val="3CEED5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5152DF1"/>
    <w:multiLevelType w:val="hybridMultilevel"/>
    <w:tmpl w:val="236A1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F07027"/>
    <w:multiLevelType w:val="multilevel"/>
    <w:tmpl w:val="92F4302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0AE40A55"/>
    <w:multiLevelType w:val="hybridMultilevel"/>
    <w:tmpl w:val="33802824"/>
    <w:lvl w:ilvl="0" w:tplc="04090001">
      <w:start w:val="1"/>
      <w:numFmt w:val="bullet"/>
      <w:lvlText w:val=""/>
      <w:lvlJc w:val="left"/>
      <w:pPr>
        <w:ind w:left="720" w:hanging="360"/>
      </w:pPr>
      <w:rPr>
        <w:rFonts w:ascii="Symbol" w:hAnsi="Symbol" w:cs="Symbol" w:hint="default"/>
      </w:rPr>
    </w:lvl>
    <w:lvl w:ilvl="1" w:tplc="4B288F0C">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1CC79FF"/>
    <w:multiLevelType w:val="hybridMultilevel"/>
    <w:tmpl w:val="9D8A49F0"/>
    <w:lvl w:ilvl="0" w:tplc="E934334E">
      <w:start w:val="1"/>
      <w:numFmt w:val="bullet"/>
      <w:pStyle w:val="ListBullet2"/>
      <w:lvlText w:val="o"/>
      <w:lvlJc w:val="left"/>
      <w:pPr>
        <w:tabs>
          <w:tab w:val="num" w:pos="360"/>
        </w:tabs>
        <w:ind w:left="360" w:hanging="360"/>
      </w:pPr>
      <w:rPr>
        <w:rFonts w:hAnsi="Courier New" w:hint="default"/>
        <w:caps w:val="0"/>
        <w:strike w:val="0"/>
        <w:dstrike w:val="0"/>
        <w:vanish w:val="0"/>
        <w:sz w:val="24"/>
        <w:szCs w:val="24"/>
        <w:vertAlign w:val="baseli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11DA0D88"/>
    <w:multiLevelType w:val="hybridMultilevel"/>
    <w:tmpl w:val="B4A21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271C63"/>
    <w:multiLevelType w:val="hybridMultilevel"/>
    <w:tmpl w:val="5E0C6E2C"/>
    <w:lvl w:ilvl="0" w:tplc="04090001">
      <w:start w:val="1"/>
      <w:numFmt w:val="bullet"/>
      <w:lvlText w:val=""/>
      <w:lvlJc w:val="left"/>
      <w:pPr>
        <w:ind w:left="845" w:hanging="360"/>
      </w:pPr>
      <w:rPr>
        <w:rFonts w:ascii="Symbol" w:hAnsi="Symbol" w:cs="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cs="Wingdings" w:hint="default"/>
      </w:rPr>
    </w:lvl>
    <w:lvl w:ilvl="3" w:tplc="04090001">
      <w:start w:val="1"/>
      <w:numFmt w:val="bullet"/>
      <w:lvlText w:val=""/>
      <w:lvlJc w:val="left"/>
      <w:pPr>
        <w:ind w:left="3005" w:hanging="360"/>
      </w:pPr>
      <w:rPr>
        <w:rFonts w:ascii="Symbol" w:hAnsi="Symbol" w:cs="Symbol" w:hint="default"/>
      </w:rPr>
    </w:lvl>
    <w:lvl w:ilvl="4" w:tplc="04090003">
      <w:start w:val="1"/>
      <w:numFmt w:val="bullet"/>
      <w:lvlText w:val="o"/>
      <w:lvlJc w:val="left"/>
      <w:pPr>
        <w:ind w:left="3725" w:hanging="360"/>
      </w:pPr>
      <w:rPr>
        <w:rFonts w:ascii="Courier New" w:hAnsi="Courier New" w:cs="Courier New" w:hint="default"/>
      </w:rPr>
    </w:lvl>
    <w:lvl w:ilvl="5" w:tplc="04090005">
      <w:start w:val="1"/>
      <w:numFmt w:val="bullet"/>
      <w:lvlText w:val=""/>
      <w:lvlJc w:val="left"/>
      <w:pPr>
        <w:ind w:left="4445" w:hanging="360"/>
      </w:pPr>
      <w:rPr>
        <w:rFonts w:ascii="Wingdings" w:hAnsi="Wingdings" w:cs="Wingdings" w:hint="default"/>
      </w:rPr>
    </w:lvl>
    <w:lvl w:ilvl="6" w:tplc="04090001">
      <w:start w:val="1"/>
      <w:numFmt w:val="bullet"/>
      <w:lvlText w:val=""/>
      <w:lvlJc w:val="left"/>
      <w:pPr>
        <w:ind w:left="5165" w:hanging="360"/>
      </w:pPr>
      <w:rPr>
        <w:rFonts w:ascii="Symbol" w:hAnsi="Symbol" w:cs="Symbol" w:hint="default"/>
      </w:rPr>
    </w:lvl>
    <w:lvl w:ilvl="7" w:tplc="04090003">
      <w:start w:val="1"/>
      <w:numFmt w:val="bullet"/>
      <w:lvlText w:val="o"/>
      <w:lvlJc w:val="left"/>
      <w:pPr>
        <w:ind w:left="5885" w:hanging="360"/>
      </w:pPr>
      <w:rPr>
        <w:rFonts w:ascii="Courier New" w:hAnsi="Courier New" w:cs="Courier New" w:hint="default"/>
      </w:rPr>
    </w:lvl>
    <w:lvl w:ilvl="8" w:tplc="04090005">
      <w:start w:val="1"/>
      <w:numFmt w:val="bullet"/>
      <w:lvlText w:val=""/>
      <w:lvlJc w:val="left"/>
      <w:pPr>
        <w:ind w:left="6605" w:hanging="360"/>
      </w:pPr>
      <w:rPr>
        <w:rFonts w:ascii="Wingdings" w:hAnsi="Wingdings" w:cs="Wingdings" w:hint="default"/>
      </w:rPr>
    </w:lvl>
  </w:abstractNum>
  <w:abstractNum w:abstractNumId="9">
    <w:nsid w:val="210C78DE"/>
    <w:multiLevelType w:val="hybridMultilevel"/>
    <w:tmpl w:val="82A204B0"/>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0">
    <w:nsid w:val="2172505E"/>
    <w:multiLevelType w:val="hybridMultilevel"/>
    <w:tmpl w:val="C5A49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49939CA"/>
    <w:multiLevelType w:val="multilevel"/>
    <w:tmpl w:val="5D840B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3D953F25"/>
    <w:multiLevelType w:val="hybridMultilevel"/>
    <w:tmpl w:val="A8C04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E256270"/>
    <w:multiLevelType w:val="hybridMultilevel"/>
    <w:tmpl w:val="236A1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3781870"/>
    <w:multiLevelType w:val="hybridMultilevel"/>
    <w:tmpl w:val="0512E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52268B7"/>
    <w:multiLevelType w:val="hybridMultilevel"/>
    <w:tmpl w:val="BEDA3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8005DE3"/>
    <w:multiLevelType w:val="hybridMultilevel"/>
    <w:tmpl w:val="3228A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F2203AF"/>
    <w:multiLevelType w:val="multilevel"/>
    <w:tmpl w:val="7B2253D6"/>
    <w:lvl w:ilvl="0">
      <w:start w:val="1"/>
      <w:numFmt w:val="decimal"/>
      <w:lvlText w:val="%1"/>
      <w:lvlJc w:val="left"/>
      <w:pPr>
        <w:tabs>
          <w:tab w:val="num" w:pos="1008"/>
        </w:tabs>
        <w:ind w:left="1008"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530"/>
        </w:tabs>
        <w:ind w:left="1530" w:hanging="864"/>
      </w:pPr>
      <w:rPr>
        <w:rFonts w:ascii="Arial" w:hAnsi="Arial" w:cs="Arial" w:hint="default"/>
        <w:b/>
        <w:bCs/>
        <w:i w:val="0"/>
        <w:iCs w:val="0"/>
        <w:caps w:val="0"/>
        <w:smallCaps w:val="0"/>
        <w:strike w:val="0"/>
        <w:dstrike w:val="0"/>
        <w:vanish w:val="0"/>
        <w:spacing w:val="0"/>
        <w:kern w:val="0"/>
        <w:position w:val="0"/>
        <w:u w:val="none"/>
        <w:vertAlign w:val="baseline"/>
      </w:r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18">
    <w:nsid w:val="54E76562"/>
    <w:multiLevelType w:val="multilevel"/>
    <w:tmpl w:val="93A6AD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56E56559"/>
    <w:multiLevelType w:val="hybridMultilevel"/>
    <w:tmpl w:val="A8C04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C0E5AC1"/>
    <w:multiLevelType w:val="hybridMultilevel"/>
    <w:tmpl w:val="64800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4D3508E"/>
    <w:multiLevelType w:val="hybridMultilevel"/>
    <w:tmpl w:val="F8C2D2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741E737C"/>
    <w:multiLevelType w:val="hybridMultilevel"/>
    <w:tmpl w:val="3A808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58831E9"/>
    <w:multiLevelType w:val="hybridMultilevel"/>
    <w:tmpl w:val="566CF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9CD781C"/>
    <w:multiLevelType w:val="hybridMultilevel"/>
    <w:tmpl w:val="38767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17"/>
  </w:num>
  <w:num w:numId="15">
    <w:abstractNumId w:val="6"/>
  </w:num>
  <w:num w:numId="16">
    <w:abstractNumId w:val="24"/>
  </w:num>
  <w:num w:numId="17">
    <w:abstractNumId w:val="15"/>
  </w:num>
  <w:num w:numId="18">
    <w:abstractNumId w:val="12"/>
  </w:num>
  <w:num w:numId="19">
    <w:abstractNumId w:val="19"/>
  </w:num>
  <w:num w:numId="20">
    <w:abstractNumId w:val="8"/>
  </w:num>
  <w:num w:numId="21">
    <w:abstractNumId w:val="5"/>
  </w:num>
  <w:num w:numId="22">
    <w:abstractNumId w:val="3"/>
  </w:num>
  <w:num w:numId="23">
    <w:abstractNumId w:val="23"/>
  </w:num>
  <w:num w:numId="24">
    <w:abstractNumId w:val="10"/>
  </w:num>
  <w:num w:numId="25">
    <w:abstractNumId w:val="2"/>
  </w:num>
  <w:num w:numId="26">
    <w:abstractNumId w:val="17"/>
  </w:num>
  <w:num w:numId="27">
    <w:abstractNumId w:val="18"/>
  </w:num>
  <w:num w:numId="28">
    <w:abstractNumId w:val="11"/>
  </w:num>
  <w:num w:numId="29">
    <w:abstractNumId w:val="4"/>
  </w:num>
  <w:num w:numId="30">
    <w:abstractNumId w:val="14"/>
  </w:num>
  <w:num w:numId="31">
    <w:abstractNumId w:val="13"/>
  </w:num>
  <w:num w:numId="32">
    <w:abstractNumId w:val="16"/>
  </w:num>
  <w:num w:numId="33">
    <w:abstractNumId w:val="9"/>
  </w:num>
  <w:num w:numId="34">
    <w:abstractNumId w:val="21"/>
  </w:num>
  <w:num w:numId="35">
    <w:abstractNumId w:val="22"/>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9E"/>
    <w:rsid w:val="00000199"/>
    <w:rsid w:val="00001CEF"/>
    <w:rsid w:val="00002B51"/>
    <w:rsid w:val="000038F5"/>
    <w:rsid w:val="00003F88"/>
    <w:rsid w:val="00004DC8"/>
    <w:rsid w:val="000059AE"/>
    <w:rsid w:val="00005CB4"/>
    <w:rsid w:val="000076DE"/>
    <w:rsid w:val="00007E4A"/>
    <w:rsid w:val="00010404"/>
    <w:rsid w:val="0001136A"/>
    <w:rsid w:val="00012FBB"/>
    <w:rsid w:val="00014685"/>
    <w:rsid w:val="00014B09"/>
    <w:rsid w:val="00014EB4"/>
    <w:rsid w:val="00016786"/>
    <w:rsid w:val="00016BE9"/>
    <w:rsid w:val="0002010A"/>
    <w:rsid w:val="00020146"/>
    <w:rsid w:val="00021895"/>
    <w:rsid w:val="00022760"/>
    <w:rsid w:val="0002302F"/>
    <w:rsid w:val="0002523E"/>
    <w:rsid w:val="000256AC"/>
    <w:rsid w:val="00025CDB"/>
    <w:rsid w:val="00026341"/>
    <w:rsid w:val="00026773"/>
    <w:rsid w:val="000304A8"/>
    <w:rsid w:val="0003179A"/>
    <w:rsid w:val="00031F7A"/>
    <w:rsid w:val="00033A37"/>
    <w:rsid w:val="00034038"/>
    <w:rsid w:val="00034150"/>
    <w:rsid w:val="000350C1"/>
    <w:rsid w:val="00036C87"/>
    <w:rsid w:val="00037400"/>
    <w:rsid w:val="00041BA8"/>
    <w:rsid w:val="00042872"/>
    <w:rsid w:val="0004291C"/>
    <w:rsid w:val="00042D67"/>
    <w:rsid w:val="00042DFB"/>
    <w:rsid w:val="0004378A"/>
    <w:rsid w:val="000438F5"/>
    <w:rsid w:val="00043995"/>
    <w:rsid w:val="00043A35"/>
    <w:rsid w:val="00044179"/>
    <w:rsid w:val="0004489E"/>
    <w:rsid w:val="0005002E"/>
    <w:rsid w:val="00050B36"/>
    <w:rsid w:val="00050EA8"/>
    <w:rsid w:val="00051FAE"/>
    <w:rsid w:val="00052577"/>
    <w:rsid w:val="00052E01"/>
    <w:rsid w:val="00053448"/>
    <w:rsid w:val="00053E82"/>
    <w:rsid w:val="000542FB"/>
    <w:rsid w:val="000554A8"/>
    <w:rsid w:val="00055871"/>
    <w:rsid w:val="00055EBC"/>
    <w:rsid w:val="000574B7"/>
    <w:rsid w:val="00057BD0"/>
    <w:rsid w:val="00057FBB"/>
    <w:rsid w:val="00060018"/>
    <w:rsid w:val="000603F3"/>
    <w:rsid w:val="00061194"/>
    <w:rsid w:val="00061A6D"/>
    <w:rsid w:val="00061DEF"/>
    <w:rsid w:val="00062794"/>
    <w:rsid w:val="00062963"/>
    <w:rsid w:val="00062E73"/>
    <w:rsid w:val="00063962"/>
    <w:rsid w:val="00063D57"/>
    <w:rsid w:val="00064327"/>
    <w:rsid w:val="00064C43"/>
    <w:rsid w:val="00066805"/>
    <w:rsid w:val="00066887"/>
    <w:rsid w:val="00067763"/>
    <w:rsid w:val="0007226A"/>
    <w:rsid w:val="00072859"/>
    <w:rsid w:val="00074561"/>
    <w:rsid w:val="00075DE1"/>
    <w:rsid w:val="00075EA7"/>
    <w:rsid w:val="00077FF8"/>
    <w:rsid w:val="000817D1"/>
    <w:rsid w:val="000831A3"/>
    <w:rsid w:val="00083A8F"/>
    <w:rsid w:val="000852DB"/>
    <w:rsid w:val="00085AEE"/>
    <w:rsid w:val="00087BC0"/>
    <w:rsid w:val="00087D2B"/>
    <w:rsid w:val="00087FFA"/>
    <w:rsid w:val="00091DC0"/>
    <w:rsid w:val="0009303C"/>
    <w:rsid w:val="000946B9"/>
    <w:rsid w:val="00096A8B"/>
    <w:rsid w:val="0009775C"/>
    <w:rsid w:val="000A06D1"/>
    <w:rsid w:val="000A1395"/>
    <w:rsid w:val="000A154A"/>
    <w:rsid w:val="000A1DB0"/>
    <w:rsid w:val="000A226D"/>
    <w:rsid w:val="000A26E3"/>
    <w:rsid w:val="000A383C"/>
    <w:rsid w:val="000A3D76"/>
    <w:rsid w:val="000A423A"/>
    <w:rsid w:val="000A430C"/>
    <w:rsid w:val="000A4583"/>
    <w:rsid w:val="000A6465"/>
    <w:rsid w:val="000B0391"/>
    <w:rsid w:val="000B0CB9"/>
    <w:rsid w:val="000B1E42"/>
    <w:rsid w:val="000B20F9"/>
    <w:rsid w:val="000B30A0"/>
    <w:rsid w:val="000B3477"/>
    <w:rsid w:val="000B49B5"/>
    <w:rsid w:val="000B4B40"/>
    <w:rsid w:val="000B4D99"/>
    <w:rsid w:val="000B57D8"/>
    <w:rsid w:val="000B64F9"/>
    <w:rsid w:val="000B74C9"/>
    <w:rsid w:val="000C0233"/>
    <w:rsid w:val="000C1DDB"/>
    <w:rsid w:val="000C24C9"/>
    <w:rsid w:val="000C2F83"/>
    <w:rsid w:val="000C409A"/>
    <w:rsid w:val="000C6928"/>
    <w:rsid w:val="000C733A"/>
    <w:rsid w:val="000D082E"/>
    <w:rsid w:val="000D0ADC"/>
    <w:rsid w:val="000D100A"/>
    <w:rsid w:val="000D181A"/>
    <w:rsid w:val="000D2840"/>
    <w:rsid w:val="000D411D"/>
    <w:rsid w:val="000D4B80"/>
    <w:rsid w:val="000D5CD1"/>
    <w:rsid w:val="000D6DC2"/>
    <w:rsid w:val="000D706F"/>
    <w:rsid w:val="000D7655"/>
    <w:rsid w:val="000D76F8"/>
    <w:rsid w:val="000E11DF"/>
    <w:rsid w:val="000E19A0"/>
    <w:rsid w:val="000E437F"/>
    <w:rsid w:val="000E4EE7"/>
    <w:rsid w:val="000E4F41"/>
    <w:rsid w:val="000E5C44"/>
    <w:rsid w:val="000E5E2C"/>
    <w:rsid w:val="000E5FBA"/>
    <w:rsid w:val="000E6ACA"/>
    <w:rsid w:val="000E6E5C"/>
    <w:rsid w:val="000E7B55"/>
    <w:rsid w:val="000E7BC5"/>
    <w:rsid w:val="000E7F5E"/>
    <w:rsid w:val="000F0217"/>
    <w:rsid w:val="000F0324"/>
    <w:rsid w:val="000F07DC"/>
    <w:rsid w:val="000F5325"/>
    <w:rsid w:val="000F5752"/>
    <w:rsid w:val="000F5C74"/>
    <w:rsid w:val="000F5D65"/>
    <w:rsid w:val="001001CA"/>
    <w:rsid w:val="00100878"/>
    <w:rsid w:val="00100D2B"/>
    <w:rsid w:val="001027C3"/>
    <w:rsid w:val="00103342"/>
    <w:rsid w:val="00103497"/>
    <w:rsid w:val="00103D21"/>
    <w:rsid w:val="00104DAE"/>
    <w:rsid w:val="001053E8"/>
    <w:rsid w:val="001059B7"/>
    <w:rsid w:val="00106F15"/>
    <w:rsid w:val="0010778C"/>
    <w:rsid w:val="00107F4A"/>
    <w:rsid w:val="00110D82"/>
    <w:rsid w:val="00110DA1"/>
    <w:rsid w:val="0011135F"/>
    <w:rsid w:val="00111722"/>
    <w:rsid w:val="00111861"/>
    <w:rsid w:val="00111E41"/>
    <w:rsid w:val="00112CFF"/>
    <w:rsid w:val="00113F3C"/>
    <w:rsid w:val="001147F8"/>
    <w:rsid w:val="001169E8"/>
    <w:rsid w:val="001175CC"/>
    <w:rsid w:val="00121636"/>
    <w:rsid w:val="001230F9"/>
    <w:rsid w:val="00123583"/>
    <w:rsid w:val="001241DF"/>
    <w:rsid w:val="001254C3"/>
    <w:rsid w:val="001256CD"/>
    <w:rsid w:val="00125F18"/>
    <w:rsid w:val="00127249"/>
    <w:rsid w:val="001303C4"/>
    <w:rsid w:val="0013214C"/>
    <w:rsid w:val="00134FE3"/>
    <w:rsid w:val="00135C0A"/>
    <w:rsid w:val="00136642"/>
    <w:rsid w:val="00137996"/>
    <w:rsid w:val="0014244F"/>
    <w:rsid w:val="00144307"/>
    <w:rsid w:val="001451C7"/>
    <w:rsid w:val="00146D0B"/>
    <w:rsid w:val="00147608"/>
    <w:rsid w:val="00150A44"/>
    <w:rsid w:val="00150A91"/>
    <w:rsid w:val="00152B21"/>
    <w:rsid w:val="001550A3"/>
    <w:rsid w:val="00155534"/>
    <w:rsid w:val="001555D0"/>
    <w:rsid w:val="00156D16"/>
    <w:rsid w:val="00160146"/>
    <w:rsid w:val="00160EE0"/>
    <w:rsid w:val="00161187"/>
    <w:rsid w:val="00163E75"/>
    <w:rsid w:val="0016428D"/>
    <w:rsid w:val="00164D02"/>
    <w:rsid w:val="00165714"/>
    <w:rsid w:val="00165E8C"/>
    <w:rsid w:val="001677CB"/>
    <w:rsid w:val="001701F9"/>
    <w:rsid w:val="001705B9"/>
    <w:rsid w:val="00170BDF"/>
    <w:rsid w:val="0017132C"/>
    <w:rsid w:val="0017252C"/>
    <w:rsid w:val="001727C4"/>
    <w:rsid w:val="00172CCE"/>
    <w:rsid w:val="00174116"/>
    <w:rsid w:val="00174387"/>
    <w:rsid w:val="0017729C"/>
    <w:rsid w:val="00181731"/>
    <w:rsid w:val="00181E24"/>
    <w:rsid w:val="00181EBE"/>
    <w:rsid w:val="001825FA"/>
    <w:rsid w:val="00182E2C"/>
    <w:rsid w:val="00183188"/>
    <w:rsid w:val="00183617"/>
    <w:rsid w:val="00186583"/>
    <w:rsid w:val="00187199"/>
    <w:rsid w:val="00187C11"/>
    <w:rsid w:val="001909EA"/>
    <w:rsid w:val="00191218"/>
    <w:rsid w:val="001922B6"/>
    <w:rsid w:val="00192929"/>
    <w:rsid w:val="00193C30"/>
    <w:rsid w:val="00194655"/>
    <w:rsid w:val="00194675"/>
    <w:rsid w:val="0019601B"/>
    <w:rsid w:val="001977EE"/>
    <w:rsid w:val="001A07FE"/>
    <w:rsid w:val="001A13C1"/>
    <w:rsid w:val="001A2D9C"/>
    <w:rsid w:val="001A36E0"/>
    <w:rsid w:val="001A5137"/>
    <w:rsid w:val="001A53C2"/>
    <w:rsid w:val="001A5F5E"/>
    <w:rsid w:val="001A78FA"/>
    <w:rsid w:val="001B01C1"/>
    <w:rsid w:val="001B02FF"/>
    <w:rsid w:val="001B0856"/>
    <w:rsid w:val="001B1434"/>
    <w:rsid w:val="001B27DD"/>
    <w:rsid w:val="001B2F6F"/>
    <w:rsid w:val="001B346A"/>
    <w:rsid w:val="001B5B2C"/>
    <w:rsid w:val="001B6EDB"/>
    <w:rsid w:val="001B749E"/>
    <w:rsid w:val="001C3EAE"/>
    <w:rsid w:val="001C455C"/>
    <w:rsid w:val="001C458B"/>
    <w:rsid w:val="001C4A80"/>
    <w:rsid w:val="001C54B9"/>
    <w:rsid w:val="001C607D"/>
    <w:rsid w:val="001C646B"/>
    <w:rsid w:val="001C716A"/>
    <w:rsid w:val="001D00AE"/>
    <w:rsid w:val="001D0127"/>
    <w:rsid w:val="001D012F"/>
    <w:rsid w:val="001D134A"/>
    <w:rsid w:val="001D35FE"/>
    <w:rsid w:val="001D3AA8"/>
    <w:rsid w:val="001D5483"/>
    <w:rsid w:val="001D59D9"/>
    <w:rsid w:val="001D5EBA"/>
    <w:rsid w:val="001D62D0"/>
    <w:rsid w:val="001D7274"/>
    <w:rsid w:val="001D7344"/>
    <w:rsid w:val="001D7F4A"/>
    <w:rsid w:val="001E0657"/>
    <w:rsid w:val="001E0E65"/>
    <w:rsid w:val="001E21B3"/>
    <w:rsid w:val="001E2338"/>
    <w:rsid w:val="001E3447"/>
    <w:rsid w:val="001E4CF3"/>
    <w:rsid w:val="001E4F74"/>
    <w:rsid w:val="001E589E"/>
    <w:rsid w:val="001E60FC"/>
    <w:rsid w:val="001F0009"/>
    <w:rsid w:val="001F047E"/>
    <w:rsid w:val="001F0A63"/>
    <w:rsid w:val="001F1D42"/>
    <w:rsid w:val="001F3881"/>
    <w:rsid w:val="001F38E4"/>
    <w:rsid w:val="001F3C44"/>
    <w:rsid w:val="001F7284"/>
    <w:rsid w:val="001F7933"/>
    <w:rsid w:val="002005F3"/>
    <w:rsid w:val="002012D9"/>
    <w:rsid w:val="00201BA1"/>
    <w:rsid w:val="00201C79"/>
    <w:rsid w:val="00202527"/>
    <w:rsid w:val="00203200"/>
    <w:rsid w:val="00204E70"/>
    <w:rsid w:val="0020626F"/>
    <w:rsid w:val="002069C8"/>
    <w:rsid w:val="00206DE8"/>
    <w:rsid w:val="0020795C"/>
    <w:rsid w:val="00210170"/>
    <w:rsid w:val="002139F6"/>
    <w:rsid w:val="00214930"/>
    <w:rsid w:val="00215433"/>
    <w:rsid w:val="0021574C"/>
    <w:rsid w:val="002160F3"/>
    <w:rsid w:val="002165D9"/>
    <w:rsid w:val="00216887"/>
    <w:rsid w:val="00216A3D"/>
    <w:rsid w:val="00217517"/>
    <w:rsid w:val="00220214"/>
    <w:rsid w:val="002203DC"/>
    <w:rsid w:val="0022075B"/>
    <w:rsid w:val="00221D20"/>
    <w:rsid w:val="00222D3B"/>
    <w:rsid w:val="00224302"/>
    <w:rsid w:val="002259CD"/>
    <w:rsid w:val="0022602C"/>
    <w:rsid w:val="002276CD"/>
    <w:rsid w:val="00227F8B"/>
    <w:rsid w:val="00230484"/>
    <w:rsid w:val="002324B2"/>
    <w:rsid w:val="002330D6"/>
    <w:rsid w:val="0023414B"/>
    <w:rsid w:val="00235153"/>
    <w:rsid w:val="002351FC"/>
    <w:rsid w:val="002365DA"/>
    <w:rsid w:val="00237230"/>
    <w:rsid w:val="00237594"/>
    <w:rsid w:val="00237F06"/>
    <w:rsid w:val="002401F2"/>
    <w:rsid w:val="002424C5"/>
    <w:rsid w:val="0024324C"/>
    <w:rsid w:val="00243268"/>
    <w:rsid w:val="002447FC"/>
    <w:rsid w:val="00246AD4"/>
    <w:rsid w:val="002472C8"/>
    <w:rsid w:val="002504F1"/>
    <w:rsid w:val="002543FF"/>
    <w:rsid w:val="002549D9"/>
    <w:rsid w:val="00255A11"/>
    <w:rsid w:val="00256CAE"/>
    <w:rsid w:val="002601D5"/>
    <w:rsid w:val="002606B2"/>
    <w:rsid w:val="00261BB2"/>
    <w:rsid w:val="00262B49"/>
    <w:rsid w:val="0026322C"/>
    <w:rsid w:val="002634D2"/>
    <w:rsid w:val="00263C15"/>
    <w:rsid w:val="00264573"/>
    <w:rsid w:val="00265531"/>
    <w:rsid w:val="00265AB0"/>
    <w:rsid w:val="00265EB2"/>
    <w:rsid w:val="002665AD"/>
    <w:rsid w:val="0026727D"/>
    <w:rsid w:val="00270129"/>
    <w:rsid w:val="00271C01"/>
    <w:rsid w:val="00271FD3"/>
    <w:rsid w:val="00272839"/>
    <w:rsid w:val="00272899"/>
    <w:rsid w:val="00273381"/>
    <w:rsid w:val="00273589"/>
    <w:rsid w:val="0027490C"/>
    <w:rsid w:val="00274FE6"/>
    <w:rsid w:val="0027559D"/>
    <w:rsid w:val="00275668"/>
    <w:rsid w:val="00275EDE"/>
    <w:rsid w:val="002815DF"/>
    <w:rsid w:val="002834AB"/>
    <w:rsid w:val="002837CE"/>
    <w:rsid w:val="00283998"/>
    <w:rsid w:val="0028465A"/>
    <w:rsid w:val="00284C0F"/>
    <w:rsid w:val="00284D48"/>
    <w:rsid w:val="002855CE"/>
    <w:rsid w:val="00285694"/>
    <w:rsid w:val="00285EA9"/>
    <w:rsid w:val="0028674A"/>
    <w:rsid w:val="0029013B"/>
    <w:rsid w:val="00290501"/>
    <w:rsid w:val="00293165"/>
    <w:rsid w:val="0029368E"/>
    <w:rsid w:val="00293EDC"/>
    <w:rsid w:val="00296370"/>
    <w:rsid w:val="00296FE0"/>
    <w:rsid w:val="00297DE1"/>
    <w:rsid w:val="002A0337"/>
    <w:rsid w:val="002A03B3"/>
    <w:rsid w:val="002A15A9"/>
    <w:rsid w:val="002A15C2"/>
    <w:rsid w:val="002A1934"/>
    <w:rsid w:val="002A22F2"/>
    <w:rsid w:val="002A2318"/>
    <w:rsid w:val="002A2F1D"/>
    <w:rsid w:val="002A37EB"/>
    <w:rsid w:val="002A4A59"/>
    <w:rsid w:val="002A5668"/>
    <w:rsid w:val="002B0BBE"/>
    <w:rsid w:val="002B0C0A"/>
    <w:rsid w:val="002B1EDF"/>
    <w:rsid w:val="002B2073"/>
    <w:rsid w:val="002B2D4E"/>
    <w:rsid w:val="002B3E5B"/>
    <w:rsid w:val="002B66D7"/>
    <w:rsid w:val="002B7F6B"/>
    <w:rsid w:val="002C13A9"/>
    <w:rsid w:val="002C15F0"/>
    <w:rsid w:val="002C1600"/>
    <w:rsid w:val="002C186C"/>
    <w:rsid w:val="002C1E98"/>
    <w:rsid w:val="002C25C0"/>
    <w:rsid w:val="002C25E2"/>
    <w:rsid w:val="002C2735"/>
    <w:rsid w:val="002C2819"/>
    <w:rsid w:val="002C2911"/>
    <w:rsid w:val="002C3751"/>
    <w:rsid w:val="002C4F11"/>
    <w:rsid w:val="002C7313"/>
    <w:rsid w:val="002D17AD"/>
    <w:rsid w:val="002D29B4"/>
    <w:rsid w:val="002D331E"/>
    <w:rsid w:val="002D5239"/>
    <w:rsid w:val="002E01B1"/>
    <w:rsid w:val="002E0EBB"/>
    <w:rsid w:val="002E2168"/>
    <w:rsid w:val="002E334F"/>
    <w:rsid w:val="002E60B2"/>
    <w:rsid w:val="002E6B22"/>
    <w:rsid w:val="002E7CE0"/>
    <w:rsid w:val="002F03CC"/>
    <w:rsid w:val="002F0BF6"/>
    <w:rsid w:val="002F177A"/>
    <w:rsid w:val="002F20CB"/>
    <w:rsid w:val="002F20DA"/>
    <w:rsid w:val="002F2D4B"/>
    <w:rsid w:val="002F4209"/>
    <w:rsid w:val="002F4896"/>
    <w:rsid w:val="002F48D2"/>
    <w:rsid w:val="002F4FFB"/>
    <w:rsid w:val="002F5193"/>
    <w:rsid w:val="002F5568"/>
    <w:rsid w:val="002F646B"/>
    <w:rsid w:val="002F74C1"/>
    <w:rsid w:val="003005DC"/>
    <w:rsid w:val="0030090C"/>
    <w:rsid w:val="003015F0"/>
    <w:rsid w:val="00302A34"/>
    <w:rsid w:val="00302CD9"/>
    <w:rsid w:val="00303402"/>
    <w:rsid w:val="00303708"/>
    <w:rsid w:val="00304C83"/>
    <w:rsid w:val="003051CF"/>
    <w:rsid w:val="00310001"/>
    <w:rsid w:val="003102C4"/>
    <w:rsid w:val="003105F7"/>
    <w:rsid w:val="00310635"/>
    <w:rsid w:val="00310BDD"/>
    <w:rsid w:val="00310E0D"/>
    <w:rsid w:val="00311429"/>
    <w:rsid w:val="0031143F"/>
    <w:rsid w:val="0031162E"/>
    <w:rsid w:val="00311D27"/>
    <w:rsid w:val="00311FD8"/>
    <w:rsid w:val="003150B5"/>
    <w:rsid w:val="00320483"/>
    <w:rsid w:val="00321702"/>
    <w:rsid w:val="00321C36"/>
    <w:rsid w:val="00321DB0"/>
    <w:rsid w:val="00322E9E"/>
    <w:rsid w:val="003230CA"/>
    <w:rsid w:val="0032338E"/>
    <w:rsid w:val="00323575"/>
    <w:rsid w:val="00324EE8"/>
    <w:rsid w:val="00326A85"/>
    <w:rsid w:val="00330E15"/>
    <w:rsid w:val="00331111"/>
    <w:rsid w:val="003318F2"/>
    <w:rsid w:val="00331B53"/>
    <w:rsid w:val="00332D1C"/>
    <w:rsid w:val="003332A5"/>
    <w:rsid w:val="003337ED"/>
    <w:rsid w:val="00333A81"/>
    <w:rsid w:val="00334C9E"/>
    <w:rsid w:val="00334F66"/>
    <w:rsid w:val="00335E50"/>
    <w:rsid w:val="003360B8"/>
    <w:rsid w:val="00337F91"/>
    <w:rsid w:val="00340422"/>
    <w:rsid w:val="003412BA"/>
    <w:rsid w:val="00341AB2"/>
    <w:rsid w:val="00341EE6"/>
    <w:rsid w:val="0034232E"/>
    <w:rsid w:val="003429CB"/>
    <w:rsid w:val="00344016"/>
    <w:rsid w:val="00344896"/>
    <w:rsid w:val="00344B26"/>
    <w:rsid w:val="003509A8"/>
    <w:rsid w:val="00350F46"/>
    <w:rsid w:val="00350F58"/>
    <w:rsid w:val="00351B34"/>
    <w:rsid w:val="00351B51"/>
    <w:rsid w:val="0035242F"/>
    <w:rsid w:val="00352E22"/>
    <w:rsid w:val="003539EF"/>
    <w:rsid w:val="00354AB6"/>
    <w:rsid w:val="00354F6E"/>
    <w:rsid w:val="00356D92"/>
    <w:rsid w:val="00357732"/>
    <w:rsid w:val="003609FC"/>
    <w:rsid w:val="00360EF3"/>
    <w:rsid w:val="00362469"/>
    <w:rsid w:val="00362DFB"/>
    <w:rsid w:val="003638ED"/>
    <w:rsid w:val="0036392E"/>
    <w:rsid w:val="00364218"/>
    <w:rsid w:val="003642D2"/>
    <w:rsid w:val="00364E42"/>
    <w:rsid w:val="003662CE"/>
    <w:rsid w:val="003662D4"/>
    <w:rsid w:val="0036768C"/>
    <w:rsid w:val="00367968"/>
    <w:rsid w:val="00367DEF"/>
    <w:rsid w:val="003704B5"/>
    <w:rsid w:val="00371726"/>
    <w:rsid w:val="00371FEB"/>
    <w:rsid w:val="00372187"/>
    <w:rsid w:val="00375630"/>
    <w:rsid w:val="003757C2"/>
    <w:rsid w:val="00376CB1"/>
    <w:rsid w:val="00377048"/>
    <w:rsid w:val="003771B1"/>
    <w:rsid w:val="00377467"/>
    <w:rsid w:val="00377E2E"/>
    <w:rsid w:val="00380F84"/>
    <w:rsid w:val="0038254D"/>
    <w:rsid w:val="00382938"/>
    <w:rsid w:val="003863AF"/>
    <w:rsid w:val="003865AF"/>
    <w:rsid w:val="00387135"/>
    <w:rsid w:val="0038765C"/>
    <w:rsid w:val="00387B8F"/>
    <w:rsid w:val="003924CD"/>
    <w:rsid w:val="00392631"/>
    <w:rsid w:val="00393999"/>
    <w:rsid w:val="00394AFA"/>
    <w:rsid w:val="00394C1E"/>
    <w:rsid w:val="003958CB"/>
    <w:rsid w:val="00396C2D"/>
    <w:rsid w:val="003A0ACB"/>
    <w:rsid w:val="003A1031"/>
    <w:rsid w:val="003A1D67"/>
    <w:rsid w:val="003A21DF"/>
    <w:rsid w:val="003A2471"/>
    <w:rsid w:val="003A2DCA"/>
    <w:rsid w:val="003A2F59"/>
    <w:rsid w:val="003A5595"/>
    <w:rsid w:val="003A56A8"/>
    <w:rsid w:val="003A611E"/>
    <w:rsid w:val="003A67E2"/>
    <w:rsid w:val="003B0D0F"/>
    <w:rsid w:val="003B1CEC"/>
    <w:rsid w:val="003B40C0"/>
    <w:rsid w:val="003B4131"/>
    <w:rsid w:val="003C15DD"/>
    <w:rsid w:val="003C2A2E"/>
    <w:rsid w:val="003C323B"/>
    <w:rsid w:val="003C7E6F"/>
    <w:rsid w:val="003D0437"/>
    <w:rsid w:val="003D17DB"/>
    <w:rsid w:val="003D185F"/>
    <w:rsid w:val="003D279D"/>
    <w:rsid w:val="003D2BE6"/>
    <w:rsid w:val="003D34F1"/>
    <w:rsid w:val="003D50F0"/>
    <w:rsid w:val="003D5CD2"/>
    <w:rsid w:val="003E172C"/>
    <w:rsid w:val="003E1FE7"/>
    <w:rsid w:val="003E2F3D"/>
    <w:rsid w:val="003E3AAA"/>
    <w:rsid w:val="003E4204"/>
    <w:rsid w:val="003E533C"/>
    <w:rsid w:val="003E53A8"/>
    <w:rsid w:val="003E5861"/>
    <w:rsid w:val="003E5F62"/>
    <w:rsid w:val="003E6139"/>
    <w:rsid w:val="003E669A"/>
    <w:rsid w:val="003E7901"/>
    <w:rsid w:val="003E79AE"/>
    <w:rsid w:val="003F0165"/>
    <w:rsid w:val="003F01BA"/>
    <w:rsid w:val="003F127D"/>
    <w:rsid w:val="003F20BE"/>
    <w:rsid w:val="003F3D7D"/>
    <w:rsid w:val="003F63CD"/>
    <w:rsid w:val="003F6864"/>
    <w:rsid w:val="003F6AD9"/>
    <w:rsid w:val="003F7BE3"/>
    <w:rsid w:val="0040058B"/>
    <w:rsid w:val="004014EB"/>
    <w:rsid w:val="00401E85"/>
    <w:rsid w:val="00402143"/>
    <w:rsid w:val="00403DE0"/>
    <w:rsid w:val="0040412A"/>
    <w:rsid w:val="00405A25"/>
    <w:rsid w:val="00406BAB"/>
    <w:rsid w:val="00406F7C"/>
    <w:rsid w:val="00410C76"/>
    <w:rsid w:val="00410FD2"/>
    <w:rsid w:val="00411369"/>
    <w:rsid w:val="00413C35"/>
    <w:rsid w:val="00413FFA"/>
    <w:rsid w:val="00414913"/>
    <w:rsid w:val="00414EF1"/>
    <w:rsid w:val="00414F22"/>
    <w:rsid w:val="00416D7A"/>
    <w:rsid w:val="0041725E"/>
    <w:rsid w:val="00417601"/>
    <w:rsid w:val="004178F5"/>
    <w:rsid w:val="00420A86"/>
    <w:rsid w:val="004211BA"/>
    <w:rsid w:val="004214A5"/>
    <w:rsid w:val="00422E64"/>
    <w:rsid w:val="004243DB"/>
    <w:rsid w:val="00424E6A"/>
    <w:rsid w:val="004254ED"/>
    <w:rsid w:val="00426A93"/>
    <w:rsid w:val="00427A7D"/>
    <w:rsid w:val="00430994"/>
    <w:rsid w:val="00431BBA"/>
    <w:rsid w:val="00432544"/>
    <w:rsid w:val="00432B76"/>
    <w:rsid w:val="004330F8"/>
    <w:rsid w:val="00433B56"/>
    <w:rsid w:val="00433F7D"/>
    <w:rsid w:val="00437080"/>
    <w:rsid w:val="00440343"/>
    <w:rsid w:val="00441BC1"/>
    <w:rsid w:val="00441D9B"/>
    <w:rsid w:val="004427C9"/>
    <w:rsid w:val="00442802"/>
    <w:rsid w:val="00442BD0"/>
    <w:rsid w:val="00443767"/>
    <w:rsid w:val="00443A3F"/>
    <w:rsid w:val="0044441F"/>
    <w:rsid w:val="004457D2"/>
    <w:rsid w:val="00445FF6"/>
    <w:rsid w:val="00446024"/>
    <w:rsid w:val="00446E3B"/>
    <w:rsid w:val="00447727"/>
    <w:rsid w:val="00450FD5"/>
    <w:rsid w:val="004521C2"/>
    <w:rsid w:val="004526BF"/>
    <w:rsid w:val="0045388C"/>
    <w:rsid w:val="00453AE7"/>
    <w:rsid w:val="00453CDE"/>
    <w:rsid w:val="00454C8D"/>
    <w:rsid w:val="00455217"/>
    <w:rsid w:val="00456482"/>
    <w:rsid w:val="0045752D"/>
    <w:rsid w:val="004617AB"/>
    <w:rsid w:val="00462024"/>
    <w:rsid w:val="00462200"/>
    <w:rsid w:val="004624BD"/>
    <w:rsid w:val="00462995"/>
    <w:rsid w:val="00462B3B"/>
    <w:rsid w:val="00463CBC"/>
    <w:rsid w:val="00467411"/>
    <w:rsid w:val="00467847"/>
    <w:rsid w:val="004709AA"/>
    <w:rsid w:val="00471D2D"/>
    <w:rsid w:val="004732DE"/>
    <w:rsid w:val="00473354"/>
    <w:rsid w:val="004742BF"/>
    <w:rsid w:val="00474B37"/>
    <w:rsid w:val="00474E6B"/>
    <w:rsid w:val="004750B0"/>
    <w:rsid w:val="00476602"/>
    <w:rsid w:val="00476716"/>
    <w:rsid w:val="004774D0"/>
    <w:rsid w:val="0048007B"/>
    <w:rsid w:val="00480AB4"/>
    <w:rsid w:val="0048106A"/>
    <w:rsid w:val="004810DC"/>
    <w:rsid w:val="00481BC9"/>
    <w:rsid w:val="00481F77"/>
    <w:rsid w:val="00487492"/>
    <w:rsid w:val="00490113"/>
    <w:rsid w:val="00490C68"/>
    <w:rsid w:val="00492B51"/>
    <w:rsid w:val="00494E6C"/>
    <w:rsid w:val="00495B7E"/>
    <w:rsid w:val="00496EB1"/>
    <w:rsid w:val="004A01FD"/>
    <w:rsid w:val="004A04B1"/>
    <w:rsid w:val="004A1212"/>
    <w:rsid w:val="004A1A0E"/>
    <w:rsid w:val="004A1DBA"/>
    <w:rsid w:val="004A1E63"/>
    <w:rsid w:val="004A1F53"/>
    <w:rsid w:val="004A37D2"/>
    <w:rsid w:val="004A3D0D"/>
    <w:rsid w:val="004A47C8"/>
    <w:rsid w:val="004A6E61"/>
    <w:rsid w:val="004A7E51"/>
    <w:rsid w:val="004B0B67"/>
    <w:rsid w:val="004B14DE"/>
    <w:rsid w:val="004B2182"/>
    <w:rsid w:val="004B3243"/>
    <w:rsid w:val="004B341B"/>
    <w:rsid w:val="004B37D2"/>
    <w:rsid w:val="004B4952"/>
    <w:rsid w:val="004B515B"/>
    <w:rsid w:val="004B5C75"/>
    <w:rsid w:val="004B700F"/>
    <w:rsid w:val="004B774E"/>
    <w:rsid w:val="004C0C51"/>
    <w:rsid w:val="004C1C83"/>
    <w:rsid w:val="004C3C80"/>
    <w:rsid w:val="004C451E"/>
    <w:rsid w:val="004C476F"/>
    <w:rsid w:val="004C5D6B"/>
    <w:rsid w:val="004C66CC"/>
    <w:rsid w:val="004C68B0"/>
    <w:rsid w:val="004C6E35"/>
    <w:rsid w:val="004C7932"/>
    <w:rsid w:val="004D0606"/>
    <w:rsid w:val="004D073A"/>
    <w:rsid w:val="004D21BB"/>
    <w:rsid w:val="004D21FE"/>
    <w:rsid w:val="004D3194"/>
    <w:rsid w:val="004D67D7"/>
    <w:rsid w:val="004D70CC"/>
    <w:rsid w:val="004D779E"/>
    <w:rsid w:val="004D7D22"/>
    <w:rsid w:val="004D7EAA"/>
    <w:rsid w:val="004E1837"/>
    <w:rsid w:val="004E1F06"/>
    <w:rsid w:val="004E25F5"/>
    <w:rsid w:val="004E2F73"/>
    <w:rsid w:val="004E3970"/>
    <w:rsid w:val="004E399A"/>
    <w:rsid w:val="004E4F49"/>
    <w:rsid w:val="004E6D6F"/>
    <w:rsid w:val="004E72D7"/>
    <w:rsid w:val="004F1257"/>
    <w:rsid w:val="004F1266"/>
    <w:rsid w:val="004F158E"/>
    <w:rsid w:val="004F2477"/>
    <w:rsid w:val="004F27B5"/>
    <w:rsid w:val="004F2AF4"/>
    <w:rsid w:val="004F43D6"/>
    <w:rsid w:val="004F468E"/>
    <w:rsid w:val="004F49ED"/>
    <w:rsid w:val="004F4DB7"/>
    <w:rsid w:val="004F5210"/>
    <w:rsid w:val="004F54C8"/>
    <w:rsid w:val="004F6065"/>
    <w:rsid w:val="004F7786"/>
    <w:rsid w:val="0050020E"/>
    <w:rsid w:val="005014E1"/>
    <w:rsid w:val="005020C4"/>
    <w:rsid w:val="00502129"/>
    <w:rsid w:val="005021BA"/>
    <w:rsid w:val="00502383"/>
    <w:rsid w:val="005038CF"/>
    <w:rsid w:val="0050567E"/>
    <w:rsid w:val="005056AC"/>
    <w:rsid w:val="00506DB8"/>
    <w:rsid w:val="00506EA8"/>
    <w:rsid w:val="00507E54"/>
    <w:rsid w:val="005100D9"/>
    <w:rsid w:val="00510657"/>
    <w:rsid w:val="00510B5A"/>
    <w:rsid w:val="00511399"/>
    <w:rsid w:val="00512275"/>
    <w:rsid w:val="00512509"/>
    <w:rsid w:val="005126D4"/>
    <w:rsid w:val="0051326D"/>
    <w:rsid w:val="00514165"/>
    <w:rsid w:val="005145DA"/>
    <w:rsid w:val="0051500A"/>
    <w:rsid w:val="00517439"/>
    <w:rsid w:val="00520DD0"/>
    <w:rsid w:val="00521E79"/>
    <w:rsid w:val="00522DA7"/>
    <w:rsid w:val="00523198"/>
    <w:rsid w:val="00525567"/>
    <w:rsid w:val="0052574E"/>
    <w:rsid w:val="00525787"/>
    <w:rsid w:val="0052586F"/>
    <w:rsid w:val="00526D68"/>
    <w:rsid w:val="005273A8"/>
    <w:rsid w:val="005300C4"/>
    <w:rsid w:val="00530CA3"/>
    <w:rsid w:val="00531ABC"/>
    <w:rsid w:val="00531EB0"/>
    <w:rsid w:val="00533997"/>
    <w:rsid w:val="0053503A"/>
    <w:rsid w:val="00535100"/>
    <w:rsid w:val="00535C1D"/>
    <w:rsid w:val="00540239"/>
    <w:rsid w:val="00540329"/>
    <w:rsid w:val="0054169F"/>
    <w:rsid w:val="00541E69"/>
    <w:rsid w:val="0054498D"/>
    <w:rsid w:val="0054585B"/>
    <w:rsid w:val="005458FD"/>
    <w:rsid w:val="005459B4"/>
    <w:rsid w:val="00546513"/>
    <w:rsid w:val="00547251"/>
    <w:rsid w:val="0054736F"/>
    <w:rsid w:val="0055133D"/>
    <w:rsid w:val="005522D1"/>
    <w:rsid w:val="00553265"/>
    <w:rsid w:val="0055391B"/>
    <w:rsid w:val="00553A72"/>
    <w:rsid w:val="00554115"/>
    <w:rsid w:val="0055518D"/>
    <w:rsid w:val="0055787E"/>
    <w:rsid w:val="0056135F"/>
    <w:rsid w:val="005619CE"/>
    <w:rsid w:val="0056255C"/>
    <w:rsid w:val="00562854"/>
    <w:rsid w:val="005632A3"/>
    <w:rsid w:val="0056445F"/>
    <w:rsid w:val="0056492C"/>
    <w:rsid w:val="00564D26"/>
    <w:rsid w:val="00565A86"/>
    <w:rsid w:val="00565B1C"/>
    <w:rsid w:val="00565FD2"/>
    <w:rsid w:val="0056630E"/>
    <w:rsid w:val="00566B02"/>
    <w:rsid w:val="00567AE6"/>
    <w:rsid w:val="00572A17"/>
    <w:rsid w:val="00573069"/>
    <w:rsid w:val="00573633"/>
    <w:rsid w:val="0057481A"/>
    <w:rsid w:val="00580AD4"/>
    <w:rsid w:val="00581D78"/>
    <w:rsid w:val="005829D7"/>
    <w:rsid w:val="00582D3C"/>
    <w:rsid w:val="0058420C"/>
    <w:rsid w:val="00584661"/>
    <w:rsid w:val="005850D4"/>
    <w:rsid w:val="005860B4"/>
    <w:rsid w:val="005901CD"/>
    <w:rsid w:val="00594638"/>
    <w:rsid w:val="00594849"/>
    <w:rsid w:val="00594D80"/>
    <w:rsid w:val="00595C2E"/>
    <w:rsid w:val="00596507"/>
    <w:rsid w:val="005A29F4"/>
    <w:rsid w:val="005A2B80"/>
    <w:rsid w:val="005A379C"/>
    <w:rsid w:val="005A513A"/>
    <w:rsid w:val="005A6930"/>
    <w:rsid w:val="005A7ECA"/>
    <w:rsid w:val="005B0878"/>
    <w:rsid w:val="005B2C30"/>
    <w:rsid w:val="005B4121"/>
    <w:rsid w:val="005B4766"/>
    <w:rsid w:val="005B4E17"/>
    <w:rsid w:val="005B515E"/>
    <w:rsid w:val="005B6020"/>
    <w:rsid w:val="005B621C"/>
    <w:rsid w:val="005B65D0"/>
    <w:rsid w:val="005B6628"/>
    <w:rsid w:val="005B6948"/>
    <w:rsid w:val="005B6ABB"/>
    <w:rsid w:val="005C189C"/>
    <w:rsid w:val="005C4043"/>
    <w:rsid w:val="005C4D46"/>
    <w:rsid w:val="005C56C8"/>
    <w:rsid w:val="005C6B2F"/>
    <w:rsid w:val="005C7582"/>
    <w:rsid w:val="005D0DA3"/>
    <w:rsid w:val="005D2041"/>
    <w:rsid w:val="005D31E5"/>
    <w:rsid w:val="005D42F4"/>
    <w:rsid w:val="005D4624"/>
    <w:rsid w:val="005D4B36"/>
    <w:rsid w:val="005D4FF8"/>
    <w:rsid w:val="005D5393"/>
    <w:rsid w:val="005D5A58"/>
    <w:rsid w:val="005D731F"/>
    <w:rsid w:val="005D746D"/>
    <w:rsid w:val="005D7A67"/>
    <w:rsid w:val="005E08A3"/>
    <w:rsid w:val="005E094B"/>
    <w:rsid w:val="005E09DB"/>
    <w:rsid w:val="005E0A8C"/>
    <w:rsid w:val="005E1178"/>
    <w:rsid w:val="005E2FF6"/>
    <w:rsid w:val="005E3D5E"/>
    <w:rsid w:val="005E4820"/>
    <w:rsid w:val="005E4E41"/>
    <w:rsid w:val="005E4E4D"/>
    <w:rsid w:val="005E4E9A"/>
    <w:rsid w:val="005E670D"/>
    <w:rsid w:val="005E6C8E"/>
    <w:rsid w:val="005E6DBB"/>
    <w:rsid w:val="005E6F59"/>
    <w:rsid w:val="005E7CD5"/>
    <w:rsid w:val="005F1138"/>
    <w:rsid w:val="005F12D8"/>
    <w:rsid w:val="005F170A"/>
    <w:rsid w:val="005F1BF8"/>
    <w:rsid w:val="005F2677"/>
    <w:rsid w:val="005F2795"/>
    <w:rsid w:val="005F4819"/>
    <w:rsid w:val="005F6449"/>
    <w:rsid w:val="005F6A8F"/>
    <w:rsid w:val="005F6CF5"/>
    <w:rsid w:val="005F744A"/>
    <w:rsid w:val="005F7746"/>
    <w:rsid w:val="005F7C70"/>
    <w:rsid w:val="00600AE4"/>
    <w:rsid w:val="00600BFB"/>
    <w:rsid w:val="00601524"/>
    <w:rsid w:val="006015CE"/>
    <w:rsid w:val="00602B8E"/>
    <w:rsid w:val="00603159"/>
    <w:rsid w:val="00605B69"/>
    <w:rsid w:val="0060670C"/>
    <w:rsid w:val="0060678A"/>
    <w:rsid w:val="00607355"/>
    <w:rsid w:val="00607788"/>
    <w:rsid w:val="006108E8"/>
    <w:rsid w:val="00613112"/>
    <w:rsid w:val="00614103"/>
    <w:rsid w:val="00614821"/>
    <w:rsid w:val="00614D9E"/>
    <w:rsid w:val="006172C1"/>
    <w:rsid w:val="00617DEB"/>
    <w:rsid w:val="006200E1"/>
    <w:rsid w:val="006204D9"/>
    <w:rsid w:val="00620C09"/>
    <w:rsid w:val="00620E5C"/>
    <w:rsid w:val="006224E5"/>
    <w:rsid w:val="006233F1"/>
    <w:rsid w:val="006235C0"/>
    <w:rsid w:val="00623AE2"/>
    <w:rsid w:val="00624AAB"/>
    <w:rsid w:val="00625957"/>
    <w:rsid w:val="00625E33"/>
    <w:rsid w:val="006270F0"/>
    <w:rsid w:val="0062726B"/>
    <w:rsid w:val="00630832"/>
    <w:rsid w:val="00631BB2"/>
    <w:rsid w:val="00631BE3"/>
    <w:rsid w:val="0063366F"/>
    <w:rsid w:val="0063666D"/>
    <w:rsid w:val="00636C1D"/>
    <w:rsid w:val="00637A19"/>
    <w:rsid w:val="00637EC8"/>
    <w:rsid w:val="00640A3A"/>
    <w:rsid w:val="00640BF7"/>
    <w:rsid w:val="00643C95"/>
    <w:rsid w:val="0064706B"/>
    <w:rsid w:val="00651503"/>
    <w:rsid w:val="006519D4"/>
    <w:rsid w:val="00651B9D"/>
    <w:rsid w:val="00651C9B"/>
    <w:rsid w:val="006531AD"/>
    <w:rsid w:val="0065349B"/>
    <w:rsid w:val="006538E6"/>
    <w:rsid w:val="00653CD2"/>
    <w:rsid w:val="00653ECC"/>
    <w:rsid w:val="00654685"/>
    <w:rsid w:val="006553BF"/>
    <w:rsid w:val="00655C12"/>
    <w:rsid w:val="00655C3F"/>
    <w:rsid w:val="00657357"/>
    <w:rsid w:val="006573BC"/>
    <w:rsid w:val="0065773B"/>
    <w:rsid w:val="00660238"/>
    <w:rsid w:val="00661592"/>
    <w:rsid w:val="0066285A"/>
    <w:rsid w:val="00663CF9"/>
    <w:rsid w:val="00664E36"/>
    <w:rsid w:val="006657D3"/>
    <w:rsid w:val="00667B25"/>
    <w:rsid w:val="006701EC"/>
    <w:rsid w:val="0067283A"/>
    <w:rsid w:val="00672DA1"/>
    <w:rsid w:val="00673096"/>
    <w:rsid w:val="00673627"/>
    <w:rsid w:val="00675255"/>
    <w:rsid w:val="006760B8"/>
    <w:rsid w:val="00676814"/>
    <w:rsid w:val="00677FBC"/>
    <w:rsid w:val="00680B52"/>
    <w:rsid w:val="0068269E"/>
    <w:rsid w:val="00682E65"/>
    <w:rsid w:val="00683648"/>
    <w:rsid w:val="00683C87"/>
    <w:rsid w:val="0068514E"/>
    <w:rsid w:val="0068684A"/>
    <w:rsid w:val="00686C97"/>
    <w:rsid w:val="00686F69"/>
    <w:rsid w:val="00686FE3"/>
    <w:rsid w:val="0068725A"/>
    <w:rsid w:val="0068769F"/>
    <w:rsid w:val="00690199"/>
    <w:rsid w:val="006921F8"/>
    <w:rsid w:val="00692E75"/>
    <w:rsid w:val="00692FD8"/>
    <w:rsid w:val="00693271"/>
    <w:rsid w:val="006932C0"/>
    <w:rsid w:val="00694371"/>
    <w:rsid w:val="0069593E"/>
    <w:rsid w:val="00696D0F"/>
    <w:rsid w:val="0069710E"/>
    <w:rsid w:val="006A1022"/>
    <w:rsid w:val="006A143B"/>
    <w:rsid w:val="006A17BF"/>
    <w:rsid w:val="006A19B6"/>
    <w:rsid w:val="006A1BC9"/>
    <w:rsid w:val="006A3AEA"/>
    <w:rsid w:val="006A4E7E"/>
    <w:rsid w:val="006A56EA"/>
    <w:rsid w:val="006A57A0"/>
    <w:rsid w:val="006A5DE4"/>
    <w:rsid w:val="006A62B8"/>
    <w:rsid w:val="006A6FA5"/>
    <w:rsid w:val="006B0221"/>
    <w:rsid w:val="006B046F"/>
    <w:rsid w:val="006B059F"/>
    <w:rsid w:val="006B2A2E"/>
    <w:rsid w:val="006B41F4"/>
    <w:rsid w:val="006B4D01"/>
    <w:rsid w:val="006B5133"/>
    <w:rsid w:val="006B6133"/>
    <w:rsid w:val="006C077E"/>
    <w:rsid w:val="006C10FC"/>
    <w:rsid w:val="006C2D44"/>
    <w:rsid w:val="006C315A"/>
    <w:rsid w:val="006C3CA4"/>
    <w:rsid w:val="006C5EF8"/>
    <w:rsid w:val="006C6496"/>
    <w:rsid w:val="006C68EA"/>
    <w:rsid w:val="006C697B"/>
    <w:rsid w:val="006C6E02"/>
    <w:rsid w:val="006D17B4"/>
    <w:rsid w:val="006D2248"/>
    <w:rsid w:val="006D2E4D"/>
    <w:rsid w:val="006D2F57"/>
    <w:rsid w:val="006D378E"/>
    <w:rsid w:val="006D5FBE"/>
    <w:rsid w:val="006D7515"/>
    <w:rsid w:val="006E02E8"/>
    <w:rsid w:val="006E0DD1"/>
    <w:rsid w:val="006E2AD3"/>
    <w:rsid w:val="006E3941"/>
    <w:rsid w:val="006E5285"/>
    <w:rsid w:val="006E55AD"/>
    <w:rsid w:val="006E5DEB"/>
    <w:rsid w:val="006E70B4"/>
    <w:rsid w:val="006E77CF"/>
    <w:rsid w:val="006E7F05"/>
    <w:rsid w:val="006F03A5"/>
    <w:rsid w:val="006F0A91"/>
    <w:rsid w:val="006F2D83"/>
    <w:rsid w:val="006F3A27"/>
    <w:rsid w:val="006F46E6"/>
    <w:rsid w:val="006F5672"/>
    <w:rsid w:val="006F5D11"/>
    <w:rsid w:val="006F723F"/>
    <w:rsid w:val="006F7365"/>
    <w:rsid w:val="00701306"/>
    <w:rsid w:val="007014A0"/>
    <w:rsid w:val="00702A5B"/>
    <w:rsid w:val="007056B5"/>
    <w:rsid w:val="00705E9F"/>
    <w:rsid w:val="00707DEB"/>
    <w:rsid w:val="00710AB8"/>
    <w:rsid w:val="00710E3D"/>
    <w:rsid w:val="00711AFF"/>
    <w:rsid w:val="00711BA1"/>
    <w:rsid w:val="0071361F"/>
    <w:rsid w:val="007138C5"/>
    <w:rsid w:val="00713E46"/>
    <w:rsid w:val="00714A23"/>
    <w:rsid w:val="007152C1"/>
    <w:rsid w:val="00715B94"/>
    <w:rsid w:val="0071684A"/>
    <w:rsid w:val="00716EFC"/>
    <w:rsid w:val="00717327"/>
    <w:rsid w:val="00717501"/>
    <w:rsid w:val="0072036C"/>
    <w:rsid w:val="007220EE"/>
    <w:rsid w:val="00722A8E"/>
    <w:rsid w:val="007245B2"/>
    <w:rsid w:val="00732377"/>
    <w:rsid w:val="007329A0"/>
    <w:rsid w:val="007339FF"/>
    <w:rsid w:val="0073492D"/>
    <w:rsid w:val="00734A69"/>
    <w:rsid w:val="00734C5C"/>
    <w:rsid w:val="00735F24"/>
    <w:rsid w:val="007362A1"/>
    <w:rsid w:val="0073658B"/>
    <w:rsid w:val="00736B39"/>
    <w:rsid w:val="007378B7"/>
    <w:rsid w:val="00740603"/>
    <w:rsid w:val="00740ADF"/>
    <w:rsid w:val="00740E4D"/>
    <w:rsid w:val="007421F9"/>
    <w:rsid w:val="00743CD2"/>
    <w:rsid w:val="007446AA"/>
    <w:rsid w:val="007457BC"/>
    <w:rsid w:val="00747154"/>
    <w:rsid w:val="007477AE"/>
    <w:rsid w:val="00751D4E"/>
    <w:rsid w:val="00751DE0"/>
    <w:rsid w:val="0075297A"/>
    <w:rsid w:val="00752AC8"/>
    <w:rsid w:val="0075366F"/>
    <w:rsid w:val="00755945"/>
    <w:rsid w:val="0075632A"/>
    <w:rsid w:val="00757D0D"/>
    <w:rsid w:val="00757EDB"/>
    <w:rsid w:val="007616AA"/>
    <w:rsid w:val="00761E42"/>
    <w:rsid w:val="00762266"/>
    <w:rsid w:val="00763EDF"/>
    <w:rsid w:val="00765E8B"/>
    <w:rsid w:val="00766047"/>
    <w:rsid w:val="00767616"/>
    <w:rsid w:val="0076783F"/>
    <w:rsid w:val="00770AB3"/>
    <w:rsid w:val="00770BDC"/>
    <w:rsid w:val="00771B04"/>
    <w:rsid w:val="00771CFD"/>
    <w:rsid w:val="00771DAF"/>
    <w:rsid w:val="007725D6"/>
    <w:rsid w:val="007727E6"/>
    <w:rsid w:val="00774401"/>
    <w:rsid w:val="007755D9"/>
    <w:rsid w:val="00775A84"/>
    <w:rsid w:val="00775BCA"/>
    <w:rsid w:val="00776582"/>
    <w:rsid w:val="007777DC"/>
    <w:rsid w:val="007828CB"/>
    <w:rsid w:val="0078383D"/>
    <w:rsid w:val="00783BDF"/>
    <w:rsid w:val="0078422E"/>
    <w:rsid w:val="00784380"/>
    <w:rsid w:val="0078473E"/>
    <w:rsid w:val="00784EB5"/>
    <w:rsid w:val="007858F8"/>
    <w:rsid w:val="00786202"/>
    <w:rsid w:val="0078639B"/>
    <w:rsid w:val="00786553"/>
    <w:rsid w:val="007867B6"/>
    <w:rsid w:val="00786D27"/>
    <w:rsid w:val="007903D8"/>
    <w:rsid w:val="0079043F"/>
    <w:rsid w:val="007908EE"/>
    <w:rsid w:val="00791016"/>
    <w:rsid w:val="00791124"/>
    <w:rsid w:val="00792715"/>
    <w:rsid w:val="00793743"/>
    <w:rsid w:val="00793791"/>
    <w:rsid w:val="00793915"/>
    <w:rsid w:val="007955E0"/>
    <w:rsid w:val="00795856"/>
    <w:rsid w:val="00796614"/>
    <w:rsid w:val="00797B1F"/>
    <w:rsid w:val="007A0D9E"/>
    <w:rsid w:val="007A185A"/>
    <w:rsid w:val="007A2461"/>
    <w:rsid w:val="007A2BA9"/>
    <w:rsid w:val="007A3DEC"/>
    <w:rsid w:val="007A3F07"/>
    <w:rsid w:val="007A507F"/>
    <w:rsid w:val="007A547C"/>
    <w:rsid w:val="007A5713"/>
    <w:rsid w:val="007A576B"/>
    <w:rsid w:val="007A75E8"/>
    <w:rsid w:val="007A7782"/>
    <w:rsid w:val="007B0688"/>
    <w:rsid w:val="007B23AB"/>
    <w:rsid w:val="007B2B3C"/>
    <w:rsid w:val="007B31E3"/>
    <w:rsid w:val="007B33A2"/>
    <w:rsid w:val="007B58BF"/>
    <w:rsid w:val="007B660B"/>
    <w:rsid w:val="007B7328"/>
    <w:rsid w:val="007B7947"/>
    <w:rsid w:val="007C0CE1"/>
    <w:rsid w:val="007C15BD"/>
    <w:rsid w:val="007C1D63"/>
    <w:rsid w:val="007C2E91"/>
    <w:rsid w:val="007C3BE8"/>
    <w:rsid w:val="007C40B8"/>
    <w:rsid w:val="007C42EE"/>
    <w:rsid w:val="007C4B97"/>
    <w:rsid w:val="007C4D7D"/>
    <w:rsid w:val="007C51C3"/>
    <w:rsid w:val="007C55DD"/>
    <w:rsid w:val="007C6321"/>
    <w:rsid w:val="007C6D9A"/>
    <w:rsid w:val="007C6E05"/>
    <w:rsid w:val="007C70D8"/>
    <w:rsid w:val="007C7B2A"/>
    <w:rsid w:val="007D071A"/>
    <w:rsid w:val="007D1B13"/>
    <w:rsid w:val="007D2AD6"/>
    <w:rsid w:val="007D2DB3"/>
    <w:rsid w:val="007D33E1"/>
    <w:rsid w:val="007D37E3"/>
    <w:rsid w:val="007D472D"/>
    <w:rsid w:val="007D4D13"/>
    <w:rsid w:val="007D4DD4"/>
    <w:rsid w:val="007D6456"/>
    <w:rsid w:val="007E01A2"/>
    <w:rsid w:val="007E0CDC"/>
    <w:rsid w:val="007E0FAF"/>
    <w:rsid w:val="007E2227"/>
    <w:rsid w:val="007E231C"/>
    <w:rsid w:val="007E2D6A"/>
    <w:rsid w:val="007E3237"/>
    <w:rsid w:val="007E3D6A"/>
    <w:rsid w:val="007E667F"/>
    <w:rsid w:val="007E6BAC"/>
    <w:rsid w:val="007E7A50"/>
    <w:rsid w:val="007F0384"/>
    <w:rsid w:val="007F0C61"/>
    <w:rsid w:val="007F1589"/>
    <w:rsid w:val="007F15D9"/>
    <w:rsid w:val="007F18EF"/>
    <w:rsid w:val="007F1A2F"/>
    <w:rsid w:val="007F384C"/>
    <w:rsid w:val="007F4AF9"/>
    <w:rsid w:val="007F58BA"/>
    <w:rsid w:val="007F59C1"/>
    <w:rsid w:val="007F6354"/>
    <w:rsid w:val="007F6565"/>
    <w:rsid w:val="007F6C32"/>
    <w:rsid w:val="007F6EB2"/>
    <w:rsid w:val="0080045D"/>
    <w:rsid w:val="00800CB3"/>
    <w:rsid w:val="00801B6E"/>
    <w:rsid w:val="00802F8D"/>
    <w:rsid w:val="0080338A"/>
    <w:rsid w:val="00803FCF"/>
    <w:rsid w:val="008041D6"/>
    <w:rsid w:val="00804C4E"/>
    <w:rsid w:val="0080739D"/>
    <w:rsid w:val="00807D1D"/>
    <w:rsid w:val="00810309"/>
    <w:rsid w:val="0081031F"/>
    <w:rsid w:val="00810FCF"/>
    <w:rsid w:val="00810FFD"/>
    <w:rsid w:val="00811138"/>
    <w:rsid w:val="00811E42"/>
    <w:rsid w:val="00812B7A"/>
    <w:rsid w:val="0081312F"/>
    <w:rsid w:val="008134DC"/>
    <w:rsid w:val="0081380E"/>
    <w:rsid w:val="00814109"/>
    <w:rsid w:val="008141C0"/>
    <w:rsid w:val="008156C2"/>
    <w:rsid w:val="00816316"/>
    <w:rsid w:val="00817747"/>
    <w:rsid w:val="00817BEB"/>
    <w:rsid w:val="00820236"/>
    <w:rsid w:val="00820D43"/>
    <w:rsid w:val="00821A9F"/>
    <w:rsid w:val="0082418E"/>
    <w:rsid w:val="00824D05"/>
    <w:rsid w:val="0082573C"/>
    <w:rsid w:val="0082597A"/>
    <w:rsid w:val="00825BE6"/>
    <w:rsid w:val="0082615B"/>
    <w:rsid w:val="0082682B"/>
    <w:rsid w:val="0083117E"/>
    <w:rsid w:val="008324DB"/>
    <w:rsid w:val="00833623"/>
    <w:rsid w:val="008344CB"/>
    <w:rsid w:val="008375C2"/>
    <w:rsid w:val="00837C2B"/>
    <w:rsid w:val="00837ED1"/>
    <w:rsid w:val="008405F8"/>
    <w:rsid w:val="00840799"/>
    <w:rsid w:val="00843F57"/>
    <w:rsid w:val="0084477D"/>
    <w:rsid w:val="00845320"/>
    <w:rsid w:val="00846A30"/>
    <w:rsid w:val="00847893"/>
    <w:rsid w:val="00850444"/>
    <w:rsid w:val="008508E2"/>
    <w:rsid w:val="00850E1B"/>
    <w:rsid w:val="00851CA6"/>
    <w:rsid w:val="00852CFC"/>
    <w:rsid w:val="00852DE1"/>
    <w:rsid w:val="00856C1D"/>
    <w:rsid w:val="00856C96"/>
    <w:rsid w:val="00857C22"/>
    <w:rsid w:val="00860099"/>
    <w:rsid w:val="0086038B"/>
    <w:rsid w:val="0086043F"/>
    <w:rsid w:val="00860947"/>
    <w:rsid w:val="008617ED"/>
    <w:rsid w:val="008621D7"/>
    <w:rsid w:val="00862C5C"/>
    <w:rsid w:val="00871444"/>
    <w:rsid w:val="0087205C"/>
    <w:rsid w:val="00873673"/>
    <w:rsid w:val="00873880"/>
    <w:rsid w:val="00873C22"/>
    <w:rsid w:val="00873C34"/>
    <w:rsid w:val="00876D91"/>
    <w:rsid w:val="008803B0"/>
    <w:rsid w:val="00880DFA"/>
    <w:rsid w:val="00881581"/>
    <w:rsid w:val="00882475"/>
    <w:rsid w:val="00883D7F"/>
    <w:rsid w:val="00884DB1"/>
    <w:rsid w:val="00885759"/>
    <w:rsid w:val="008858E0"/>
    <w:rsid w:val="00885A72"/>
    <w:rsid w:val="00885F25"/>
    <w:rsid w:val="008908CA"/>
    <w:rsid w:val="0089097C"/>
    <w:rsid w:val="00890ADA"/>
    <w:rsid w:val="00891BAA"/>
    <w:rsid w:val="00892441"/>
    <w:rsid w:val="00893167"/>
    <w:rsid w:val="00893316"/>
    <w:rsid w:val="00893670"/>
    <w:rsid w:val="00893AA2"/>
    <w:rsid w:val="00893C0F"/>
    <w:rsid w:val="00894D0D"/>
    <w:rsid w:val="00894D4A"/>
    <w:rsid w:val="008951FC"/>
    <w:rsid w:val="008957B5"/>
    <w:rsid w:val="00896A2B"/>
    <w:rsid w:val="008A052C"/>
    <w:rsid w:val="008A2129"/>
    <w:rsid w:val="008A27F5"/>
    <w:rsid w:val="008A282C"/>
    <w:rsid w:val="008A2885"/>
    <w:rsid w:val="008A34FF"/>
    <w:rsid w:val="008A3C8C"/>
    <w:rsid w:val="008A62D9"/>
    <w:rsid w:val="008B01B2"/>
    <w:rsid w:val="008B078E"/>
    <w:rsid w:val="008B13B6"/>
    <w:rsid w:val="008B1BC4"/>
    <w:rsid w:val="008B2716"/>
    <w:rsid w:val="008B405B"/>
    <w:rsid w:val="008B4467"/>
    <w:rsid w:val="008B7330"/>
    <w:rsid w:val="008B76A8"/>
    <w:rsid w:val="008B78D8"/>
    <w:rsid w:val="008B7C05"/>
    <w:rsid w:val="008B7C4A"/>
    <w:rsid w:val="008C0093"/>
    <w:rsid w:val="008C10A5"/>
    <w:rsid w:val="008C121F"/>
    <w:rsid w:val="008C172C"/>
    <w:rsid w:val="008C1930"/>
    <w:rsid w:val="008C1FE1"/>
    <w:rsid w:val="008C3947"/>
    <w:rsid w:val="008C3B9D"/>
    <w:rsid w:val="008C434C"/>
    <w:rsid w:val="008C51FA"/>
    <w:rsid w:val="008C56EF"/>
    <w:rsid w:val="008C5D74"/>
    <w:rsid w:val="008C66C1"/>
    <w:rsid w:val="008C6908"/>
    <w:rsid w:val="008C7B84"/>
    <w:rsid w:val="008C7BC1"/>
    <w:rsid w:val="008D0424"/>
    <w:rsid w:val="008D179D"/>
    <w:rsid w:val="008D2256"/>
    <w:rsid w:val="008D3FD6"/>
    <w:rsid w:val="008D4129"/>
    <w:rsid w:val="008D41DF"/>
    <w:rsid w:val="008E0B92"/>
    <w:rsid w:val="008E15E3"/>
    <w:rsid w:val="008E19B0"/>
    <w:rsid w:val="008E2C2D"/>
    <w:rsid w:val="008E2C8F"/>
    <w:rsid w:val="008E2CC0"/>
    <w:rsid w:val="008E3941"/>
    <w:rsid w:val="008E4AA9"/>
    <w:rsid w:val="008E50C2"/>
    <w:rsid w:val="008E5866"/>
    <w:rsid w:val="008E6E72"/>
    <w:rsid w:val="008E7A0E"/>
    <w:rsid w:val="008F0AED"/>
    <w:rsid w:val="008F0EF5"/>
    <w:rsid w:val="008F120A"/>
    <w:rsid w:val="008F1348"/>
    <w:rsid w:val="008F1E53"/>
    <w:rsid w:val="008F41D4"/>
    <w:rsid w:val="008F5A35"/>
    <w:rsid w:val="008F7EE9"/>
    <w:rsid w:val="009018E4"/>
    <w:rsid w:val="009022A0"/>
    <w:rsid w:val="00902B9D"/>
    <w:rsid w:val="00904F91"/>
    <w:rsid w:val="00906964"/>
    <w:rsid w:val="009125C1"/>
    <w:rsid w:val="00912E4B"/>
    <w:rsid w:val="00912F85"/>
    <w:rsid w:val="00913E4E"/>
    <w:rsid w:val="0091404D"/>
    <w:rsid w:val="0091423E"/>
    <w:rsid w:val="0091521E"/>
    <w:rsid w:val="009152A7"/>
    <w:rsid w:val="009154B7"/>
    <w:rsid w:val="009164A4"/>
    <w:rsid w:val="00916917"/>
    <w:rsid w:val="00917741"/>
    <w:rsid w:val="00917E97"/>
    <w:rsid w:val="0092005A"/>
    <w:rsid w:val="00920E32"/>
    <w:rsid w:val="00921284"/>
    <w:rsid w:val="00921ED5"/>
    <w:rsid w:val="009230A2"/>
    <w:rsid w:val="00925160"/>
    <w:rsid w:val="00925A35"/>
    <w:rsid w:val="00925F5A"/>
    <w:rsid w:val="0092789E"/>
    <w:rsid w:val="009318CD"/>
    <w:rsid w:val="00931B0E"/>
    <w:rsid w:val="00931B3D"/>
    <w:rsid w:val="009322FB"/>
    <w:rsid w:val="00932341"/>
    <w:rsid w:val="00932F1A"/>
    <w:rsid w:val="00932F35"/>
    <w:rsid w:val="00933461"/>
    <w:rsid w:val="0093433B"/>
    <w:rsid w:val="00934B27"/>
    <w:rsid w:val="00935899"/>
    <w:rsid w:val="0093733C"/>
    <w:rsid w:val="00940A38"/>
    <w:rsid w:val="00940E58"/>
    <w:rsid w:val="00941447"/>
    <w:rsid w:val="00941EDB"/>
    <w:rsid w:val="00943637"/>
    <w:rsid w:val="00944F61"/>
    <w:rsid w:val="00945228"/>
    <w:rsid w:val="00946E43"/>
    <w:rsid w:val="0094798F"/>
    <w:rsid w:val="00950B0D"/>
    <w:rsid w:val="00951A23"/>
    <w:rsid w:val="00953E81"/>
    <w:rsid w:val="009542EB"/>
    <w:rsid w:val="00957D16"/>
    <w:rsid w:val="00961580"/>
    <w:rsid w:val="009616AC"/>
    <w:rsid w:val="0096225B"/>
    <w:rsid w:val="00962777"/>
    <w:rsid w:val="0096322F"/>
    <w:rsid w:val="00963CE8"/>
    <w:rsid w:val="009644A8"/>
    <w:rsid w:val="00965134"/>
    <w:rsid w:val="00965600"/>
    <w:rsid w:val="00965C3D"/>
    <w:rsid w:val="00965EB0"/>
    <w:rsid w:val="00972D17"/>
    <w:rsid w:val="00973040"/>
    <w:rsid w:val="009732A8"/>
    <w:rsid w:val="00975428"/>
    <w:rsid w:val="009759DE"/>
    <w:rsid w:val="00975C02"/>
    <w:rsid w:val="0097618A"/>
    <w:rsid w:val="009761B9"/>
    <w:rsid w:val="00976F1D"/>
    <w:rsid w:val="009773F7"/>
    <w:rsid w:val="00981225"/>
    <w:rsid w:val="00983063"/>
    <w:rsid w:val="009838FA"/>
    <w:rsid w:val="00984D0C"/>
    <w:rsid w:val="00985AEC"/>
    <w:rsid w:val="009861AC"/>
    <w:rsid w:val="00991E5E"/>
    <w:rsid w:val="00996A6C"/>
    <w:rsid w:val="009977CC"/>
    <w:rsid w:val="009A0E1F"/>
    <w:rsid w:val="009A2AB1"/>
    <w:rsid w:val="009A2C1F"/>
    <w:rsid w:val="009A3B30"/>
    <w:rsid w:val="009A6715"/>
    <w:rsid w:val="009A67E4"/>
    <w:rsid w:val="009A7119"/>
    <w:rsid w:val="009B0D8D"/>
    <w:rsid w:val="009B1540"/>
    <w:rsid w:val="009B235C"/>
    <w:rsid w:val="009B3A97"/>
    <w:rsid w:val="009B3C98"/>
    <w:rsid w:val="009B3F26"/>
    <w:rsid w:val="009B4925"/>
    <w:rsid w:val="009B4AFF"/>
    <w:rsid w:val="009B5284"/>
    <w:rsid w:val="009B5C7A"/>
    <w:rsid w:val="009B5D69"/>
    <w:rsid w:val="009B6743"/>
    <w:rsid w:val="009B6EDE"/>
    <w:rsid w:val="009B7724"/>
    <w:rsid w:val="009B7B9B"/>
    <w:rsid w:val="009C1870"/>
    <w:rsid w:val="009C1B87"/>
    <w:rsid w:val="009C1F26"/>
    <w:rsid w:val="009C24F3"/>
    <w:rsid w:val="009C2BF3"/>
    <w:rsid w:val="009C4609"/>
    <w:rsid w:val="009C59BF"/>
    <w:rsid w:val="009C5D84"/>
    <w:rsid w:val="009C7F33"/>
    <w:rsid w:val="009D0644"/>
    <w:rsid w:val="009D2CA3"/>
    <w:rsid w:val="009D3310"/>
    <w:rsid w:val="009D3C4B"/>
    <w:rsid w:val="009D5176"/>
    <w:rsid w:val="009D6B96"/>
    <w:rsid w:val="009D6E02"/>
    <w:rsid w:val="009D6E40"/>
    <w:rsid w:val="009E1C78"/>
    <w:rsid w:val="009E474A"/>
    <w:rsid w:val="009E4D4F"/>
    <w:rsid w:val="009E50C0"/>
    <w:rsid w:val="009E5DE7"/>
    <w:rsid w:val="009E6514"/>
    <w:rsid w:val="009E6D50"/>
    <w:rsid w:val="009E7ADF"/>
    <w:rsid w:val="009F14AB"/>
    <w:rsid w:val="009F1741"/>
    <w:rsid w:val="009F23C6"/>
    <w:rsid w:val="009F30F9"/>
    <w:rsid w:val="009F5E39"/>
    <w:rsid w:val="009F6B4F"/>
    <w:rsid w:val="009F6CAD"/>
    <w:rsid w:val="009F7132"/>
    <w:rsid w:val="009F7EA4"/>
    <w:rsid w:val="00A03C37"/>
    <w:rsid w:val="00A0456D"/>
    <w:rsid w:val="00A0710A"/>
    <w:rsid w:val="00A1013B"/>
    <w:rsid w:val="00A10411"/>
    <w:rsid w:val="00A10F41"/>
    <w:rsid w:val="00A1148A"/>
    <w:rsid w:val="00A1269B"/>
    <w:rsid w:val="00A12A82"/>
    <w:rsid w:val="00A1311A"/>
    <w:rsid w:val="00A14F08"/>
    <w:rsid w:val="00A15636"/>
    <w:rsid w:val="00A1589B"/>
    <w:rsid w:val="00A1599C"/>
    <w:rsid w:val="00A15DB7"/>
    <w:rsid w:val="00A16AD1"/>
    <w:rsid w:val="00A16B5C"/>
    <w:rsid w:val="00A1755A"/>
    <w:rsid w:val="00A17B0B"/>
    <w:rsid w:val="00A17C95"/>
    <w:rsid w:val="00A26CC9"/>
    <w:rsid w:val="00A278B1"/>
    <w:rsid w:val="00A3099B"/>
    <w:rsid w:val="00A30A87"/>
    <w:rsid w:val="00A3209F"/>
    <w:rsid w:val="00A321A8"/>
    <w:rsid w:val="00A324CE"/>
    <w:rsid w:val="00A35E01"/>
    <w:rsid w:val="00A36B52"/>
    <w:rsid w:val="00A3771D"/>
    <w:rsid w:val="00A37865"/>
    <w:rsid w:val="00A37CBE"/>
    <w:rsid w:val="00A37FF0"/>
    <w:rsid w:val="00A42032"/>
    <w:rsid w:val="00A4244E"/>
    <w:rsid w:val="00A43539"/>
    <w:rsid w:val="00A43DCB"/>
    <w:rsid w:val="00A43DE2"/>
    <w:rsid w:val="00A4401F"/>
    <w:rsid w:val="00A4555F"/>
    <w:rsid w:val="00A461BA"/>
    <w:rsid w:val="00A51E61"/>
    <w:rsid w:val="00A520A9"/>
    <w:rsid w:val="00A52267"/>
    <w:rsid w:val="00A52301"/>
    <w:rsid w:val="00A52367"/>
    <w:rsid w:val="00A52A71"/>
    <w:rsid w:val="00A54443"/>
    <w:rsid w:val="00A5596F"/>
    <w:rsid w:val="00A564A5"/>
    <w:rsid w:val="00A60ED1"/>
    <w:rsid w:val="00A619D3"/>
    <w:rsid w:val="00A61DA1"/>
    <w:rsid w:val="00A61DF2"/>
    <w:rsid w:val="00A62CFE"/>
    <w:rsid w:val="00A631BA"/>
    <w:rsid w:val="00A65146"/>
    <w:rsid w:val="00A65286"/>
    <w:rsid w:val="00A653BF"/>
    <w:rsid w:val="00A66668"/>
    <w:rsid w:val="00A672FF"/>
    <w:rsid w:val="00A67B85"/>
    <w:rsid w:val="00A67C8D"/>
    <w:rsid w:val="00A70152"/>
    <w:rsid w:val="00A70877"/>
    <w:rsid w:val="00A70915"/>
    <w:rsid w:val="00A70CDB"/>
    <w:rsid w:val="00A724FE"/>
    <w:rsid w:val="00A73830"/>
    <w:rsid w:val="00A74874"/>
    <w:rsid w:val="00A74DF1"/>
    <w:rsid w:val="00A76C23"/>
    <w:rsid w:val="00A77599"/>
    <w:rsid w:val="00A775DE"/>
    <w:rsid w:val="00A77BDA"/>
    <w:rsid w:val="00A807C5"/>
    <w:rsid w:val="00A80F7D"/>
    <w:rsid w:val="00A8367C"/>
    <w:rsid w:val="00A849A0"/>
    <w:rsid w:val="00A86067"/>
    <w:rsid w:val="00A86399"/>
    <w:rsid w:val="00A863F9"/>
    <w:rsid w:val="00A864E4"/>
    <w:rsid w:val="00A90DBC"/>
    <w:rsid w:val="00A9158F"/>
    <w:rsid w:val="00A91E8C"/>
    <w:rsid w:val="00A93D20"/>
    <w:rsid w:val="00A945DD"/>
    <w:rsid w:val="00A9479D"/>
    <w:rsid w:val="00A94C6C"/>
    <w:rsid w:val="00A94EC3"/>
    <w:rsid w:val="00A95A36"/>
    <w:rsid w:val="00A95BBF"/>
    <w:rsid w:val="00A95C3E"/>
    <w:rsid w:val="00A96EC7"/>
    <w:rsid w:val="00A97D62"/>
    <w:rsid w:val="00AA0816"/>
    <w:rsid w:val="00AA134C"/>
    <w:rsid w:val="00AA1AF5"/>
    <w:rsid w:val="00AA2090"/>
    <w:rsid w:val="00AA26D2"/>
    <w:rsid w:val="00AA376C"/>
    <w:rsid w:val="00AA38FF"/>
    <w:rsid w:val="00AA408A"/>
    <w:rsid w:val="00AA5E3A"/>
    <w:rsid w:val="00AA5E78"/>
    <w:rsid w:val="00AB1641"/>
    <w:rsid w:val="00AB3C1B"/>
    <w:rsid w:val="00AB50A2"/>
    <w:rsid w:val="00AB5236"/>
    <w:rsid w:val="00AB649C"/>
    <w:rsid w:val="00AB6652"/>
    <w:rsid w:val="00AC036D"/>
    <w:rsid w:val="00AC24F0"/>
    <w:rsid w:val="00AC61EB"/>
    <w:rsid w:val="00AC72AC"/>
    <w:rsid w:val="00AD035B"/>
    <w:rsid w:val="00AD07F6"/>
    <w:rsid w:val="00AD0951"/>
    <w:rsid w:val="00AD1081"/>
    <w:rsid w:val="00AD1F6D"/>
    <w:rsid w:val="00AD3080"/>
    <w:rsid w:val="00AD3730"/>
    <w:rsid w:val="00AD414B"/>
    <w:rsid w:val="00AD5E01"/>
    <w:rsid w:val="00AD6039"/>
    <w:rsid w:val="00AD7429"/>
    <w:rsid w:val="00AD7450"/>
    <w:rsid w:val="00AD7E59"/>
    <w:rsid w:val="00AE25B3"/>
    <w:rsid w:val="00AE3227"/>
    <w:rsid w:val="00AE557A"/>
    <w:rsid w:val="00AE5700"/>
    <w:rsid w:val="00AE5B0B"/>
    <w:rsid w:val="00AE6854"/>
    <w:rsid w:val="00AE7015"/>
    <w:rsid w:val="00AF0191"/>
    <w:rsid w:val="00AF0E77"/>
    <w:rsid w:val="00AF1892"/>
    <w:rsid w:val="00AF1BC5"/>
    <w:rsid w:val="00AF1CD8"/>
    <w:rsid w:val="00AF2836"/>
    <w:rsid w:val="00AF2985"/>
    <w:rsid w:val="00AF2B6A"/>
    <w:rsid w:val="00AF34DC"/>
    <w:rsid w:val="00AF4528"/>
    <w:rsid w:val="00AF5AC3"/>
    <w:rsid w:val="00AF6323"/>
    <w:rsid w:val="00AF6414"/>
    <w:rsid w:val="00AF688F"/>
    <w:rsid w:val="00AF68C0"/>
    <w:rsid w:val="00AF6A7B"/>
    <w:rsid w:val="00AF7F5E"/>
    <w:rsid w:val="00B00A9E"/>
    <w:rsid w:val="00B0104A"/>
    <w:rsid w:val="00B02426"/>
    <w:rsid w:val="00B02480"/>
    <w:rsid w:val="00B03C6B"/>
    <w:rsid w:val="00B043F7"/>
    <w:rsid w:val="00B048EB"/>
    <w:rsid w:val="00B05924"/>
    <w:rsid w:val="00B05971"/>
    <w:rsid w:val="00B06B32"/>
    <w:rsid w:val="00B1064E"/>
    <w:rsid w:val="00B10875"/>
    <w:rsid w:val="00B1105C"/>
    <w:rsid w:val="00B113E0"/>
    <w:rsid w:val="00B12B24"/>
    <w:rsid w:val="00B12B85"/>
    <w:rsid w:val="00B12C54"/>
    <w:rsid w:val="00B1485C"/>
    <w:rsid w:val="00B15B71"/>
    <w:rsid w:val="00B1610C"/>
    <w:rsid w:val="00B162A3"/>
    <w:rsid w:val="00B17976"/>
    <w:rsid w:val="00B17C51"/>
    <w:rsid w:val="00B20DAC"/>
    <w:rsid w:val="00B20F20"/>
    <w:rsid w:val="00B227C9"/>
    <w:rsid w:val="00B24976"/>
    <w:rsid w:val="00B24F57"/>
    <w:rsid w:val="00B2646C"/>
    <w:rsid w:val="00B26A99"/>
    <w:rsid w:val="00B26FD1"/>
    <w:rsid w:val="00B27001"/>
    <w:rsid w:val="00B27357"/>
    <w:rsid w:val="00B27CB8"/>
    <w:rsid w:val="00B30232"/>
    <w:rsid w:val="00B31FE7"/>
    <w:rsid w:val="00B323AB"/>
    <w:rsid w:val="00B3359E"/>
    <w:rsid w:val="00B33A21"/>
    <w:rsid w:val="00B35121"/>
    <w:rsid w:val="00B353EC"/>
    <w:rsid w:val="00B369B2"/>
    <w:rsid w:val="00B371E8"/>
    <w:rsid w:val="00B4033A"/>
    <w:rsid w:val="00B40BB4"/>
    <w:rsid w:val="00B40D59"/>
    <w:rsid w:val="00B4100B"/>
    <w:rsid w:val="00B41454"/>
    <w:rsid w:val="00B41790"/>
    <w:rsid w:val="00B41FE7"/>
    <w:rsid w:val="00B4218A"/>
    <w:rsid w:val="00B44127"/>
    <w:rsid w:val="00B44153"/>
    <w:rsid w:val="00B442C0"/>
    <w:rsid w:val="00B46229"/>
    <w:rsid w:val="00B4633F"/>
    <w:rsid w:val="00B46969"/>
    <w:rsid w:val="00B46D9B"/>
    <w:rsid w:val="00B47BF6"/>
    <w:rsid w:val="00B5026B"/>
    <w:rsid w:val="00B51410"/>
    <w:rsid w:val="00B51936"/>
    <w:rsid w:val="00B51BE2"/>
    <w:rsid w:val="00B523C7"/>
    <w:rsid w:val="00B52992"/>
    <w:rsid w:val="00B53F13"/>
    <w:rsid w:val="00B546FA"/>
    <w:rsid w:val="00B555CB"/>
    <w:rsid w:val="00B55C4E"/>
    <w:rsid w:val="00B55CFA"/>
    <w:rsid w:val="00B60B3D"/>
    <w:rsid w:val="00B60E5B"/>
    <w:rsid w:val="00B63424"/>
    <w:rsid w:val="00B6413B"/>
    <w:rsid w:val="00B6641F"/>
    <w:rsid w:val="00B67232"/>
    <w:rsid w:val="00B673F9"/>
    <w:rsid w:val="00B713D4"/>
    <w:rsid w:val="00B73243"/>
    <w:rsid w:val="00B73AC4"/>
    <w:rsid w:val="00B758E9"/>
    <w:rsid w:val="00B75DD6"/>
    <w:rsid w:val="00B763DC"/>
    <w:rsid w:val="00B76478"/>
    <w:rsid w:val="00B76C60"/>
    <w:rsid w:val="00B8169D"/>
    <w:rsid w:val="00B8281C"/>
    <w:rsid w:val="00B82BC7"/>
    <w:rsid w:val="00B8312B"/>
    <w:rsid w:val="00B8358E"/>
    <w:rsid w:val="00B8459B"/>
    <w:rsid w:val="00B84F27"/>
    <w:rsid w:val="00B86F19"/>
    <w:rsid w:val="00B87A4E"/>
    <w:rsid w:val="00B90105"/>
    <w:rsid w:val="00B91081"/>
    <w:rsid w:val="00B916F8"/>
    <w:rsid w:val="00B9371D"/>
    <w:rsid w:val="00B93A5F"/>
    <w:rsid w:val="00B9568F"/>
    <w:rsid w:val="00B95854"/>
    <w:rsid w:val="00B964A3"/>
    <w:rsid w:val="00B975CB"/>
    <w:rsid w:val="00B97FFC"/>
    <w:rsid w:val="00BA0529"/>
    <w:rsid w:val="00BA161C"/>
    <w:rsid w:val="00BA2E7E"/>
    <w:rsid w:val="00BA4607"/>
    <w:rsid w:val="00BA5833"/>
    <w:rsid w:val="00BA6117"/>
    <w:rsid w:val="00BA79C7"/>
    <w:rsid w:val="00BA7BB6"/>
    <w:rsid w:val="00BB008F"/>
    <w:rsid w:val="00BB052A"/>
    <w:rsid w:val="00BB0FF1"/>
    <w:rsid w:val="00BB123C"/>
    <w:rsid w:val="00BB3C34"/>
    <w:rsid w:val="00BB40CB"/>
    <w:rsid w:val="00BB4E22"/>
    <w:rsid w:val="00BB58C2"/>
    <w:rsid w:val="00BB5AE7"/>
    <w:rsid w:val="00BB615D"/>
    <w:rsid w:val="00BC05EB"/>
    <w:rsid w:val="00BC07E7"/>
    <w:rsid w:val="00BC121C"/>
    <w:rsid w:val="00BC1AC4"/>
    <w:rsid w:val="00BC2628"/>
    <w:rsid w:val="00BC3A00"/>
    <w:rsid w:val="00BC4D40"/>
    <w:rsid w:val="00BC4DBD"/>
    <w:rsid w:val="00BC586C"/>
    <w:rsid w:val="00BC6D29"/>
    <w:rsid w:val="00BC773C"/>
    <w:rsid w:val="00BC7D15"/>
    <w:rsid w:val="00BD0686"/>
    <w:rsid w:val="00BD090A"/>
    <w:rsid w:val="00BD0FBA"/>
    <w:rsid w:val="00BD1256"/>
    <w:rsid w:val="00BD19DC"/>
    <w:rsid w:val="00BD1AAF"/>
    <w:rsid w:val="00BD2268"/>
    <w:rsid w:val="00BD3FB7"/>
    <w:rsid w:val="00BD48F0"/>
    <w:rsid w:val="00BD4E76"/>
    <w:rsid w:val="00BD6C4E"/>
    <w:rsid w:val="00BD6DAC"/>
    <w:rsid w:val="00BD7A53"/>
    <w:rsid w:val="00BD7A93"/>
    <w:rsid w:val="00BE0D1B"/>
    <w:rsid w:val="00BE15A4"/>
    <w:rsid w:val="00BE1CBA"/>
    <w:rsid w:val="00BE228C"/>
    <w:rsid w:val="00BE2430"/>
    <w:rsid w:val="00BE25FE"/>
    <w:rsid w:val="00BE4871"/>
    <w:rsid w:val="00BE4B02"/>
    <w:rsid w:val="00BE5387"/>
    <w:rsid w:val="00BE5821"/>
    <w:rsid w:val="00BE5C7E"/>
    <w:rsid w:val="00BE6202"/>
    <w:rsid w:val="00BE667D"/>
    <w:rsid w:val="00BF03C9"/>
    <w:rsid w:val="00BF0921"/>
    <w:rsid w:val="00BF1B09"/>
    <w:rsid w:val="00BF2215"/>
    <w:rsid w:val="00BF4F6D"/>
    <w:rsid w:val="00BF6142"/>
    <w:rsid w:val="00BF6D39"/>
    <w:rsid w:val="00BF71C2"/>
    <w:rsid w:val="00BF7E12"/>
    <w:rsid w:val="00C005A7"/>
    <w:rsid w:val="00C00956"/>
    <w:rsid w:val="00C010BB"/>
    <w:rsid w:val="00C02253"/>
    <w:rsid w:val="00C02568"/>
    <w:rsid w:val="00C028C5"/>
    <w:rsid w:val="00C03D3D"/>
    <w:rsid w:val="00C04B11"/>
    <w:rsid w:val="00C10F41"/>
    <w:rsid w:val="00C125F3"/>
    <w:rsid w:val="00C1268E"/>
    <w:rsid w:val="00C147B1"/>
    <w:rsid w:val="00C14B84"/>
    <w:rsid w:val="00C150CB"/>
    <w:rsid w:val="00C16447"/>
    <w:rsid w:val="00C17013"/>
    <w:rsid w:val="00C1768C"/>
    <w:rsid w:val="00C178D7"/>
    <w:rsid w:val="00C205DE"/>
    <w:rsid w:val="00C21845"/>
    <w:rsid w:val="00C22CE1"/>
    <w:rsid w:val="00C234F0"/>
    <w:rsid w:val="00C261EA"/>
    <w:rsid w:val="00C26A7D"/>
    <w:rsid w:val="00C273C9"/>
    <w:rsid w:val="00C275BE"/>
    <w:rsid w:val="00C276DA"/>
    <w:rsid w:val="00C27B5C"/>
    <w:rsid w:val="00C31E64"/>
    <w:rsid w:val="00C322E9"/>
    <w:rsid w:val="00C3336F"/>
    <w:rsid w:val="00C367EF"/>
    <w:rsid w:val="00C3692F"/>
    <w:rsid w:val="00C36945"/>
    <w:rsid w:val="00C36A1A"/>
    <w:rsid w:val="00C36B8C"/>
    <w:rsid w:val="00C36F8D"/>
    <w:rsid w:val="00C372E9"/>
    <w:rsid w:val="00C404E8"/>
    <w:rsid w:val="00C4088D"/>
    <w:rsid w:val="00C4177B"/>
    <w:rsid w:val="00C41B5F"/>
    <w:rsid w:val="00C41C2D"/>
    <w:rsid w:val="00C42767"/>
    <w:rsid w:val="00C43DE5"/>
    <w:rsid w:val="00C44530"/>
    <w:rsid w:val="00C44D51"/>
    <w:rsid w:val="00C44D6E"/>
    <w:rsid w:val="00C44DEE"/>
    <w:rsid w:val="00C45444"/>
    <w:rsid w:val="00C45D62"/>
    <w:rsid w:val="00C469AD"/>
    <w:rsid w:val="00C50687"/>
    <w:rsid w:val="00C5068E"/>
    <w:rsid w:val="00C518AE"/>
    <w:rsid w:val="00C51BCC"/>
    <w:rsid w:val="00C53BEC"/>
    <w:rsid w:val="00C53E62"/>
    <w:rsid w:val="00C547CB"/>
    <w:rsid w:val="00C54C30"/>
    <w:rsid w:val="00C55076"/>
    <w:rsid w:val="00C5569D"/>
    <w:rsid w:val="00C577E1"/>
    <w:rsid w:val="00C57C4C"/>
    <w:rsid w:val="00C57D1F"/>
    <w:rsid w:val="00C6091D"/>
    <w:rsid w:val="00C61496"/>
    <w:rsid w:val="00C6241F"/>
    <w:rsid w:val="00C62A94"/>
    <w:rsid w:val="00C63005"/>
    <w:rsid w:val="00C6361C"/>
    <w:rsid w:val="00C64530"/>
    <w:rsid w:val="00C6548F"/>
    <w:rsid w:val="00C65727"/>
    <w:rsid w:val="00C657B3"/>
    <w:rsid w:val="00C6589A"/>
    <w:rsid w:val="00C668A2"/>
    <w:rsid w:val="00C70308"/>
    <w:rsid w:val="00C7080A"/>
    <w:rsid w:val="00C70E3A"/>
    <w:rsid w:val="00C72DE1"/>
    <w:rsid w:val="00C73317"/>
    <w:rsid w:val="00C74005"/>
    <w:rsid w:val="00C74340"/>
    <w:rsid w:val="00C744E3"/>
    <w:rsid w:val="00C74ABD"/>
    <w:rsid w:val="00C77F5E"/>
    <w:rsid w:val="00C81286"/>
    <w:rsid w:val="00C847B1"/>
    <w:rsid w:val="00C848A2"/>
    <w:rsid w:val="00C85613"/>
    <w:rsid w:val="00C864CB"/>
    <w:rsid w:val="00C871A2"/>
    <w:rsid w:val="00C87BA9"/>
    <w:rsid w:val="00C90351"/>
    <w:rsid w:val="00C90CCD"/>
    <w:rsid w:val="00C913A0"/>
    <w:rsid w:val="00C91872"/>
    <w:rsid w:val="00C919A5"/>
    <w:rsid w:val="00C9344D"/>
    <w:rsid w:val="00C943AA"/>
    <w:rsid w:val="00C946FE"/>
    <w:rsid w:val="00C947A9"/>
    <w:rsid w:val="00C963A0"/>
    <w:rsid w:val="00C97EED"/>
    <w:rsid w:val="00CA2438"/>
    <w:rsid w:val="00CA2EA1"/>
    <w:rsid w:val="00CA2F33"/>
    <w:rsid w:val="00CA31DB"/>
    <w:rsid w:val="00CA39F4"/>
    <w:rsid w:val="00CA4E91"/>
    <w:rsid w:val="00CA57B7"/>
    <w:rsid w:val="00CA5CCD"/>
    <w:rsid w:val="00CA6E15"/>
    <w:rsid w:val="00CB03A7"/>
    <w:rsid w:val="00CB1898"/>
    <w:rsid w:val="00CB35A0"/>
    <w:rsid w:val="00CB38EF"/>
    <w:rsid w:val="00CB477A"/>
    <w:rsid w:val="00CB5D9A"/>
    <w:rsid w:val="00CB69C7"/>
    <w:rsid w:val="00CB72CE"/>
    <w:rsid w:val="00CB7FC1"/>
    <w:rsid w:val="00CC0426"/>
    <w:rsid w:val="00CC07F3"/>
    <w:rsid w:val="00CC1AAE"/>
    <w:rsid w:val="00CC2363"/>
    <w:rsid w:val="00CC3217"/>
    <w:rsid w:val="00CC43C1"/>
    <w:rsid w:val="00CC59B9"/>
    <w:rsid w:val="00CC61B9"/>
    <w:rsid w:val="00CC6CF1"/>
    <w:rsid w:val="00CC6FD0"/>
    <w:rsid w:val="00CC757A"/>
    <w:rsid w:val="00CD0831"/>
    <w:rsid w:val="00CD0BF0"/>
    <w:rsid w:val="00CD1E11"/>
    <w:rsid w:val="00CD361B"/>
    <w:rsid w:val="00CD4C00"/>
    <w:rsid w:val="00CD5F4C"/>
    <w:rsid w:val="00CD6CBC"/>
    <w:rsid w:val="00CD766F"/>
    <w:rsid w:val="00CE028C"/>
    <w:rsid w:val="00CE0F87"/>
    <w:rsid w:val="00CE17D4"/>
    <w:rsid w:val="00CE275B"/>
    <w:rsid w:val="00CE33BF"/>
    <w:rsid w:val="00CE34B6"/>
    <w:rsid w:val="00CE3843"/>
    <w:rsid w:val="00CE3D8D"/>
    <w:rsid w:val="00CE45AB"/>
    <w:rsid w:val="00CE5C7D"/>
    <w:rsid w:val="00CF0681"/>
    <w:rsid w:val="00CF0DAE"/>
    <w:rsid w:val="00CF0F4E"/>
    <w:rsid w:val="00CF3FC1"/>
    <w:rsid w:val="00CF4099"/>
    <w:rsid w:val="00CF5AE5"/>
    <w:rsid w:val="00CF5E7D"/>
    <w:rsid w:val="00CF62AE"/>
    <w:rsid w:val="00CF68C6"/>
    <w:rsid w:val="00D026C0"/>
    <w:rsid w:val="00D0290C"/>
    <w:rsid w:val="00D02A42"/>
    <w:rsid w:val="00D02DA0"/>
    <w:rsid w:val="00D036C0"/>
    <w:rsid w:val="00D05127"/>
    <w:rsid w:val="00D05335"/>
    <w:rsid w:val="00D06FC2"/>
    <w:rsid w:val="00D077D0"/>
    <w:rsid w:val="00D1126A"/>
    <w:rsid w:val="00D1289D"/>
    <w:rsid w:val="00D12FDA"/>
    <w:rsid w:val="00D13066"/>
    <w:rsid w:val="00D13224"/>
    <w:rsid w:val="00D14195"/>
    <w:rsid w:val="00D14A90"/>
    <w:rsid w:val="00D14E56"/>
    <w:rsid w:val="00D1580D"/>
    <w:rsid w:val="00D1634B"/>
    <w:rsid w:val="00D16D85"/>
    <w:rsid w:val="00D16DD1"/>
    <w:rsid w:val="00D17B7C"/>
    <w:rsid w:val="00D2294D"/>
    <w:rsid w:val="00D229E8"/>
    <w:rsid w:val="00D22B1D"/>
    <w:rsid w:val="00D22F70"/>
    <w:rsid w:val="00D238A1"/>
    <w:rsid w:val="00D24CB4"/>
    <w:rsid w:val="00D24EBE"/>
    <w:rsid w:val="00D25975"/>
    <w:rsid w:val="00D265AB"/>
    <w:rsid w:val="00D26BC2"/>
    <w:rsid w:val="00D27BB0"/>
    <w:rsid w:val="00D27DE3"/>
    <w:rsid w:val="00D307DE"/>
    <w:rsid w:val="00D31B3E"/>
    <w:rsid w:val="00D32018"/>
    <w:rsid w:val="00D36BB4"/>
    <w:rsid w:val="00D37135"/>
    <w:rsid w:val="00D376F4"/>
    <w:rsid w:val="00D3791C"/>
    <w:rsid w:val="00D37B80"/>
    <w:rsid w:val="00D4073B"/>
    <w:rsid w:val="00D414CF"/>
    <w:rsid w:val="00D4463F"/>
    <w:rsid w:val="00D4475E"/>
    <w:rsid w:val="00D448F5"/>
    <w:rsid w:val="00D45B5B"/>
    <w:rsid w:val="00D46069"/>
    <w:rsid w:val="00D470ED"/>
    <w:rsid w:val="00D50104"/>
    <w:rsid w:val="00D52919"/>
    <w:rsid w:val="00D53B78"/>
    <w:rsid w:val="00D53F87"/>
    <w:rsid w:val="00D54921"/>
    <w:rsid w:val="00D55476"/>
    <w:rsid w:val="00D558FF"/>
    <w:rsid w:val="00D55932"/>
    <w:rsid w:val="00D56830"/>
    <w:rsid w:val="00D56834"/>
    <w:rsid w:val="00D568B6"/>
    <w:rsid w:val="00D577F0"/>
    <w:rsid w:val="00D60518"/>
    <w:rsid w:val="00D606B9"/>
    <w:rsid w:val="00D6079E"/>
    <w:rsid w:val="00D61901"/>
    <w:rsid w:val="00D61917"/>
    <w:rsid w:val="00D62515"/>
    <w:rsid w:val="00D62B21"/>
    <w:rsid w:val="00D63E7A"/>
    <w:rsid w:val="00D64CD8"/>
    <w:rsid w:val="00D65B77"/>
    <w:rsid w:val="00D65FE0"/>
    <w:rsid w:val="00D66686"/>
    <w:rsid w:val="00D67346"/>
    <w:rsid w:val="00D6748C"/>
    <w:rsid w:val="00D709C7"/>
    <w:rsid w:val="00D709CD"/>
    <w:rsid w:val="00D71199"/>
    <w:rsid w:val="00D7212A"/>
    <w:rsid w:val="00D72663"/>
    <w:rsid w:val="00D74D57"/>
    <w:rsid w:val="00D7629B"/>
    <w:rsid w:val="00D80316"/>
    <w:rsid w:val="00D8273B"/>
    <w:rsid w:val="00D834BA"/>
    <w:rsid w:val="00D8458C"/>
    <w:rsid w:val="00D86E70"/>
    <w:rsid w:val="00D8744B"/>
    <w:rsid w:val="00D9078D"/>
    <w:rsid w:val="00D907AC"/>
    <w:rsid w:val="00D907AE"/>
    <w:rsid w:val="00D90B62"/>
    <w:rsid w:val="00D916A8"/>
    <w:rsid w:val="00D92D76"/>
    <w:rsid w:val="00D95CE7"/>
    <w:rsid w:val="00D962A3"/>
    <w:rsid w:val="00D964EC"/>
    <w:rsid w:val="00D96586"/>
    <w:rsid w:val="00D96966"/>
    <w:rsid w:val="00D97559"/>
    <w:rsid w:val="00D97854"/>
    <w:rsid w:val="00D97BB9"/>
    <w:rsid w:val="00DA09A2"/>
    <w:rsid w:val="00DA19C1"/>
    <w:rsid w:val="00DA1FEE"/>
    <w:rsid w:val="00DA233D"/>
    <w:rsid w:val="00DA2450"/>
    <w:rsid w:val="00DA3078"/>
    <w:rsid w:val="00DA3822"/>
    <w:rsid w:val="00DA3849"/>
    <w:rsid w:val="00DA4627"/>
    <w:rsid w:val="00DB0107"/>
    <w:rsid w:val="00DB0A7A"/>
    <w:rsid w:val="00DB0BD5"/>
    <w:rsid w:val="00DB0C7F"/>
    <w:rsid w:val="00DB296E"/>
    <w:rsid w:val="00DB2B51"/>
    <w:rsid w:val="00DB2CBF"/>
    <w:rsid w:val="00DB3332"/>
    <w:rsid w:val="00DB38B9"/>
    <w:rsid w:val="00DB5A70"/>
    <w:rsid w:val="00DB6755"/>
    <w:rsid w:val="00DB6C22"/>
    <w:rsid w:val="00DB747C"/>
    <w:rsid w:val="00DB7F22"/>
    <w:rsid w:val="00DC0160"/>
    <w:rsid w:val="00DC0ABE"/>
    <w:rsid w:val="00DC0D55"/>
    <w:rsid w:val="00DC20B6"/>
    <w:rsid w:val="00DC33E0"/>
    <w:rsid w:val="00DC498C"/>
    <w:rsid w:val="00DC50A8"/>
    <w:rsid w:val="00DD01E1"/>
    <w:rsid w:val="00DD02D1"/>
    <w:rsid w:val="00DD0309"/>
    <w:rsid w:val="00DD04DB"/>
    <w:rsid w:val="00DD06C8"/>
    <w:rsid w:val="00DD0C7D"/>
    <w:rsid w:val="00DD10F7"/>
    <w:rsid w:val="00DD14B2"/>
    <w:rsid w:val="00DD1958"/>
    <w:rsid w:val="00DD1D7C"/>
    <w:rsid w:val="00DD1F0B"/>
    <w:rsid w:val="00DD5248"/>
    <w:rsid w:val="00DD53A5"/>
    <w:rsid w:val="00DD5BCD"/>
    <w:rsid w:val="00DD5F8E"/>
    <w:rsid w:val="00DD63B0"/>
    <w:rsid w:val="00DD6BCD"/>
    <w:rsid w:val="00DD7035"/>
    <w:rsid w:val="00DD740A"/>
    <w:rsid w:val="00DD7736"/>
    <w:rsid w:val="00DE00AB"/>
    <w:rsid w:val="00DE28EC"/>
    <w:rsid w:val="00DE3A86"/>
    <w:rsid w:val="00DE4728"/>
    <w:rsid w:val="00DE4B8A"/>
    <w:rsid w:val="00DE51B7"/>
    <w:rsid w:val="00DE5BC6"/>
    <w:rsid w:val="00DE6FBC"/>
    <w:rsid w:val="00DE7218"/>
    <w:rsid w:val="00DE743C"/>
    <w:rsid w:val="00DE7C48"/>
    <w:rsid w:val="00DF0670"/>
    <w:rsid w:val="00DF122D"/>
    <w:rsid w:val="00DF2096"/>
    <w:rsid w:val="00DF4340"/>
    <w:rsid w:val="00DF439F"/>
    <w:rsid w:val="00DF4672"/>
    <w:rsid w:val="00DF4FF2"/>
    <w:rsid w:val="00DF50CC"/>
    <w:rsid w:val="00DF5718"/>
    <w:rsid w:val="00E00725"/>
    <w:rsid w:val="00E00DB6"/>
    <w:rsid w:val="00E014DF"/>
    <w:rsid w:val="00E04B64"/>
    <w:rsid w:val="00E0718E"/>
    <w:rsid w:val="00E07524"/>
    <w:rsid w:val="00E108BB"/>
    <w:rsid w:val="00E11C14"/>
    <w:rsid w:val="00E12535"/>
    <w:rsid w:val="00E14237"/>
    <w:rsid w:val="00E14570"/>
    <w:rsid w:val="00E168EB"/>
    <w:rsid w:val="00E168F6"/>
    <w:rsid w:val="00E17D65"/>
    <w:rsid w:val="00E20118"/>
    <w:rsid w:val="00E21F81"/>
    <w:rsid w:val="00E22EF8"/>
    <w:rsid w:val="00E22F21"/>
    <w:rsid w:val="00E2361F"/>
    <w:rsid w:val="00E2365C"/>
    <w:rsid w:val="00E2387A"/>
    <w:rsid w:val="00E23D56"/>
    <w:rsid w:val="00E24A45"/>
    <w:rsid w:val="00E24A57"/>
    <w:rsid w:val="00E24BC1"/>
    <w:rsid w:val="00E24E7D"/>
    <w:rsid w:val="00E25096"/>
    <w:rsid w:val="00E260BA"/>
    <w:rsid w:val="00E2653A"/>
    <w:rsid w:val="00E27139"/>
    <w:rsid w:val="00E2747A"/>
    <w:rsid w:val="00E27A1D"/>
    <w:rsid w:val="00E27F0A"/>
    <w:rsid w:val="00E30592"/>
    <w:rsid w:val="00E309C8"/>
    <w:rsid w:val="00E31137"/>
    <w:rsid w:val="00E31BF2"/>
    <w:rsid w:val="00E321F4"/>
    <w:rsid w:val="00E3243E"/>
    <w:rsid w:val="00E3531F"/>
    <w:rsid w:val="00E369E1"/>
    <w:rsid w:val="00E371B5"/>
    <w:rsid w:val="00E37560"/>
    <w:rsid w:val="00E37585"/>
    <w:rsid w:val="00E37C17"/>
    <w:rsid w:val="00E37F1F"/>
    <w:rsid w:val="00E408A1"/>
    <w:rsid w:val="00E40B95"/>
    <w:rsid w:val="00E4122F"/>
    <w:rsid w:val="00E41834"/>
    <w:rsid w:val="00E41BBA"/>
    <w:rsid w:val="00E428C5"/>
    <w:rsid w:val="00E43766"/>
    <w:rsid w:val="00E44CB7"/>
    <w:rsid w:val="00E4539C"/>
    <w:rsid w:val="00E47AFA"/>
    <w:rsid w:val="00E515CF"/>
    <w:rsid w:val="00E53902"/>
    <w:rsid w:val="00E57608"/>
    <w:rsid w:val="00E57892"/>
    <w:rsid w:val="00E57E8D"/>
    <w:rsid w:val="00E6113C"/>
    <w:rsid w:val="00E61D6F"/>
    <w:rsid w:val="00E62C4A"/>
    <w:rsid w:val="00E630B1"/>
    <w:rsid w:val="00E6331C"/>
    <w:rsid w:val="00E64067"/>
    <w:rsid w:val="00E652A5"/>
    <w:rsid w:val="00E65B09"/>
    <w:rsid w:val="00E67CFA"/>
    <w:rsid w:val="00E70B26"/>
    <w:rsid w:val="00E714A1"/>
    <w:rsid w:val="00E71A78"/>
    <w:rsid w:val="00E71C25"/>
    <w:rsid w:val="00E724FE"/>
    <w:rsid w:val="00E725F3"/>
    <w:rsid w:val="00E74A28"/>
    <w:rsid w:val="00E74FF9"/>
    <w:rsid w:val="00E753AE"/>
    <w:rsid w:val="00E763A1"/>
    <w:rsid w:val="00E76C47"/>
    <w:rsid w:val="00E77C64"/>
    <w:rsid w:val="00E80567"/>
    <w:rsid w:val="00E828F3"/>
    <w:rsid w:val="00E82C56"/>
    <w:rsid w:val="00E832D1"/>
    <w:rsid w:val="00E83473"/>
    <w:rsid w:val="00E83E95"/>
    <w:rsid w:val="00E84140"/>
    <w:rsid w:val="00E843D7"/>
    <w:rsid w:val="00E8452A"/>
    <w:rsid w:val="00E87AAC"/>
    <w:rsid w:val="00E87FE3"/>
    <w:rsid w:val="00E90C93"/>
    <w:rsid w:val="00E917A4"/>
    <w:rsid w:val="00E9377B"/>
    <w:rsid w:val="00E93852"/>
    <w:rsid w:val="00E95BB9"/>
    <w:rsid w:val="00E96783"/>
    <w:rsid w:val="00E968F8"/>
    <w:rsid w:val="00E97835"/>
    <w:rsid w:val="00E97CC8"/>
    <w:rsid w:val="00EA0B35"/>
    <w:rsid w:val="00EA0B4C"/>
    <w:rsid w:val="00EA126B"/>
    <w:rsid w:val="00EA1A67"/>
    <w:rsid w:val="00EA25DA"/>
    <w:rsid w:val="00EA2AA8"/>
    <w:rsid w:val="00EA3084"/>
    <w:rsid w:val="00EA4101"/>
    <w:rsid w:val="00EA4916"/>
    <w:rsid w:val="00EA51E7"/>
    <w:rsid w:val="00EA644B"/>
    <w:rsid w:val="00EA651F"/>
    <w:rsid w:val="00EA6DEF"/>
    <w:rsid w:val="00EA78CD"/>
    <w:rsid w:val="00EA7943"/>
    <w:rsid w:val="00EA79A0"/>
    <w:rsid w:val="00EA7EB1"/>
    <w:rsid w:val="00EB0DD3"/>
    <w:rsid w:val="00EB2D01"/>
    <w:rsid w:val="00EB3047"/>
    <w:rsid w:val="00EB34C4"/>
    <w:rsid w:val="00EB4AFE"/>
    <w:rsid w:val="00EB4F01"/>
    <w:rsid w:val="00EB513C"/>
    <w:rsid w:val="00EB5CAF"/>
    <w:rsid w:val="00EB6D1B"/>
    <w:rsid w:val="00EB7357"/>
    <w:rsid w:val="00EB77E2"/>
    <w:rsid w:val="00EB7C53"/>
    <w:rsid w:val="00EB7E2F"/>
    <w:rsid w:val="00EC02DF"/>
    <w:rsid w:val="00EC0FB9"/>
    <w:rsid w:val="00EC10F4"/>
    <w:rsid w:val="00EC2CF1"/>
    <w:rsid w:val="00EC3404"/>
    <w:rsid w:val="00EC4440"/>
    <w:rsid w:val="00EC4969"/>
    <w:rsid w:val="00EC59D6"/>
    <w:rsid w:val="00EC5BF7"/>
    <w:rsid w:val="00EC61D7"/>
    <w:rsid w:val="00EC6C57"/>
    <w:rsid w:val="00ED05D8"/>
    <w:rsid w:val="00ED27E9"/>
    <w:rsid w:val="00ED323E"/>
    <w:rsid w:val="00ED3974"/>
    <w:rsid w:val="00ED5DF5"/>
    <w:rsid w:val="00ED60EA"/>
    <w:rsid w:val="00ED693B"/>
    <w:rsid w:val="00ED696E"/>
    <w:rsid w:val="00ED7C92"/>
    <w:rsid w:val="00EE0007"/>
    <w:rsid w:val="00EE11B3"/>
    <w:rsid w:val="00EE12EA"/>
    <w:rsid w:val="00EE14DE"/>
    <w:rsid w:val="00EE1C5E"/>
    <w:rsid w:val="00EE2A0A"/>
    <w:rsid w:val="00EE38D9"/>
    <w:rsid w:val="00EE539E"/>
    <w:rsid w:val="00EE53EC"/>
    <w:rsid w:val="00EE57A7"/>
    <w:rsid w:val="00EE5AF0"/>
    <w:rsid w:val="00EE6374"/>
    <w:rsid w:val="00EE6B79"/>
    <w:rsid w:val="00EF08E8"/>
    <w:rsid w:val="00EF16A4"/>
    <w:rsid w:val="00EF2EC0"/>
    <w:rsid w:val="00EF31B3"/>
    <w:rsid w:val="00EF3566"/>
    <w:rsid w:val="00EF474A"/>
    <w:rsid w:val="00EF4F67"/>
    <w:rsid w:val="00EF5AC3"/>
    <w:rsid w:val="00EF5E03"/>
    <w:rsid w:val="00EF5F30"/>
    <w:rsid w:val="00EF61E7"/>
    <w:rsid w:val="00EF7868"/>
    <w:rsid w:val="00F00096"/>
    <w:rsid w:val="00F0052D"/>
    <w:rsid w:val="00F0064B"/>
    <w:rsid w:val="00F0193A"/>
    <w:rsid w:val="00F019C5"/>
    <w:rsid w:val="00F02AB1"/>
    <w:rsid w:val="00F02DC2"/>
    <w:rsid w:val="00F045CC"/>
    <w:rsid w:val="00F04668"/>
    <w:rsid w:val="00F0515A"/>
    <w:rsid w:val="00F05D51"/>
    <w:rsid w:val="00F07A4D"/>
    <w:rsid w:val="00F10EAE"/>
    <w:rsid w:val="00F11229"/>
    <w:rsid w:val="00F11E4D"/>
    <w:rsid w:val="00F1200F"/>
    <w:rsid w:val="00F12820"/>
    <w:rsid w:val="00F129DD"/>
    <w:rsid w:val="00F12BFF"/>
    <w:rsid w:val="00F12DB7"/>
    <w:rsid w:val="00F13963"/>
    <w:rsid w:val="00F14D22"/>
    <w:rsid w:val="00F14EC7"/>
    <w:rsid w:val="00F1545B"/>
    <w:rsid w:val="00F15876"/>
    <w:rsid w:val="00F218F6"/>
    <w:rsid w:val="00F22B79"/>
    <w:rsid w:val="00F23919"/>
    <w:rsid w:val="00F24030"/>
    <w:rsid w:val="00F25520"/>
    <w:rsid w:val="00F25A39"/>
    <w:rsid w:val="00F26126"/>
    <w:rsid w:val="00F26D4A"/>
    <w:rsid w:val="00F34B6B"/>
    <w:rsid w:val="00F34C85"/>
    <w:rsid w:val="00F34CDB"/>
    <w:rsid w:val="00F36620"/>
    <w:rsid w:val="00F3680A"/>
    <w:rsid w:val="00F369A9"/>
    <w:rsid w:val="00F37091"/>
    <w:rsid w:val="00F37B38"/>
    <w:rsid w:val="00F406C9"/>
    <w:rsid w:val="00F41126"/>
    <w:rsid w:val="00F41C6E"/>
    <w:rsid w:val="00F429A8"/>
    <w:rsid w:val="00F42D65"/>
    <w:rsid w:val="00F43544"/>
    <w:rsid w:val="00F43ECD"/>
    <w:rsid w:val="00F43FE2"/>
    <w:rsid w:val="00F454B8"/>
    <w:rsid w:val="00F45784"/>
    <w:rsid w:val="00F45B94"/>
    <w:rsid w:val="00F46D7E"/>
    <w:rsid w:val="00F470B3"/>
    <w:rsid w:val="00F47749"/>
    <w:rsid w:val="00F5119F"/>
    <w:rsid w:val="00F51E7D"/>
    <w:rsid w:val="00F543D4"/>
    <w:rsid w:val="00F55688"/>
    <w:rsid w:val="00F560D8"/>
    <w:rsid w:val="00F60591"/>
    <w:rsid w:val="00F60E9F"/>
    <w:rsid w:val="00F6248C"/>
    <w:rsid w:val="00F63369"/>
    <w:rsid w:val="00F636FA"/>
    <w:rsid w:val="00F637F5"/>
    <w:rsid w:val="00F638EE"/>
    <w:rsid w:val="00F63B88"/>
    <w:rsid w:val="00F64FA5"/>
    <w:rsid w:val="00F65106"/>
    <w:rsid w:val="00F65450"/>
    <w:rsid w:val="00F657C9"/>
    <w:rsid w:val="00F6597B"/>
    <w:rsid w:val="00F65C46"/>
    <w:rsid w:val="00F65D1B"/>
    <w:rsid w:val="00F669C5"/>
    <w:rsid w:val="00F70AB8"/>
    <w:rsid w:val="00F70F3C"/>
    <w:rsid w:val="00F72747"/>
    <w:rsid w:val="00F73864"/>
    <w:rsid w:val="00F73DAA"/>
    <w:rsid w:val="00F740D0"/>
    <w:rsid w:val="00F82274"/>
    <w:rsid w:val="00F824CE"/>
    <w:rsid w:val="00F83EE4"/>
    <w:rsid w:val="00F87F81"/>
    <w:rsid w:val="00F91291"/>
    <w:rsid w:val="00F91354"/>
    <w:rsid w:val="00F92389"/>
    <w:rsid w:val="00F92F01"/>
    <w:rsid w:val="00F93B3B"/>
    <w:rsid w:val="00F9403E"/>
    <w:rsid w:val="00F94359"/>
    <w:rsid w:val="00F946D3"/>
    <w:rsid w:val="00F950B3"/>
    <w:rsid w:val="00F96615"/>
    <w:rsid w:val="00F976A0"/>
    <w:rsid w:val="00F97A41"/>
    <w:rsid w:val="00FA0809"/>
    <w:rsid w:val="00FA0C1F"/>
    <w:rsid w:val="00FA0C68"/>
    <w:rsid w:val="00FA11FE"/>
    <w:rsid w:val="00FA1C18"/>
    <w:rsid w:val="00FA1D16"/>
    <w:rsid w:val="00FA23E1"/>
    <w:rsid w:val="00FA555B"/>
    <w:rsid w:val="00FA5891"/>
    <w:rsid w:val="00FA7956"/>
    <w:rsid w:val="00FB1B8C"/>
    <w:rsid w:val="00FB219A"/>
    <w:rsid w:val="00FB3AD4"/>
    <w:rsid w:val="00FB58DA"/>
    <w:rsid w:val="00FB70FA"/>
    <w:rsid w:val="00FC0E8C"/>
    <w:rsid w:val="00FC1570"/>
    <w:rsid w:val="00FC19E2"/>
    <w:rsid w:val="00FC22A6"/>
    <w:rsid w:val="00FC255E"/>
    <w:rsid w:val="00FC2EFC"/>
    <w:rsid w:val="00FC45FE"/>
    <w:rsid w:val="00FC563A"/>
    <w:rsid w:val="00FC599A"/>
    <w:rsid w:val="00FC6283"/>
    <w:rsid w:val="00FD1943"/>
    <w:rsid w:val="00FD2170"/>
    <w:rsid w:val="00FD301A"/>
    <w:rsid w:val="00FD34F7"/>
    <w:rsid w:val="00FD3527"/>
    <w:rsid w:val="00FD37C4"/>
    <w:rsid w:val="00FD37FC"/>
    <w:rsid w:val="00FD716F"/>
    <w:rsid w:val="00FE14A2"/>
    <w:rsid w:val="00FE16BE"/>
    <w:rsid w:val="00FE2BF1"/>
    <w:rsid w:val="00FE353D"/>
    <w:rsid w:val="00FE3562"/>
    <w:rsid w:val="00FE5C7A"/>
    <w:rsid w:val="00FE5CAC"/>
    <w:rsid w:val="00FE6206"/>
    <w:rsid w:val="00FE6285"/>
    <w:rsid w:val="00FE79AD"/>
    <w:rsid w:val="00FE7B22"/>
    <w:rsid w:val="00FF1877"/>
    <w:rsid w:val="00FF4776"/>
    <w:rsid w:val="00FF57C7"/>
    <w:rsid w:val="00FF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63E75"/>
    <w:pPr>
      <w:spacing w:before="120"/>
      <w:jc w:val="both"/>
    </w:pPr>
    <w:rPr>
      <w:sz w:val="24"/>
      <w:szCs w:val="24"/>
    </w:rPr>
  </w:style>
  <w:style w:type="paragraph" w:styleId="Heading1">
    <w:name w:val="heading 1"/>
    <w:basedOn w:val="Normal"/>
    <w:next w:val="Normal"/>
    <w:link w:val="Heading1Char"/>
    <w:uiPriority w:val="99"/>
    <w:qFormat/>
    <w:rsid w:val="00F92389"/>
    <w:pPr>
      <w:keepNext/>
      <w:tabs>
        <w:tab w:val="num" w:pos="1008"/>
      </w:tabs>
      <w:spacing w:before="240"/>
      <w:ind w:left="1008" w:hanging="432"/>
      <w:outlineLvl w:val="0"/>
    </w:pPr>
    <w:rPr>
      <w:rFonts w:ascii="Arial" w:hAnsi="Arial" w:cs="Arial"/>
      <w:b/>
      <w:bCs/>
      <w:color w:val="051079"/>
      <w:kern w:val="28"/>
      <w:sz w:val="28"/>
      <w:szCs w:val="28"/>
    </w:rPr>
  </w:style>
  <w:style w:type="paragraph" w:styleId="Heading2">
    <w:name w:val="heading 2"/>
    <w:basedOn w:val="Normal"/>
    <w:next w:val="Normal"/>
    <w:link w:val="Heading2Char"/>
    <w:uiPriority w:val="99"/>
    <w:qFormat/>
    <w:rsid w:val="00F92389"/>
    <w:pPr>
      <w:keepNext/>
      <w:numPr>
        <w:ilvl w:val="1"/>
        <w:numId w:val="4"/>
      </w:numPr>
      <w:tabs>
        <w:tab w:val="clear" w:pos="720"/>
        <w:tab w:val="num" w:pos="1296"/>
      </w:tabs>
      <w:spacing w:before="240"/>
      <w:ind w:left="1296" w:hanging="576"/>
      <w:outlineLvl w:val="1"/>
    </w:pPr>
    <w:rPr>
      <w:rFonts w:ascii="Arial" w:hAnsi="Arial" w:cs="Arial"/>
      <w:b/>
      <w:bCs/>
      <w:i/>
      <w:iCs/>
      <w:color w:val="051079"/>
    </w:rPr>
  </w:style>
  <w:style w:type="paragraph" w:styleId="Heading3">
    <w:name w:val="heading 3"/>
    <w:basedOn w:val="Normal"/>
    <w:next w:val="Normal"/>
    <w:link w:val="Heading3Char"/>
    <w:uiPriority w:val="99"/>
    <w:qFormat/>
    <w:rsid w:val="00F92389"/>
    <w:pPr>
      <w:keepNext/>
      <w:numPr>
        <w:ilvl w:val="2"/>
        <w:numId w:val="4"/>
      </w:numPr>
      <w:tabs>
        <w:tab w:val="clear" w:pos="720"/>
        <w:tab w:val="num" w:pos="1296"/>
      </w:tabs>
      <w:spacing w:before="180"/>
      <w:ind w:left="1296" w:hanging="720"/>
      <w:outlineLvl w:val="2"/>
    </w:pPr>
    <w:rPr>
      <w:rFonts w:ascii="Arial" w:hAnsi="Arial" w:cs="Arial"/>
      <w:b/>
      <w:bCs/>
      <w:color w:val="051079"/>
      <w:sz w:val="22"/>
      <w:szCs w:val="22"/>
    </w:rPr>
  </w:style>
  <w:style w:type="paragraph" w:styleId="Heading4">
    <w:name w:val="heading 4"/>
    <w:basedOn w:val="Normal"/>
    <w:next w:val="Normal"/>
    <w:link w:val="Heading4Char"/>
    <w:uiPriority w:val="99"/>
    <w:qFormat/>
    <w:rsid w:val="00F92389"/>
    <w:pPr>
      <w:keepNext/>
      <w:numPr>
        <w:ilvl w:val="3"/>
        <w:numId w:val="4"/>
      </w:numPr>
      <w:tabs>
        <w:tab w:val="clear" w:pos="720"/>
        <w:tab w:val="num" w:pos="1530"/>
      </w:tabs>
      <w:ind w:left="1530" w:hanging="864"/>
      <w:jc w:val="left"/>
      <w:outlineLvl w:val="3"/>
    </w:pPr>
    <w:rPr>
      <w:rFonts w:ascii="Arial" w:hAnsi="Arial" w:cs="Arial"/>
      <w:b/>
      <w:bCs/>
      <w:color w:val="051079"/>
      <w:sz w:val="20"/>
      <w:szCs w:val="20"/>
    </w:rPr>
  </w:style>
  <w:style w:type="paragraph" w:styleId="Heading5">
    <w:name w:val="heading 5"/>
    <w:basedOn w:val="Normal"/>
    <w:next w:val="Normal"/>
    <w:link w:val="Heading5Char"/>
    <w:uiPriority w:val="99"/>
    <w:qFormat/>
    <w:rsid w:val="00057BD0"/>
    <w:pPr>
      <w:numPr>
        <w:ilvl w:val="4"/>
        <w:numId w:val="4"/>
      </w:numPr>
      <w:tabs>
        <w:tab w:val="clear" w:pos="720"/>
        <w:tab w:val="num" w:pos="1584"/>
      </w:tabs>
      <w:ind w:left="1584" w:hanging="1008"/>
      <w:outlineLvl w:val="4"/>
    </w:pPr>
    <w:rPr>
      <w:i/>
      <w:iCs/>
    </w:rPr>
  </w:style>
  <w:style w:type="paragraph" w:styleId="Heading6">
    <w:name w:val="heading 6"/>
    <w:basedOn w:val="Normal"/>
    <w:next w:val="Normal"/>
    <w:link w:val="Heading6Char"/>
    <w:uiPriority w:val="99"/>
    <w:qFormat/>
    <w:rsid w:val="00057BD0"/>
    <w:pPr>
      <w:keepNext/>
      <w:numPr>
        <w:ilvl w:val="5"/>
        <w:numId w:val="4"/>
      </w:numPr>
      <w:tabs>
        <w:tab w:val="clear" w:pos="720"/>
        <w:tab w:val="num" w:pos="1728"/>
      </w:tabs>
      <w:ind w:left="1728" w:hanging="1152"/>
      <w:jc w:val="center"/>
      <w:outlineLvl w:val="5"/>
    </w:pPr>
    <w:rPr>
      <w:b/>
      <w:bCs/>
    </w:rPr>
  </w:style>
  <w:style w:type="paragraph" w:styleId="Heading7">
    <w:name w:val="heading 7"/>
    <w:basedOn w:val="Normal"/>
    <w:next w:val="Normal"/>
    <w:link w:val="Heading7Char"/>
    <w:uiPriority w:val="99"/>
    <w:qFormat/>
    <w:rsid w:val="00057BD0"/>
    <w:pPr>
      <w:numPr>
        <w:ilvl w:val="6"/>
        <w:numId w:val="4"/>
      </w:numPr>
      <w:tabs>
        <w:tab w:val="clear" w:pos="720"/>
        <w:tab w:val="num" w:pos="1872"/>
      </w:tabs>
      <w:spacing w:before="240" w:after="60"/>
      <w:ind w:left="1872" w:hanging="1296"/>
      <w:outlineLvl w:val="6"/>
    </w:pPr>
  </w:style>
  <w:style w:type="paragraph" w:styleId="Heading8">
    <w:name w:val="heading 8"/>
    <w:basedOn w:val="Normal"/>
    <w:next w:val="Normal"/>
    <w:link w:val="Heading8Char"/>
    <w:uiPriority w:val="99"/>
    <w:qFormat/>
    <w:rsid w:val="00057BD0"/>
    <w:pPr>
      <w:numPr>
        <w:ilvl w:val="7"/>
        <w:numId w:val="4"/>
      </w:numPr>
      <w:tabs>
        <w:tab w:val="clear" w:pos="720"/>
        <w:tab w:val="num" w:pos="2016"/>
      </w:tabs>
      <w:spacing w:before="240" w:after="60"/>
      <w:ind w:left="2016" w:hanging="1440"/>
      <w:outlineLvl w:val="7"/>
    </w:pPr>
    <w:rPr>
      <w:i/>
      <w:iCs/>
    </w:rPr>
  </w:style>
  <w:style w:type="paragraph" w:styleId="Heading9">
    <w:name w:val="heading 9"/>
    <w:basedOn w:val="Normal"/>
    <w:next w:val="Normal"/>
    <w:link w:val="Heading9Char"/>
    <w:uiPriority w:val="99"/>
    <w:qFormat/>
    <w:rsid w:val="00057BD0"/>
    <w:pPr>
      <w:numPr>
        <w:ilvl w:val="8"/>
        <w:numId w:val="4"/>
      </w:numPr>
      <w:tabs>
        <w:tab w:val="clear" w:pos="720"/>
        <w:tab w:val="num" w:pos="2160"/>
      </w:tabs>
      <w:spacing w:before="240" w:after="60"/>
      <w:ind w:left="2160"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92389"/>
    <w:rPr>
      <w:rFonts w:ascii="Arial" w:hAnsi="Arial" w:cs="Arial"/>
      <w:b/>
      <w:bCs/>
      <w:color w:val="051079"/>
      <w:kern w:val="28"/>
      <w:sz w:val="20"/>
      <w:szCs w:val="20"/>
    </w:rPr>
  </w:style>
  <w:style w:type="character" w:customStyle="1" w:styleId="Heading2Char">
    <w:name w:val="Heading 2 Char"/>
    <w:link w:val="Heading2"/>
    <w:uiPriority w:val="99"/>
    <w:locked/>
    <w:rsid w:val="00F92389"/>
    <w:rPr>
      <w:rFonts w:ascii="Arial" w:hAnsi="Arial" w:cs="Arial"/>
      <w:b/>
      <w:bCs/>
      <w:i/>
      <w:iCs/>
      <w:color w:val="051079"/>
      <w:sz w:val="24"/>
      <w:szCs w:val="24"/>
      <w:lang w:val="en-US" w:eastAsia="en-US"/>
    </w:rPr>
  </w:style>
  <w:style w:type="character" w:customStyle="1" w:styleId="Heading3Char">
    <w:name w:val="Heading 3 Char"/>
    <w:link w:val="Heading3"/>
    <w:uiPriority w:val="99"/>
    <w:locked/>
    <w:rsid w:val="00F92389"/>
    <w:rPr>
      <w:rFonts w:ascii="Arial" w:hAnsi="Arial" w:cs="Arial"/>
      <w:b/>
      <w:bCs/>
      <w:color w:val="051079"/>
      <w:sz w:val="22"/>
      <w:szCs w:val="22"/>
      <w:lang w:val="en-US" w:eastAsia="en-US"/>
    </w:rPr>
  </w:style>
  <w:style w:type="character" w:customStyle="1" w:styleId="Heading4Char">
    <w:name w:val="Heading 4 Char"/>
    <w:link w:val="Heading4"/>
    <w:uiPriority w:val="99"/>
    <w:locked/>
    <w:rsid w:val="00F92389"/>
    <w:rPr>
      <w:rFonts w:ascii="Arial" w:hAnsi="Arial" w:cs="Arial"/>
      <w:b/>
      <w:bCs/>
      <w:color w:val="051079"/>
      <w:lang w:val="en-US" w:eastAsia="en-US"/>
    </w:rPr>
  </w:style>
  <w:style w:type="character" w:customStyle="1" w:styleId="Heading5Char">
    <w:name w:val="Heading 5 Char"/>
    <w:link w:val="Heading5"/>
    <w:uiPriority w:val="99"/>
    <w:semiHidden/>
    <w:locked/>
    <w:rsid w:val="00A43539"/>
    <w:rPr>
      <w:rFonts w:ascii="Calibri" w:hAnsi="Calibri" w:cs="Calibri"/>
      <w:b/>
      <w:bCs/>
      <w:i/>
      <w:iCs/>
      <w:sz w:val="26"/>
      <w:szCs w:val="26"/>
    </w:rPr>
  </w:style>
  <w:style w:type="character" w:customStyle="1" w:styleId="Heading6Char">
    <w:name w:val="Heading 6 Char"/>
    <w:link w:val="Heading6"/>
    <w:uiPriority w:val="99"/>
    <w:locked/>
    <w:rsid w:val="00FD37C4"/>
    <w:rPr>
      <w:b/>
      <w:bCs/>
      <w:sz w:val="24"/>
      <w:szCs w:val="24"/>
      <w:lang w:val="en-US" w:eastAsia="en-US"/>
    </w:rPr>
  </w:style>
  <w:style w:type="character" w:customStyle="1" w:styleId="Heading7Char">
    <w:name w:val="Heading 7 Char"/>
    <w:link w:val="Heading7"/>
    <w:uiPriority w:val="99"/>
    <w:semiHidden/>
    <w:locked/>
    <w:rsid w:val="00A43539"/>
    <w:rPr>
      <w:rFonts w:ascii="Calibri" w:hAnsi="Calibri" w:cs="Calibri"/>
      <w:sz w:val="24"/>
      <w:szCs w:val="24"/>
    </w:rPr>
  </w:style>
  <w:style w:type="character" w:customStyle="1" w:styleId="Heading8Char">
    <w:name w:val="Heading 8 Char"/>
    <w:link w:val="Heading8"/>
    <w:uiPriority w:val="99"/>
    <w:semiHidden/>
    <w:locked/>
    <w:rsid w:val="00A43539"/>
    <w:rPr>
      <w:rFonts w:ascii="Calibri" w:hAnsi="Calibri" w:cs="Calibri"/>
      <w:i/>
      <w:iCs/>
      <w:sz w:val="24"/>
      <w:szCs w:val="24"/>
    </w:rPr>
  </w:style>
  <w:style w:type="character" w:customStyle="1" w:styleId="Heading9Char">
    <w:name w:val="Heading 9 Char"/>
    <w:link w:val="Heading9"/>
    <w:uiPriority w:val="99"/>
    <w:semiHidden/>
    <w:locked/>
    <w:rsid w:val="00A43539"/>
    <w:rPr>
      <w:rFonts w:ascii="Cambria" w:hAnsi="Cambria" w:cs="Cambria"/>
    </w:rPr>
  </w:style>
  <w:style w:type="paragraph" w:styleId="Header">
    <w:name w:val="header"/>
    <w:basedOn w:val="Normal"/>
    <w:link w:val="HeaderChar"/>
    <w:uiPriority w:val="99"/>
    <w:rsid w:val="00057BD0"/>
    <w:pPr>
      <w:tabs>
        <w:tab w:val="center" w:pos="4320"/>
        <w:tab w:val="right" w:pos="8640"/>
      </w:tabs>
    </w:pPr>
  </w:style>
  <w:style w:type="character" w:customStyle="1" w:styleId="HeaderChar">
    <w:name w:val="Header Char"/>
    <w:link w:val="Header"/>
    <w:uiPriority w:val="99"/>
    <w:locked/>
    <w:rsid w:val="00C45D62"/>
    <w:rPr>
      <w:sz w:val="24"/>
      <w:szCs w:val="24"/>
    </w:rPr>
  </w:style>
  <w:style w:type="paragraph" w:styleId="Title">
    <w:name w:val="Title"/>
    <w:basedOn w:val="Normal"/>
    <w:link w:val="TitleChar"/>
    <w:uiPriority w:val="99"/>
    <w:qFormat/>
    <w:rsid w:val="00F60E9F"/>
    <w:pPr>
      <w:spacing w:before="240" w:after="60"/>
      <w:jc w:val="center"/>
      <w:outlineLvl w:val="0"/>
    </w:pPr>
    <w:rPr>
      <w:rFonts w:ascii="Arial" w:hAnsi="Arial" w:cs="Arial"/>
      <w:b/>
      <w:bCs/>
      <w:kern w:val="28"/>
      <w:sz w:val="28"/>
      <w:szCs w:val="28"/>
    </w:rPr>
  </w:style>
  <w:style w:type="character" w:customStyle="1" w:styleId="TitleChar">
    <w:name w:val="Title Char"/>
    <w:link w:val="Title"/>
    <w:uiPriority w:val="99"/>
    <w:locked/>
    <w:rsid w:val="00A43539"/>
    <w:rPr>
      <w:rFonts w:ascii="Cambria" w:hAnsi="Cambria" w:cs="Cambria"/>
      <w:b/>
      <w:bCs/>
      <w:kern w:val="28"/>
      <w:sz w:val="32"/>
      <w:szCs w:val="32"/>
    </w:rPr>
  </w:style>
  <w:style w:type="paragraph" w:styleId="Footer">
    <w:name w:val="footer"/>
    <w:basedOn w:val="Normal"/>
    <w:link w:val="FooterChar"/>
    <w:uiPriority w:val="99"/>
    <w:rsid w:val="00057BD0"/>
    <w:pPr>
      <w:tabs>
        <w:tab w:val="center" w:pos="4320"/>
        <w:tab w:val="right" w:pos="8640"/>
      </w:tabs>
    </w:pPr>
  </w:style>
  <w:style w:type="character" w:customStyle="1" w:styleId="FooterChar">
    <w:name w:val="Footer Char"/>
    <w:link w:val="Footer"/>
    <w:uiPriority w:val="99"/>
    <w:locked/>
    <w:rsid w:val="00F36620"/>
    <w:rPr>
      <w:sz w:val="24"/>
      <w:szCs w:val="24"/>
    </w:rPr>
  </w:style>
  <w:style w:type="character" w:styleId="PageNumber">
    <w:name w:val="page number"/>
    <w:basedOn w:val="DefaultParagraphFont"/>
    <w:uiPriority w:val="99"/>
    <w:rsid w:val="00057BD0"/>
  </w:style>
  <w:style w:type="paragraph" w:styleId="TOC1">
    <w:name w:val="toc 1"/>
    <w:basedOn w:val="Normal"/>
    <w:next w:val="Normal"/>
    <w:autoRedefine/>
    <w:uiPriority w:val="99"/>
    <w:semiHidden/>
    <w:rsid w:val="00057BD0"/>
    <w:pPr>
      <w:spacing w:after="120"/>
      <w:jc w:val="left"/>
    </w:pPr>
    <w:rPr>
      <w:b/>
      <w:bCs/>
      <w:caps/>
      <w:sz w:val="20"/>
      <w:szCs w:val="20"/>
    </w:rPr>
  </w:style>
  <w:style w:type="paragraph" w:styleId="ListBullet">
    <w:name w:val="List Bullet"/>
    <w:basedOn w:val="Normal"/>
    <w:link w:val="ListBulletChar"/>
    <w:uiPriority w:val="99"/>
    <w:rsid w:val="00F019C5"/>
    <w:pPr>
      <w:numPr>
        <w:numId w:val="3"/>
      </w:numPr>
      <w:spacing w:before="20"/>
      <w:jc w:val="left"/>
    </w:pPr>
  </w:style>
  <w:style w:type="character" w:customStyle="1" w:styleId="ListBulletChar">
    <w:name w:val="List Bullet Char"/>
    <w:link w:val="ListBullet"/>
    <w:uiPriority w:val="99"/>
    <w:locked/>
    <w:rsid w:val="00F019C5"/>
    <w:rPr>
      <w:sz w:val="24"/>
      <w:szCs w:val="24"/>
      <w:lang w:val="en-US" w:eastAsia="en-US"/>
    </w:rPr>
  </w:style>
  <w:style w:type="paragraph" w:styleId="ListBullet2">
    <w:name w:val="List Bullet 2"/>
    <w:basedOn w:val="Normal"/>
    <w:uiPriority w:val="99"/>
    <w:rsid w:val="00FE7B22"/>
    <w:pPr>
      <w:numPr>
        <w:numId w:val="15"/>
      </w:numPr>
      <w:tabs>
        <w:tab w:val="clear" w:pos="360"/>
        <w:tab w:val="num" w:pos="720"/>
      </w:tabs>
      <w:spacing w:before="0"/>
      <w:ind w:left="720"/>
    </w:pPr>
  </w:style>
  <w:style w:type="paragraph" w:styleId="TOC2">
    <w:name w:val="toc 2"/>
    <w:basedOn w:val="Normal"/>
    <w:next w:val="Normal"/>
    <w:autoRedefine/>
    <w:uiPriority w:val="99"/>
    <w:semiHidden/>
    <w:rsid w:val="00057BD0"/>
    <w:pPr>
      <w:spacing w:before="0"/>
      <w:ind w:left="240"/>
      <w:jc w:val="left"/>
    </w:pPr>
    <w:rPr>
      <w:smallCaps/>
      <w:sz w:val="20"/>
      <w:szCs w:val="20"/>
    </w:rPr>
  </w:style>
  <w:style w:type="paragraph" w:styleId="TOC3">
    <w:name w:val="toc 3"/>
    <w:basedOn w:val="Normal"/>
    <w:next w:val="Normal"/>
    <w:autoRedefine/>
    <w:uiPriority w:val="99"/>
    <w:semiHidden/>
    <w:rsid w:val="00057BD0"/>
    <w:pPr>
      <w:spacing w:before="0"/>
      <w:ind w:left="480"/>
      <w:jc w:val="left"/>
    </w:pPr>
    <w:rPr>
      <w:i/>
      <w:iCs/>
      <w:sz w:val="20"/>
      <w:szCs w:val="20"/>
    </w:rPr>
  </w:style>
  <w:style w:type="paragraph" w:styleId="TOC4">
    <w:name w:val="toc 4"/>
    <w:basedOn w:val="Normal"/>
    <w:next w:val="Normal"/>
    <w:autoRedefine/>
    <w:uiPriority w:val="99"/>
    <w:semiHidden/>
    <w:rsid w:val="00057BD0"/>
    <w:pPr>
      <w:spacing w:before="0"/>
      <w:ind w:left="720"/>
      <w:jc w:val="left"/>
    </w:pPr>
    <w:rPr>
      <w:sz w:val="18"/>
      <w:szCs w:val="18"/>
    </w:rPr>
  </w:style>
  <w:style w:type="paragraph" w:styleId="TOC5">
    <w:name w:val="toc 5"/>
    <w:basedOn w:val="Normal"/>
    <w:next w:val="Normal"/>
    <w:autoRedefine/>
    <w:uiPriority w:val="99"/>
    <w:semiHidden/>
    <w:rsid w:val="00057BD0"/>
    <w:pPr>
      <w:spacing w:before="0"/>
      <w:ind w:left="960"/>
      <w:jc w:val="left"/>
    </w:pPr>
    <w:rPr>
      <w:sz w:val="18"/>
      <w:szCs w:val="18"/>
    </w:rPr>
  </w:style>
  <w:style w:type="paragraph" w:styleId="TOC6">
    <w:name w:val="toc 6"/>
    <w:basedOn w:val="Normal"/>
    <w:next w:val="Normal"/>
    <w:autoRedefine/>
    <w:uiPriority w:val="99"/>
    <w:semiHidden/>
    <w:rsid w:val="00057BD0"/>
    <w:pPr>
      <w:spacing w:before="0"/>
      <w:ind w:left="1200"/>
      <w:jc w:val="left"/>
    </w:pPr>
    <w:rPr>
      <w:sz w:val="18"/>
      <w:szCs w:val="18"/>
    </w:rPr>
  </w:style>
  <w:style w:type="paragraph" w:styleId="TOC7">
    <w:name w:val="toc 7"/>
    <w:basedOn w:val="Normal"/>
    <w:next w:val="Normal"/>
    <w:autoRedefine/>
    <w:uiPriority w:val="99"/>
    <w:semiHidden/>
    <w:rsid w:val="00057BD0"/>
    <w:pPr>
      <w:spacing w:before="0"/>
      <w:ind w:left="1440"/>
      <w:jc w:val="left"/>
    </w:pPr>
    <w:rPr>
      <w:sz w:val="18"/>
      <w:szCs w:val="18"/>
    </w:rPr>
  </w:style>
  <w:style w:type="paragraph" w:styleId="TOC8">
    <w:name w:val="toc 8"/>
    <w:basedOn w:val="Normal"/>
    <w:next w:val="Normal"/>
    <w:autoRedefine/>
    <w:uiPriority w:val="99"/>
    <w:semiHidden/>
    <w:rsid w:val="00057BD0"/>
    <w:pPr>
      <w:spacing w:before="0"/>
      <w:ind w:left="1680"/>
      <w:jc w:val="left"/>
    </w:pPr>
    <w:rPr>
      <w:sz w:val="18"/>
      <w:szCs w:val="18"/>
    </w:rPr>
  </w:style>
  <w:style w:type="paragraph" w:styleId="TOC9">
    <w:name w:val="toc 9"/>
    <w:basedOn w:val="Normal"/>
    <w:next w:val="Normal"/>
    <w:autoRedefine/>
    <w:uiPriority w:val="99"/>
    <w:semiHidden/>
    <w:rsid w:val="00057BD0"/>
    <w:pPr>
      <w:spacing w:before="0"/>
      <w:ind w:left="1920"/>
      <w:jc w:val="left"/>
    </w:pPr>
    <w:rPr>
      <w:sz w:val="18"/>
      <w:szCs w:val="18"/>
    </w:rPr>
  </w:style>
  <w:style w:type="character" w:styleId="Hyperlink">
    <w:name w:val="Hyperlink"/>
    <w:uiPriority w:val="99"/>
    <w:rsid w:val="00057BD0"/>
    <w:rPr>
      <w:color w:val="0000FF"/>
      <w:u w:val="single"/>
    </w:rPr>
  </w:style>
  <w:style w:type="paragraph" w:customStyle="1" w:styleId="DefinitionList">
    <w:name w:val="Definition List"/>
    <w:basedOn w:val="Normal"/>
    <w:next w:val="Normal"/>
    <w:uiPriority w:val="99"/>
    <w:rsid w:val="00057BD0"/>
    <w:pPr>
      <w:snapToGrid w:val="0"/>
      <w:spacing w:before="0"/>
      <w:ind w:left="360"/>
      <w:jc w:val="left"/>
    </w:pPr>
  </w:style>
  <w:style w:type="paragraph" w:styleId="BodyText">
    <w:name w:val="Body Text"/>
    <w:basedOn w:val="Normal"/>
    <w:link w:val="BodyTextChar"/>
    <w:uiPriority w:val="99"/>
    <w:rsid w:val="00057BD0"/>
    <w:pPr>
      <w:spacing w:before="0"/>
      <w:jc w:val="left"/>
    </w:pPr>
  </w:style>
  <w:style w:type="character" w:customStyle="1" w:styleId="BodyTextChar">
    <w:name w:val="Body Text Char"/>
    <w:link w:val="BodyText"/>
    <w:uiPriority w:val="99"/>
    <w:locked/>
    <w:rsid w:val="000F5325"/>
    <w:rPr>
      <w:sz w:val="24"/>
      <w:szCs w:val="24"/>
    </w:rPr>
  </w:style>
  <w:style w:type="paragraph" w:customStyle="1" w:styleId="p2">
    <w:name w:val="p2"/>
    <w:basedOn w:val="Normal"/>
    <w:uiPriority w:val="99"/>
    <w:rsid w:val="00057BD0"/>
    <w:pPr>
      <w:widowControl w:val="0"/>
      <w:tabs>
        <w:tab w:val="left" w:pos="720"/>
      </w:tabs>
      <w:spacing w:line="280" w:lineRule="atLeast"/>
    </w:pPr>
    <w:rPr>
      <w:kern w:val="28"/>
    </w:rPr>
  </w:style>
  <w:style w:type="character" w:customStyle="1" w:styleId="4">
    <w:name w:val="4"/>
    <w:uiPriority w:val="99"/>
    <w:rsid w:val="00057BD0"/>
    <w:rPr>
      <w:rFonts w:ascii="Courier New" w:hAnsi="Courier New" w:cs="Courier New"/>
      <w:sz w:val="24"/>
      <w:szCs w:val="24"/>
      <w:vertAlign w:val="superscript"/>
    </w:rPr>
  </w:style>
  <w:style w:type="paragraph" w:styleId="BlockText">
    <w:name w:val="Block Text"/>
    <w:basedOn w:val="Normal"/>
    <w:uiPriority w:val="99"/>
    <w:rsid w:val="00057BD0"/>
    <w:pPr>
      <w:spacing w:before="80"/>
      <w:ind w:left="540" w:right="720"/>
      <w:jc w:val="left"/>
    </w:pPr>
  </w:style>
  <w:style w:type="character" w:styleId="CommentReference">
    <w:name w:val="annotation reference"/>
    <w:uiPriority w:val="99"/>
    <w:semiHidden/>
    <w:rsid w:val="00057BD0"/>
    <w:rPr>
      <w:sz w:val="16"/>
      <w:szCs w:val="16"/>
    </w:rPr>
  </w:style>
  <w:style w:type="paragraph" w:styleId="CommentText">
    <w:name w:val="annotation text"/>
    <w:basedOn w:val="Normal"/>
    <w:link w:val="CommentTextChar"/>
    <w:uiPriority w:val="99"/>
    <w:semiHidden/>
    <w:rsid w:val="00057BD0"/>
    <w:pPr>
      <w:spacing w:before="0"/>
      <w:jc w:val="left"/>
    </w:pPr>
    <w:rPr>
      <w:sz w:val="20"/>
      <w:szCs w:val="20"/>
    </w:rPr>
  </w:style>
  <w:style w:type="character" w:customStyle="1" w:styleId="CommentTextChar">
    <w:name w:val="Comment Text Char"/>
    <w:link w:val="CommentText"/>
    <w:uiPriority w:val="99"/>
    <w:locked/>
    <w:rsid w:val="00AF6414"/>
    <w:rPr>
      <w:lang w:val="en-US" w:eastAsia="en-US"/>
    </w:rPr>
  </w:style>
  <w:style w:type="paragraph" w:styleId="NormalWeb">
    <w:name w:val="Normal (Web)"/>
    <w:basedOn w:val="Normal"/>
    <w:uiPriority w:val="99"/>
    <w:rsid w:val="00057BD0"/>
    <w:pPr>
      <w:spacing w:before="100" w:beforeAutospacing="1" w:after="100" w:afterAutospacing="1"/>
      <w:jc w:val="left"/>
    </w:pPr>
    <w:rPr>
      <w:rFonts w:ascii="Arial Unicode MS" w:eastAsia="Arial Unicode MS" w:hAnsi="Arial Unicode MS" w:cs="Arial Unicode MS"/>
    </w:rPr>
  </w:style>
  <w:style w:type="paragraph" w:styleId="FootnoteText">
    <w:name w:val="footnote text"/>
    <w:basedOn w:val="Normal"/>
    <w:link w:val="FootnoteTextChar"/>
    <w:uiPriority w:val="99"/>
    <w:semiHidden/>
    <w:rsid w:val="00057BD0"/>
    <w:pPr>
      <w:spacing w:before="0"/>
      <w:jc w:val="left"/>
    </w:pPr>
    <w:rPr>
      <w:sz w:val="20"/>
      <w:szCs w:val="20"/>
    </w:rPr>
  </w:style>
  <w:style w:type="character" w:customStyle="1" w:styleId="FootnoteTextChar">
    <w:name w:val="Footnote Text Char"/>
    <w:link w:val="FootnoteText"/>
    <w:uiPriority w:val="99"/>
    <w:semiHidden/>
    <w:locked/>
    <w:rsid w:val="00A43539"/>
    <w:rPr>
      <w:sz w:val="20"/>
      <w:szCs w:val="20"/>
    </w:rPr>
  </w:style>
  <w:style w:type="character" w:styleId="FootnoteReference">
    <w:name w:val="footnote reference"/>
    <w:uiPriority w:val="99"/>
    <w:semiHidden/>
    <w:rsid w:val="00057BD0"/>
    <w:rPr>
      <w:vertAlign w:val="superscript"/>
    </w:rPr>
  </w:style>
  <w:style w:type="character" w:styleId="FollowedHyperlink">
    <w:name w:val="FollowedHyperlink"/>
    <w:uiPriority w:val="99"/>
    <w:rsid w:val="00057BD0"/>
    <w:rPr>
      <w:color w:val="800080"/>
      <w:u w:val="single"/>
    </w:rPr>
  </w:style>
  <w:style w:type="paragraph" w:customStyle="1" w:styleId="Block">
    <w:name w:val="Block"/>
    <w:basedOn w:val="Normal"/>
    <w:uiPriority w:val="99"/>
    <w:rsid w:val="00057BD0"/>
    <w:pPr>
      <w:spacing w:before="0"/>
    </w:pPr>
  </w:style>
  <w:style w:type="paragraph" w:styleId="Index1">
    <w:name w:val="index 1"/>
    <w:basedOn w:val="Normal"/>
    <w:next w:val="Normal"/>
    <w:autoRedefine/>
    <w:uiPriority w:val="99"/>
    <w:semiHidden/>
    <w:rsid w:val="00057BD0"/>
    <w:pPr>
      <w:ind w:left="220" w:hanging="220"/>
    </w:pPr>
  </w:style>
  <w:style w:type="paragraph" w:styleId="IndexHeading">
    <w:name w:val="index heading"/>
    <w:basedOn w:val="Normal"/>
    <w:next w:val="Index1"/>
    <w:uiPriority w:val="99"/>
    <w:semiHidden/>
    <w:rsid w:val="00057BD0"/>
    <w:pPr>
      <w:spacing w:before="80" w:after="120"/>
      <w:jc w:val="left"/>
    </w:pPr>
    <w:rPr>
      <w:b/>
      <w:bCs/>
      <w:i/>
      <w:iCs/>
    </w:rPr>
  </w:style>
  <w:style w:type="paragraph" w:styleId="BalloonText">
    <w:name w:val="Balloon Text"/>
    <w:basedOn w:val="Normal"/>
    <w:link w:val="BalloonTextChar"/>
    <w:uiPriority w:val="99"/>
    <w:semiHidden/>
    <w:rsid w:val="00B00A9E"/>
    <w:rPr>
      <w:rFonts w:ascii="Tahoma" w:hAnsi="Tahoma" w:cs="Tahoma"/>
      <w:sz w:val="16"/>
      <w:szCs w:val="16"/>
    </w:rPr>
  </w:style>
  <w:style w:type="character" w:customStyle="1" w:styleId="BalloonTextChar">
    <w:name w:val="Balloon Text Char"/>
    <w:link w:val="BalloonText"/>
    <w:uiPriority w:val="99"/>
    <w:semiHidden/>
    <w:locked/>
    <w:rsid w:val="00A43539"/>
    <w:rPr>
      <w:sz w:val="2"/>
      <w:szCs w:val="2"/>
    </w:rPr>
  </w:style>
  <w:style w:type="paragraph" w:styleId="Subtitle">
    <w:name w:val="Subtitle"/>
    <w:basedOn w:val="Normal"/>
    <w:link w:val="SubtitleChar"/>
    <w:uiPriority w:val="99"/>
    <w:qFormat/>
    <w:rsid w:val="00F60E9F"/>
    <w:pPr>
      <w:spacing w:after="60"/>
      <w:jc w:val="center"/>
      <w:outlineLvl w:val="1"/>
    </w:pPr>
    <w:rPr>
      <w:rFonts w:ascii="Arial" w:hAnsi="Arial" w:cs="Arial"/>
      <w:b/>
      <w:bCs/>
      <w:smallCaps/>
    </w:rPr>
  </w:style>
  <w:style w:type="character" w:customStyle="1" w:styleId="SubtitleChar">
    <w:name w:val="Subtitle Char"/>
    <w:link w:val="Subtitle"/>
    <w:uiPriority w:val="99"/>
    <w:locked/>
    <w:rsid w:val="00A43539"/>
    <w:rPr>
      <w:rFonts w:ascii="Cambria" w:hAnsi="Cambria" w:cs="Cambria"/>
      <w:sz w:val="24"/>
      <w:szCs w:val="24"/>
    </w:rPr>
  </w:style>
  <w:style w:type="paragraph" w:styleId="NoteHeading">
    <w:name w:val="Note Heading"/>
    <w:basedOn w:val="Normal"/>
    <w:next w:val="Normal"/>
    <w:link w:val="NoteHeadingChar"/>
    <w:uiPriority w:val="99"/>
    <w:rsid w:val="00057BD0"/>
    <w:pPr>
      <w:jc w:val="center"/>
    </w:pPr>
    <w:rPr>
      <w:rFonts w:ascii="Trebuchet MS" w:hAnsi="Trebuchet MS" w:cs="Trebuchet MS"/>
      <w:b/>
      <w:bCs/>
      <w:smallCaps/>
      <w:sz w:val="28"/>
      <w:szCs w:val="28"/>
    </w:rPr>
  </w:style>
  <w:style w:type="character" w:customStyle="1" w:styleId="NoteHeadingChar">
    <w:name w:val="Note Heading Char"/>
    <w:link w:val="NoteHeading"/>
    <w:uiPriority w:val="99"/>
    <w:semiHidden/>
    <w:locked/>
    <w:rsid w:val="00A43539"/>
    <w:rPr>
      <w:sz w:val="20"/>
      <w:szCs w:val="20"/>
    </w:rPr>
  </w:style>
  <w:style w:type="paragraph" w:customStyle="1" w:styleId="Style1">
    <w:name w:val="Style1"/>
    <w:basedOn w:val="Normal"/>
    <w:uiPriority w:val="99"/>
    <w:rsid w:val="00274FE6"/>
  </w:style>
  <w:style w:type="paragraph" w:customStyle="1" w:styleId="Style2">
    <w:name w:val="Style2"/>
    <w:basedOn w:val="Normal"/>
    <w:autoRedefine/>
    <w:uiPriority w:val="99"/>
    <w:rsid w:val="00682E65"/>
    <w:pPr>
      <w:jc w:val="center"/>
    </w:pPr>
    <w:rPr>
      <w:b/>
      <w:bCs/>
    </w:rPr>
  </w:style>
  <w:style w:type="paragraph" w:styleId="Caption">
    <w:name w:val="caption"/>
    <w:basedOn w:val="Normal"/>
    <w:next w:val="Normal"/>
    <w:uiPriority w:val="99"/>
    <w:qFormat/>
    <w:rsid w:val="00EA1A67"/>
    <w:pPr>
      <w:spacing w:after="240"/>
      <w:jc w:val="center"/>
    </w:pPr>
    <w:rPr>
      <w:rFonts w:ascii="Arial Narrow" w:hAnsi="Arial Narrow" w:cs="Arial Narrow"/>
      <w:b/>
      <w:bCs/>
      <w:sz w:val="20"/>
      <w:szCs w:val="20"/>
    </w:rPr>
  </w:style>
  <w:style w:type="paragraph" w:styleId="CommentSubject">
    <w:name w:val="annotation subject"/>
    <w:basedOn w:val="CommentText"/>
    <w:next w:val="CommentText"/>
    <w:link w:val="CommentSubjectChar"/>
    <w:uiPriority w:val="99"/>
    <w:semiHidden/>
    <w:rsid w:val="00C6589A"/>
    <w:pPr>
      <w:spacing w:before="120"/>
      <w:jc w:val="both"/>
    </w:pPr>
    <w:rPr>
      <w:b/>
      <w:bCs/>
    </w:rPr>
  </w:style>
  <w:style w:type="character" w:customStyle="1" w:styleId="CommentSubjectChar">
    <w:name w:val="Comment Subject Char"/>
    <w:link w:val="CommentSubject"/>
    <w:uiPriority w:val="99"/>
    <w:semiHidden/>
    <w:locked/>
    <w:rsid w:val="00A43539"/>
    <w:rPr>
      <w:b/>
      <w:bCs/>
      <w:sz w:val="20"/>
      <w:szCs w:val="20"/>
      <w:lang w:val="en-US" w:eastAsia="en-US"/>
    </w:rPr>
  </w:style>
  <w:style w:type="table" w:styleId="TableGrid">
    <w:name w:val="Table Grid"/>
    <w:basedOn w:val="TableNormal"/>
    <w:uiPriority w:val="99"/>
    <w:rsid w:val="00B048E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414F22"/>
    <w:pPr>
      <w:autoSpaceDE w:val="0"/>
      <w:autoSpaceDN w:val="0"/>
      <w:adjustRightInd w:val="0"/>
    </w:pPr>
    <w:rPr>
      <w:color w:val="000000"/>
      <w:sz w:val="24"/>
      <w:szCs w:val="24"/>
    </w:rPr>
  </w:style>
  <w:style w:type="character" w:customStyle="1" w:styleId="body">
    <w:name w:val="body"/>
    <w:basedOn w:val="DefaultParagraphFont"/>
    <w:uiPriority w:val="99"/>
    <w:rsid w:val="00AD035B"/>
  </w:style>
  <w:style w:type="character" w:customStyle="1" w:styleId="body1">
    <w:name w:val="body1"/>
    <w:uiPriority w:val="99"/>
    <w:rsid w:val="00AD5E01"/>
    <w:rPr>
      <w:rFonts w:ascii="Humnst777 BT" w:hAnsi="Humnst777 BT" w:cs="Humnst777 BT"/>
      <w:b/>
      <w:bCs/>
      <w:color w:val="000000"/>
    </w:rPr>
  </w:style>
  <w:style w:type="paragraph" w:styleId="BodyText2">
    <w:name w:val="Body Text 2"/>
    <w:basedOn w:val="Normal"/>
    <w:link w:val="BodyText2Char"/>
    <w:uiPriority w:val="99"/>
    <w:rsid w:val="0026727D"/>
    <w:pPr>
      <w:spacing w:after="120" w:line="480" w:lineRule="auto"/>
    </w:pPr>
  </w:style>
  <w:style w:type="character" w:customStyle="1" w:styleId="BodyText2Char">
    <w:name w:val="Body Text 2 Char"/>
    <w:link w:val="BodyText2"/>
    <w:uiPriority w:val="99"/>
    <w:semiHidden/>
    <w:locked/>
    <w:rsid w:val="00A43539"/>
    <w:rPr>
      <w:sz w:val="20"/>
      <w:szCs w:val="20"/>
    </w:rPr>
  </w:style>
  <w:style w:type="paragraph" w:styleId="BodyTextIndent">
    <w:name w:val="Body Text Indent"/>
    <w:basedOn w:val="Normal"/>
    <w:link w:val="BodyTextIndentChar"/>
    <w:uiPriority w:val="99"/>
    <w:rsid w:val="00214930"/>
    <w:pPr>
      <w:spacing w:after="120"/>
      <w:ind w:left="360"/>
    </w:pPr>
  </w:style>
  <w:style w:type="character" w:customStyle="1" w:styleId="BodyTextIndentChar">
    <w:name w:val="Body Text Indent Char"/>
    <w:link w:val="BodyTextIndent"/>
    <w:uiPriority w:val="99"/>
    <w:semiHidden/>
    <w:locked/>
    <w:rsid w:val="00A43539"/>
    <w:rPr>
      <w:sz w:val="20"/>
      <w:szCs w:val="20"/>
    </w:rPr>
  </w:style>
  <w:style w:type="paragraph" w:styleId="BodyTextIndent2">
    <w:name w:val="Body Text Indent 2"/>
    <w:basedOn w:val="Normal"/>
    <w:link w:val="BodyTextIndent2Char"/>
    <w:uiPriority w:val="99"/>
    <w:rsid w:val="00214930"/>
    <w:pPr>
      <w:spacing w:before="0" w:after="120" w:line="480" w:lineRule="auto"/>
      <w:ind w:left="360"/>
      <w:jc w:val="left"/>
    </w:pPr>
  </w:style>
  <w:style w:type="character" w:customStyle="1" w:styleId="BodyTextIndent2Char">
    <w:name w:val="Body Text Indent 2 Char"/>
    <w:link w:val="BodyTextIndent2"/>
    <w:uiPriority w:val="99"/>
    <w:semiHidden/>
    <w:locked/>
    <w:rsid w:val="00A43539"/>
    <w:rPr>
      <w:sz w:val="20"/>
      <w:szCs w:val="20"/>
    </w:rPr>
  </w:style>
  <w:style w:type="paragraph" w:styleId="BodyTextIndent3">
    <w:name w:val="Body Text Indent 3"/>
    <w:basedOn w:val="Normal"/>
    <w:link w:val="BodyTextIndent3Char"/>
    <w:uiPriority w:val="99"/>
    <w:rsid w:val="00214930"/>
    <w:pPr>
      <w:spacing w:before="0" w:after="120"/>
      <w:ind w:left="360"/>
      <w:jc w:val="left"/>
    </w:pPr>
    <w:rPr>
      <w:sz w:val="16"/>
      <w:szCs w:val="16"/>
    </w:rPr>
  </w:style>
  <w:style w:type="character" w:customStyle="1" w:styleId="BodyTextIndent3Char">
    <w:name w:val="Body Text Indent 3 Char"/>
    <w:link w:val="BodyTextIndent3"/>
    <w:uiPriority w:val="99"/>
    <w:locked/>
    <w:rsid w:val="00214930"/>
    <w:rPr>
      <w:sz w:val="16"/>
      <w:szCs w:val="16"/>
      <w:lang w:val="en-US" w:eastAsia="en-US"/>
    </w:rPr>
  </w:style>
  <w:style w:type="paragraph" w:styleId="TableofFigures">
    <w:name w:val="table of figures"/>
    <w:basedOn w:val="Normal"/>
    <w:next w:val="Normal"/>
    <w:uiPriority w:val="99"/>
    <w:semiHidden/>
    <w:rsid w:val="00F470B3"/>
  </w:style>
  <w:style w:type="paragraph" w:styleId="BodyText3">
    <w:name w:val="Body Text 3"/>
    <w:basedOn w:val="Normal"/>
    <w:link w:val="BodyText3Char"/>
    <w:uiPriority w:val="99"/>
    <w:rsid w:val="003F7BE3"/>
    <w:pPr>
      <w:spacing w:after="120"/>
    </w:pPr>
    <w:rPr>
      <w:sz w:val="16"/>
      <w:szCs w:val="16"/>
    </w:rPr>
  </w:style>
  <w:style w:type="character" w:customStyle="1" w:styleId="BodyText3Char">
    <w:name w:val="Body Text 3 Char"/>
    <w:link w:val="BodyText3"/>
    <w:uiPriority w:val="99"/>
    <w:semiHidden/>
    <w:locked/>
    <w:rsid w:val="00A43539"/>
    <w:rPr>
      <w:sz w:val="16"/>
      <w:szCs w:val="16"/>
    </w:rPr>
  </w:style>
  <w:style w:type="paragraph" w:styleId="ListParagraph">
    <w:name w:val="List Paragraph"/>
    <w:basedOn w:val="Normal"/>
    <w:uiPriority w:val="99"/>
    <w:qFormat/>
    <w:rsid w:val="00FC0E8C"/>
    <w:pPr>
      <w:ind w:left="720"/>
    </w:pPr>
  </w:style>
  <w:style w:type="table" w:styleId="LightList-Accent3">
    <w:name w:val="Light List Accent 3"/>
    <w:basedOn w:val="TableNormal"/>
    <w:uiPriority w:val="99"/>
    <w:rsid w:val="0017252C"/>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TableNormal1">
    <w:name w:val="Table Normal1"/>
    <w:basedOn w:val="Normal"/>
    <w:uiPriority w:val="99"/>
    <w:rsid w:val="00CB38EF"/>
    <w:pPr>
      <w:spacing w:before="40" w:after="40"/>
      <w:jc w:val="left"/>
    </w:pPr>
  </w:style>
  <w:style w:type="character" w:customStyle="1" w:styleId="CNOPAPERChar">
    <w:name w:val="CNO PAPER Char"/>
    <w:uiPriority w:val="99"/>
    <w:rsid w:val="00A15636"/>
    <w:rPr>
      <w:rFonts w:ascii="Courier New" w:hAnsi="Courier New" w:cs="Courier New"/>
      <w:sz w:val="24"/>
      <w:szCs w:val="24"/>
      <w:lang w:val="en-US" w:eastAsia="en-US"/>
    </w:rPr>
  </w:style>
  <w:style w:type="paragraph" w:customStyle="1" w:styleId="CM86">
    <w:name w:val="CM86"/>
    <w:basedOn w:val="Default"/>
    <w:next w:val="Default"/>
    <w:uiPriority w:val="99"/>
    <w:rsid w:val="00DC0ABE"/>
    <w:rPr>
      <w:rFonts w:ascii="Arial" w:hAnsi="Arial" w:cs="Arial"/>
      <w:color w:val="auto"/>
    </w:rPr>
  </w:style>
  <w:style w:type="paragraph" w:customStyle="1" w:styleId="CM92">
    <w:name w:val="CM92"/>
    <w:basedOn w:val="Default"/>
    <w:next w:val="Default"/>
    <w:uiPriority w:val="99"/>
    <w:rsid w:val="00DC0ABE"/>
    <w:rPr>
      <w:rFonts w:ascii="Arial" w:hAnsi="Arial" w:cs="Arial"/>
      <w:color w:val="auto"/>
    </w:rPr>
  </w:style>
  <w:style w:type="paragraph" w:customStyle="1" w:styleId="CallOut">
    <w:name w:val="Call Out"/>
    <w:basedOn w:val="Normal"/>
    <w:link w:val="CallOutChar"/>
    <w:uiPriority w:val="99"/>
    <w:rsid w:val="00755945"/>
    <w:pPr>
      <w:spacing w:line="288" w:lineRule="auto"/>
      <w:jc w:val="center"/>
    </w:pPr>
    <w:rPr>
      <w:rFonts w:ascii="Calibri" w:hAnsi="Calibri" w:cs="Calibri"/>
      <w:b/>
      <w:bCs/>
      <w:i/>
      <w:iCs/>
      <w:color w:val="FFFFFF"/>
      <w:sz w:val="22"/>
      <w:szCs w:val="22"/>
    </w:rPr>
  </w:style>
  <w:style w:type="character" w:customStyle="1" w:styleId="CallOutChar">
    <w:name w:val="Call Out Char"/>
    <w:link w:val="CallOut"/>
    <w:uiPriority w:val="99"/>
    <w:locked/>
    <w:rsid w:val="00755945"/>
    <w:rPr>
      <w:rFonts w:ascii="Calibri" w:hAnsi="Calibri" w:cs="Calibri"/>
      <w:b/>
      <w:bCs/>
      <w:i/>
      <w:iCs/>
      <w:color w:val="FFFFFF"/>
      <w:sz w:val="22"/>
      <w:szCs w:val="22"/>
    </w:rPr>
  </w:style>
  <w:style w:type="paragraph" w:customStyle="1" w:styleId="StyleHeading210ptBefore3ptAfter3pt">
    <w:name w:val="Style Heading 2 + 10 pt Before:  3 pt After:  3 pt"/>
    <w:basedOn w:val="Heading2"/>
    <w:uiPriority w:val="99"/>
    <w:rsid w:val="00F02AB1"/>
    <w:pPr>
      <w:numPr>
        <w:ilvl w:val="0"/>
        <w:numId w:val="0"/>
      </w:numPr>
      <w:tabs>
        <w:tab w:val="num" w:pos="1440"/>
      </w:tabs>
      <w:spacing w:before="120"/>
      <w:ind w:left="1440" w:hanging="360"/>
    </w:pPr>
    <w:rPr>
      <w:color w:val="000080"/>
      <w:sz w:val="20"/>
      <w:szCs w:val="20"/>
    </w:rPr>
  </w:style>
  <w:style w:type="paragraph" w:customStyle="1" w:styleId="StyleHeading1Before3ptAfter3pt">
    <w:name w:val="Style Heading 1 + Before:  3 pt After:  3 pt"/>
    <w:basedOn w:val="Heading1"/>
    <w:uiPriority w:val="99"/>
    <w:rsid w:val="00F02AB1"/>
    <w:pPr>
      <w:tabs>
        <w:tab w:val="clear" w:pos="1008"/>
        <w:tab w:val="num" w:pos="720"/>
      </w:tabs>
      <w:spacing w:before="120"/>
      <w:ind w:left="720" w:hanging="360"/>
      <w:jc w:val="left"/>
    </w:pPr>
    <w:rPr>
      <w:sz w:val="24"/>
      <w:szCs w:val="24"/>
    </w:rPr>
  </w:style>
  <w:style w:type="character" w:styleId="Emphasis">
    <w:name w:val="Emphasis"/>
    <w:uiPriority w:val="99"/>
    <w:qFormat/>
    <w:rsid w:val="00F02AB1"/>
    <w:rPr>
      <w:i/>
      <w:iCs/>
    </w:rPr>
  </w:style>
  <w:style w:type="paragraph" w:styleId="Revision">
    <w:name w:val="Revision"/>
    <w:hidden/>
    <w:uiPriority w:val="99"/>
    <w:semiHidden/>
    <w:rsid w:val="008F41D4"/>
    <w:rPr>
      <w:sz w:val="24"/>
      <w:szCs w:val="24"/>
    </w:rPr>
  </w:style>
  <w:style w:type="paragraph" w:customStyle="1" w:styleId="pindented2">
    <w:name w:val="pindented2"/>
    <w:basedOn w:val="Normal"/>
    <w:uiPriority w:val="99"/>
    <w:rsid w:val="00502129"/>
    <w:pPr>
      <w:spacing w:before="0" w:line="288" w:lineRule="auto"/>
      <w:ind w:firstLine="720"/>
      <w:jc w:val="left"/>
    </w:pPr>
    <w:rPr>
      <w:rFonts w:ascii="Arial" w:hAnsi="Arial" w:cs="Arial"/>
      <w:color w:val="000000"/>
      <w:sz w:val="20"/>
      <w:szCs w:val="20"/>
    </w:rPr>
  </w:style>
  <w:style w:type="paragraph" w:customStyle="1" w:styleId="BodyText1">
    <w:name w:val="Body Text1"/>
    <w:basedOn w:val="Normal"/>
    <w:link w:val="bodytextChar0"/>
    <w:uiPriority w:val="99"/>
    <w:rsid w:val="003E53A8"/>
    <w:pPr>
      <w:spacing w:before="0" w:after="120"/>
    </w:pPr>
  </w:style>
  <w:style w:type="character" w:customStyle="1" w:styleId="bodytextChar0">
    <w:name w:val="body text Char"/>
    <w:link w:val="BodyText1"/>
    <w:uiPriority w:val="99"/>
    <w:locked/>
    <w:rsid w:val="003E53A8"/>
    <w:rPr>
      <w:sz w:val="24"/>
      <w:szCs w:val="24"/>
    </w:rPr>
  </w:style>
  <w:style w:type="paragraph" w:styleId="NoSpacing">
    <w:name w:val="No Spacing"/>
    <w:link w:val="NoSpacingChar"/>
    <w:uiPriority w:val="99"/>
    <w:qFormat/>
    <w:rsid w:val="00272839"/>
    <w:rPr>
      <w:rFonts w:ascii="Calibri" w:hAnsi="Calibri" w:cs="Calibri"/>
      <w:sz w:val="22"/>
      <w:szCs w:val="22"/>
    </w:rPr>
  </w:style>
  <w:style w:type="character" w:customStyle="1" w:styleId="NoSpacingChar">
    <w:name w:val="No Spacing Char"/>
    <w:link w:val="NoSpacing"/>
    <w:uiPriority w:val="99"/>
    <w:locked/>
    <w:rsid w:val="00272839"/>
    <w:rPr>
      <w:rFonts w:ascii="Calibri" w:hAnsi="Calibri" w:cs="Calibri"/>
      <w:sz w:val="22"/>
      <w:szCs w:val="22"/>
      <w:lang w:val="en-US" w:eastAsia="en-US" w:bidi="ar-SA"/>
    </w:rPr>
  </w:style>
  <w:style w:type="table" w:styleId="TableClassic3">
    <w:name w:val="Table Classic 3"/>
    <w:basedOn w:val="TableNormal"/>
    <w:uiPriority w:val="99"/>
    <w:rsid w:val="003C2A2E"/>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List-Accent11">
    <w:name w:val="Light List - Accent 11"/>
    <w:uiPriority w:val="99"/>
    <w:rsid w:val="003C2A2E"/>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3C2A2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uiPriority w:val="99"/>
    <w:rsid w:val="00707DEB"/>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TableGrid8">
    <w:name w:val="Table Grid 8"/>
    <w:basedOn w:val="TableNormal"/>
    <w:uiPriority w:val="99"/>
    <w:rsid w:val="00707DEB"/>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4">
    <w:name w:val="Table Classic 4"/>
    <w:basedOn w:val="TableNormal"/>
    <w:uiPriority w:val="99"/>
    <w:rsid w:val="00707DEB"/>
    <w:pPr>
      <w:spacing w:before="120"/>
      <w:jc w:val="both"/>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LightGrid-Accent11">
    <w:name w:val="Light Grid - Accent 11"/>
    <w:uiPriority w:val="99"/>
    <w:rsid w:val="00707D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uiPriority w:val="99"/>
    <w:qFormat/>
    <w:rsid w:val="00BE5387"/>
    <w:rPr>
      <w:b/>
      <w:bCs/>
    </w:rPr>
  </w:style>
  <w:style w:type="paragraph" w:customStyle="1" w:styleId="pbody">
    <w:name w:val="pbody"/>
    <w:basedOn w:val="Normal"/>
    <w:uiPriority w:val="99"/>
    <w:rsid w:val="00E37C17"/>
    <w:pPr>
      <w:spacing w:before="0" w:line="288" w:lineRule="auto"/>
      <w:ind w:firstLine="240"/>
      <w:jc w:val="left"/>
    </w:pPr>
    <w:rPr>
      <w:rFonts w:ascii="Arial" w:hAnsi="Arial" w:cs="Arial"/>
      <w:color w:val="000000"/>
      <w:sz w:val="20"/>
      <w:szCs w:val="20"/>
    </w:rPr>
  </w:style>
  <w:style w:type="paragraph" w:styleId="EndnoteText">
    <w:name w:val="endnote text"/>
    <w:basedOn w:val="Normal"/>
    <w:link w:val="EndnoteTextChar"/>
    <w:uiPriority w:val="99"/>
    <w:semiHidden/>
    <w:rsid w:val="00757D0D"/>
    <w:pPr>
      <w:spacing w:before="0"/>
    </w:pPr>
    <w:rPr>
      <w:sz w:val="20"/>
      <w:szCs w:val="20"/>
    </w:rPr>
  </w:style>
  <w:style w:type="character" w:customStyle="1" w:styleId="EndnoteTextChar">
    <w:name w:val="Endnote Text Char"/>
    <w:basedOn w:val="DefaultParagraphFont"/>
    <w:link w:val="EndnoteText"/>
    <w:uiPriority w:val="99"/>
    <w:locked/>
    <w:rsid w:val="00757D0D"/>
  </w:style>
  <w:style w:type="character" w:styleId="EndnoteReference">
    <w:name w:val="endnote reference"/>
    <w:uiPriority w:val="99"/>
    <w:semiHidden/>
    <w:rsid w:val="00757D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63E75"/>
    <w:pPr>
      <w:spacing w:before="120"/>
      <w:jc w:val="both"/>
    </w:pPr>
    <w:rPr>
      <w:sz w:val="24"/>
      <w:szCs w:val="24"/>
    </w:rPr>
  </w:style>
  <w:style w:type="paragraph" w:styleId="Heading1">
    <w:name w:val="heading 1"/>
    <w:basedOn w:val="Normal"/>
    <w:next w:val="Normal"/>
    <w:link w:val="Heading1Char"/>
    <w:uiPriority w:val="99"/>
    <w:qFormat/>
    <w:rsid w:val="00F92389"/>
    <w:pPr>
      <w:keepNext/>
      <w:tabs>
        <w:tab w:val="num" w:pos="1008"/>
      </w:tabs>
      <w:spacing w:before="240"/>
      <w:ind w:left="1008" w:hanging="432"/>
      <w:outlineLvl w:val="0"/>
    </w:pPr>
    <w:rPr>
      <w:rFonts w:ascii="Arial" w:hAnsi="Arial" w:cs="Arial"/>
      <w:b/>
      <w:bCs/>
      <w:color w:val="051079"/>
      <w:kern w:val="28"/>
      <w:sz w:val="28"/>
      <w:szCs w:val="28"/>
    </w:rPr>
  </w:style>
  <w:style w:type="paragraph" w:styleId="Heading2">
    <w:name w:val="heading 2"/>
    <w:basedOn w:val="Normal"/>
    <w:next w:val="Normal"/>
    <w:link w:val="Heading2Char"/>
    <w:uiPriority w:val="99"/>
    <w:qFormat/>
    <w:rsid w:val="00F92389"/>
    <w:pPr>
      <w:keepNext/>
      <w:numPr>
        <w:ilvl w:val="1"/>
        <w:numId w:val="4"/>
      </w:numPr>
      <w:tabs>
        <w:tab w:val="clear" w:pos="720"/>
        <w:tab w:val="num" w:pos="1296"/>
      </w:tabs>
      <w:spacing w:before="240"/>
      <w:ind w:left="1296" w:hanging="576"/>
      <w:outlineLvl w:val="1"/>
    </w:pPr>
    <w:rPr>
      <w:rFonts w:ascii="Arial" w:hAnsi="Arial" w:cs="Arial"/>
      <w:b/>
      <w:bCs/>
      <w:i/>
      <w:iCs/>
      <w:color w:val="051079"/>
    </w:rPr>
  </w:style>
  <w:style w:type="paragraph" w:styleId="Heading3">
    <w:name w:val="heading 3"/>
    <w:basedOn w:val="Normal"/>
    <w:next w:val="Normal"/>
    <w:link w:val="Heading3Char"/>
    <w:uiPriority w:val="99"/>
    <w:qFormat/>
    <w:rsid w:val="00F92389"/>
    <w:pPr>
      <w:keepNext/>
      <w:numPr>
        <w:ilvl w:val="2"/>
        <w:numId w:val="4"/>
      </w:numPr>
      <w:tabs>
        <w:tab w:val="clear" w:pos="720"/>
        <w:tab w:val="num" w:pos="1296"/>
      </w:tabs>
      <w:spacing w:before="180"/>
      <w:ind w:left="1296" w:hanging="720"/>
      <w:outlineLvl w:val="2"/>
    </w:pPr>
    <w:rPr>
      <w:rFonts w:ascii="Arial" w:hAnsi="Arial" w:cs="Arial"/>
      <w:b/>
      <w:bCs/>
      <w:color w:val="051079"/>
      <w:sz w:val="22"/>
      <w:szCs w:val="22"/>
    </w:rPr>
  </w:style>
  <w:style w:type="paragraph" w:styleId="Heading4">
    <w:name w:val="heading 4"/>
    <w:basedOn w:val="Normal"/>
    <w:next w:val="Normal"/>
    <w:link w:val="Heading4Char"/>
    <w:uiPriority w:val="99"/>
    <w:qFormat/>
    <w:rsid w:val="00F92389"/>
    <w:pPr>
      <w:keepNext/>
      <w:numPr>
        <w:ilvl w:val="3"/>
        <w:numId w:val="4"/>
      </w:numPr>
      <w:tabs>
        <w:tab w:val="clear" w:pos="720"/>
        <w:tab w:val="num" w:pos="1530"/>
      </w:tabs>
      <w:ind w:left="1530" w:hanging="864"/>
      <w:jc w:val="left"/>
      <w:outlineLvl w:val="3"/>
    </w:pPr>
    <w:rPr>
      <w:rFonts w:ascii="Arial" w:hAnsi="Arial" w:cs="Arial"/>
      <w:b/>
      <w:bCs/>
      <w:color w:val="051079"/>
      <w:sz w:val="20"/>
      <w:szCs w:val="20"/>
    </w:rPr>
  </w:style>
  <w:style w:type="paragraph" w:styleId="Heading5">
    <w:name w:val="heading 5"/>
    <w:basedOn w:val="Normal"/>
    <w:next w:val="Normal"/>
    <w:link w:val="Heading5Char"/>
    <w:uiPriority w:val="99"/>
    <w:qFormat/>
    <w:rsid w:val="00057BD0"/>
    <w:pPr>
      <w:numPr>
        <w:ilvl w:val="4"/>
        <w:numId w:val="4"/>
      </w:numPr>
      <w:tabs>
        <w:tab w:val="clear" w:pos="720"/>
        <w:tab w:val="num" w:pos="1584"/>
      </w:tabs>
      <w:ind w:left="1584" w:hanging="1008"/>
      <w:outlineLvl w:val="4"/>
    </w:pPr>
    <w:rPr>
      <w:i/>
      <w:iCs/>
    </w:rPr>
  </w:style>
  <w:style w:type="paragraph" w:styleId="Heading6">
    <w:name w:val="heading 6"/>
    <w:basedOn w:val="Normal"/>
    <w:next w:val="Normal"/>
    <w:link w:val="Heading6Char"/>
    <w:uiPriority w:val="99"/>
    <w:qFormat/>
    <w:rsid w:val="00057BD0"/>
    <w:pPr>
      <w:keepNext/>
      <w:numPr>
        <w:ilvl w:val="5"/>
        <w:numId w:val="4"/>
      </w:numPr>
      <w:tabs>
        <w:tab w:val="clear" w:pos="720"/>
        <w:tab w:val="num" w:pos="1728"/>
      </w:tabs>
      <w:ind w:left="1728" w:hanging="1152"/>
      <w:jc w:val="center"/>
      <w:outlineLvl w:val="5"/>
    </w:pPr>
    <w:rPr>
      <w:b/>
      <w:bCs/>
    </w:rPr>
  </w:style>
  <w:style w:type="paragraph" w:styleId="Heading7">
    <w:name w:val="heading 7"/>
    <w:basedOn w:val="Normal"/>
    <w:next w:val="Normal"/>
    <w:link w:val="Heading7Char"/>
    <w:uiPriority w:val="99"/>
    <w:qFormat/>
    <w:rsid w:val="00057BD0"/>
    <w:pPr>
      <w:numPr>
        <w:ilvl w:val="6"/>
        <w:numId w:val="4"/>
      </w:numPr>
      <w:tabs>
        <w:tab w:val="clear" w:pos="720"/>
        <w:tab w:val="num" w:pos="1872"/>
      </w:tabs>
      <w:spacing w:before="240" w:after="60"/>
      <w:ind w:left="1872" w:hanging="1296"/>
      <w:outlineLvl w:val="6"/>
    </w:pPr>
  </w:style>
  <w:style w:type="paragraph" w:styleId="Heading8">
    <w:name w:val="heading 8"/>
    <w:basedOn w:val="Normal"/>
    <w:next w:val="Normal"/>
    <w:link w:val="Heading8Char"/>
    <w:uiPriority w:val="99"/>
    <w:qFormat/>
    <w:rsid w:val="00057BD0"/>
    <w:pPr>
      <w:numPr>
        <w:ilvl w:val="7"/>
        <w:numId w:val="4"/>
      </w:numPr>
      <w:tabs>
        <w:tab w:val="clear" w:pos="720"/>
        <w:tab w:val="num" w:pos="2016"/>
      </w:tabs>
      <w:spacing w:before="240" w:after="60"/>
      <w:ind w:left="2016" w:hanging="1440"/>
      <w:outlineLvl w:val="7"/>
    </w:pPr>
    <w:rPr>
      <w:i/>
      <w:iCs/>
    </w:rPr>
  </w:style>
  <w:style w:type="paragraph" w:styleId="Heading9">
    <w:name w:val="heading 9"/>
    <w:basedOn w:val="Normal"/>
    <w:next w:val="Normal"/>
    <w:link w:val="Heading9Char"/>
    <w:uiPriority w:val="99"/>
    <w:qFormat/>
    <w:rsid w:val="00057BD0"/>
    <w:pPr>
      <w:numPr>
        <w:ilvl w:val="8"/>
        <w:numId w:val="4"/>
      </w:numPr>
      <w:tabs>
        <w:tab w:val="clear" w:pos="720"/>
        <w:tab w:val="num" w:pos="2160"/>
      </w:tabs>
      <w:spacing w:before="240" w:after="60"/>
      <w:ind w:left="2160"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92389"/>
    <w:rPr>
      <w:rFonts w:ascii="Arial" w:hAnsi="Arial" w:cs="Arial"/>
      <w:b/>
      <w:bCs/>
      <w:color w:val="051079"/>
      <w:kern w:val="28"/>
      <w:sz w:val="20"/>
      <w:szCs w:val="20"/>
    </w:rPr>
  </w:style>
  <w:style w:type="character" w:customStyle="1" w:styleId="Heading2Char">
    <w:name w:val="Heading 2 Char"/>
    <w:link w:val="Heading2"/>
    <w:uiPriority w:val="99"/>
    <w:locked/>
    <w:rsid w:val="00F92389"/>
    <w:rPr>
      <w:rFonts w:ascii="Arial" w:hAnsi="Arial" w:cs="Arial"/>
      <w:b/>
      <w:bCs/>
      <w:i/>
      <w:iCs/>
      <w:color w:val="051079"/>
      <w:sz w:val="24"/>
      <w:szCs w:val="24"/>
      <w:lang w:val="en-US" w:eastAsia="en-US"/>
    </w:rPr>
  </w:style>
  <w:style w:type="character" w:customStyle="1" w:styleId="Heading3Char">
    <w:name w:val="Heading 3 Char"/>
    <w:link w:val="Heading3"/>
    <w:uiPriority w:val="99"/>
    <w:locked/>
    <w:rsid w:val="00F92389"/>
    <w:rPr>
      <w:rFonts w:ascii="Arial" w:hAnsi="Arial" w:cs="Arial"/>
      <w:b/>
      <w:bCs/>
      <w:color w:val="051079"/>
      <w:sz w:val="22"/>
      <w:szCs w:val="22"/>
      <w:lang w:val="en-US" w:eastAsia="en-US"/>
    </w:rPr>
  </w:style>
  <w:style w:type="character" w:customStyle="1" w:styleId="Heading4Char">
    <w:name w:val="Heading 4 Char"/>
    <w:link w:val="Heading4"/>
    <w:uiPriority w:val="99"/>
    <w:locked/>
    <w:rsid w:val="00F92389"/>
    <w:rPr>
      <w:rFonts w:ascii="Arial" w:hAnsi="Arial" w:cs="Arial"/>
      <w:b/>
      <w:bCs/>
      <w:color w:val="051079"/>
      <w:lang w:val="en-US" w:eastAsia="en-US"/>
    </w:rPr>
  </w:style>
  <w:style w:type="character" w:customStyle="1" w:styleId="Heading5Char">
    <w:name w:val="Heading 5 Char"/>
    <w:link w:val="Heading5"/>
    <w:uiPriority w:val="99"/>
    <w:semiHidden/>
    <w:locked/>
    <w:rsid w:val="00A43539"/>
    <w:rPr>
      <w:rFonts w:ascii="Calibri" w:hAnsi="Calibri" w:cs="Calibri"/>
      <w:b/>
      <w:bCs/>
      <w:i/>
      <w:iCs/>
      <w:sz w:val="26"/>
      <w:szCs w:val="26"/>
    </w:rPr>
  </w:style>
  <w:style w:type="character" w:customStyle="1" w:styleId="Heading6Char">
    <w:name w:val="Heading 6 Char"/>
    <w:link w:val="Heading6"/>
    <w:uiPriority w:val="99"/>
    <w:locked/>
    <w:rsid w:val="00FD37C4"/>
    <w:rPr>
      <w:b/>
      <w:bCs/>
      <w:sz w:val="24"/>
      <w:szCs w:val="24"/>
      <w:lang w:val="en-US" w:eastAsia="en-US"/>
    </w:rPr>
  </w:style>
  <w:style w:type="character" w:customStyle="1" w:styleId="Heading7Char">
    <w:name w:val="Heading 7 Char"/>
    <w:link w:val="Heading7"/>
    <w:uiPriority w:val="99"/>
    <w:semiHidden/>
    <w:locked/>
    <w:rsid w:val="00A43539"/>
    <w:rPr>
      <w:rFonts w:ascii="Calibri" w:hAnsi="Calibri" w:cs="Calibri"/>
      <w:sz w:val="24"/>
      <w:szCs w:val="24"/>
    </w:rPr>
  </w:style>
  <w:style w:type="character" w:customStyle="1" w:styleId="Heading8Char">
    <w:name w:val="Heading 8 Char"/>
    <w:link w:val="Heading8"/>
    <w:uiPriority w:val="99"/>
    <w:semiHidden/>
    <w:locked/>
    <w:rsid w:val="00A43539"/>
    <w:rPr>
      <w:rFonts w:ascii="Calibri" w:hAnsi="Calibri" w:cs="Calibri"/>
      <w:i/>
      <w:iCs/>
      <w:sz w:val="24"/>
      <w:szCs w:val="24"/>
    </w:rPr>
  </w:style>
  <w:style w:type="character" w:customStyle="1" w:styleId="Heading9Char">
    <w:name w:val="Heading 9 Char"/>
    <w:link w:val="Heading9"/>
    <w:uiPriority w:val="99"/>
    <w:semiHidden/>
    <w:locked/>
    <w:rsid w:val="00A43539"/>
    <w:rPr>
      <w:rFonts w:ascii="Cambria" w:hAnsi="Cambria" w:cs="Cambria"/>
    </w:rPr>
  </w:style>
  <w:style w:type="paragraph" w:styleId="Header">
    <w:name w:val="header"/>
    <w:basedOn w:val="Normal"/>
    <w:link w:val="HeaderChar"/>
    <w:uiPriority w:val="99"/>
    <w:rsid w:val="00057BD0"/>
    <w:pPr>
      <w:tabs>
        <w:tab w:val="center" w:pos="4320"/>
        <w:tab w:val="right" w:pos="8640"/>
      </w:tabs>
    </w:pPr>
  </w:style>
  <w:style w:type="character" w:customStyle="1" w:styleId="HeaderChar">
    <w:name w:val="Header Char"/>
    <w:link w:val="Header"/>
    <w:uiPriority w:val="99"/>
    <w:locked/>
    <w:rsid w:val="00C45D62"/>
    <w:rPr>
      <w:sz w:val="24"/>
      <w:szCs w:val="24"/>
    </w:rPr>
  </w:style>
  <w:style w:type="paragraph" w:styleId="Title">
    <w:name w:val="Title"/>
    <w:basedOn w:val="Normal"/>
    <w:link w:val="TitleChar"/>
    <w:uiPriority w:val="99"/>
    <w:qFormat/>
    <w:rsid w:val="00F60E9F"/>
    <w:pPr>
      <w:spacing w:before="240" w:after="60"/>
      <w:jc w:val="center"/>
      <w:outlineLvl w:val="0"/>
    </w:pPr>
    <w:rPr>
      <w:rFonts w:ascii="Arial" w:hAnsi="Arial" w:cs="Arial"/>
      <w:b/>
      <w:bCs/>
      <w:kern w:val="28"/>
      <w:sz w:val="28"/>
      <w:szCs w:val="28"/>
    </w:rPr>
  </w:style>
  <w:style w:type="character" w:customStyle="1" w:styleId="TitleChar">
    <w:name w:val="Title Char"/>
    <w:link w:val="Title"/>
    <w:uiPriority w:val="99"/>
    <w:locked/>
    <w:rsid w:val="00A43539"/>
    <w:rPr>
      <w:rFonts w:ascii="Cambria" w:hAnsi="Cambria" w:cs="Cambria"/>
      <w:b/>
      <w:bCs/>
      <w:kern w:val="28"/>
      <w:sz w:val="32"/>
      <w:szCs w:val="32"/>
    </w:rPr>
  </w:style>
  <w:style w:type="paragraph" w:styleId="Footer">
    <w:name w:val="footer"/>
    <w:basedOn w:val="Normal"/>
    <w:link w:val="FooterChar"/>
    <w:uiPriority w:val="99"/>
    <w:rsid w:val="00057BD0"/>
    <w:pPr>
      <w:tabs>
        <w:tab w:val="center" w:pos="4320"/>
        <w:tab w:val="right" w:pos="8640"/>
      </w:tabs>
    </w:pPr>
  </w:style>
  <w:style w:type="character" w:customStyle="1" w:styleId="FooterChar">
    <w:name w:val="Footer Char"/>
    <w:link w:val="Footer"/>
    <w:uiPriority w:val="99"/>
    <w:locked/>
    <w:rsid w:val="00F36620"/>
    <w:rPr>
      <w:sz w:val="24"/>
      <w:szCs w:val="24"/>
    </w:rPr>
  </w:style>
  <w:style w:type="character" w:styleId="PageNumber">
    <w:name w:val="page number"/>
    <w:basedOn w:val="DefaultParagraphFont"/>
    <w:uiPriority w:val="99"/>
    <w:rsid w:val="00057BD0"/>
  </w:style>
  <w:style w:type="paragraph" w:styleId="TOC1">
    <w:name w:val="toc 1"/>
    <w:basedOn w:val="Normal"/>
    <w:next w:val="Normal"/>
    <w:autoRedefine/>
    <w:uiPriority w:val="99"/>
    <w:semiHidden/>
    <w:rsid w:val="00057BD0"/>
    <w:pPr>
      <w:spacing w:after="120"/>
      <w:jc w:val="left"/>
    </w:pPr>
    <w:rPr>
      <w:b/>
      <w:bCs/>
      <w:caps/>
      <w:sz w:val="20"/>
      <w:szCs w:val="20"/>
    </w:rPr>
  </w:style>
  <w:style w:type="paragraph" w:styleId="ListBullet">
    <w:name w:val="List Bullet"/>
    <w:basedOn w:val="Normal"/>
    <w:link w:val="ListBulletChar"/>
    <w:uiPriority w:val="99"/>
    <w:rsid w:val="00F019C5"/>
    <w:pPr>
      <w:numPr>
        <w:numId w:val="3"/>
      </w:numPr>
      <w:spacing w:before="20"/>
      <w:jc w:val="left"/>
    </w:pPr>
  </w:style>
  <w:style w:type="character" w:customStyle="1" w:styleId="ListBulletChar">
    <w:name w:val="List Bullet Char"/>
    <w:link w:val="ListBullet"/>
    <w:uiPriority w:val="99"/>
    <w:locked/>
    <w:rsid w:val="00F019C5"/>
    <w:rPr>
      <w:sz w:val="24"/>
      <w:szCs w:val="24"/>
      <w:lang w:val="en-US" w:eastAsia="en-US"/>
    </w:rPr>
  </w:style>
  <w:style w:type="paragraph" w:styleId="ListBullet2">
    <w:name w:val="List Bullet 2"/>
    <w:basedOn w:val="Normal"/>
    <w:uiPriority w:val="99"/>
    <w:rsid w:val="00FE7B22"/>
    <w:pPr>
      <w:numPr>
        <w:numId w:val="15"/>
      </w:numPr>
      <w:tabs>
        <w:tab w:val="clear" w:pos="360"/>
        <w:tab w:val="num" w:pos="720"/>
      </w:tabs>
      <w:spacing w:before="0"/>
      <w:ind w:left="720"/>
    </w:pPr>
  </w:style>
  <w:style w:type="paragraph" w:styleId="TOC2">
    <w:name w:val="toc 2"/>
    <w:basedOn w:val="Normal"/>
    <w:next w:val="Normal"/>
    <w:autoRedefine/>
    <w:uiPriority w:val="99"/>
    <w:semiHidden/>
    <w:rsid w:val="00057BD0"/>
    <w:pPr>
      <w:spacing w:before="0"/>
      <w:ind w:left="240"/>
      <w:jc w:val="left"/>
    </w:pPr>
    <w:rPr>
      <w:smallCaps/>
      <w:sz w:val="20"/>
      <w:szCs w:val="20"/>
    </w:rPr>
  </w:style>
  <w:style w:type="paragraph" w:styleId="TOC3">
    <w:name w:val="toc 3"/>
    <w:basedOn w:val="Normal"/>
    <w:next w:val="Normal"/>
    <w:autoRedefine/>
    <w:uiPriority w:val="99"/>
    <w:semiHidden/>
    <w:rsid w:val="00057BD0"/>
    <w:pPr>
      <w:spacing w:before="0"/>
      <w:ind w:left="480"/>
      <w:jc w:val="left"/>
    </w:pPr>
    <w:rPr>
      <w:i/>
      <w:iCs/>
      <w:sz w:val="20"/>
      <w:szCs w:val="20"/>
    </w:rPr>
  </w:style>
  <w:style w:type="paragraph" w:styleId="TOC4">
    <w:name w:val="toc 4"/>
    <w:basedOn w:val="Normal"/>
    <w:next w:val="Normal"/>
    <w:autoRedefine/>
    <w:uiPriority w:val="99"/>
    <w:semiHidden/>
    <w:rsid w:val="00057BD0"/>
    <w:pPr>
      <w:spacing w:before="0"/>
      <w:ind w:left="720"/>
      <w:jc w:val="left"/>
    </w:pPr>
    <w:rPr>
      <w:sz w:val="18"/>
      <w:szCs w:val="18"/>
    </w:rPr>
  </w:style>
  <w:style w:type="paragraph" w:styleId="TOC5">
    <w:name w:val="toc 5"/>
    <w:basedOn w:val="Normal"/>
    <w:next w:val="Normal"/>
    <w:autoRedefine/>
    <w:uiPriority w:val="99"/>
    <w:semiHidden/>
    <w:rsid w:val="00057BD0"/>
    <w:pPr>
      <w:spacing w:before="0"/>
      <w:ind w:left="960"/>
      <w:jc w:val="left"/>
    </w:pPr>
    <w:rPr>
      <w:sz w:val="18"/>
      <w:szCs w:val="18"/>
    </w:rPr>
  </w:style>
  <w:style w:type="paragraph" w:styleId="TOC6">
    <w:name w:val="toc 6"/>
    <w:basedOn w:val="Normal"/>
    <w:next w:val="Normal"/>
    <w:autoRedefine/>
    <w:uiPriority w:val="99"/>
    <w:semiHidden/>
    <w:rsid w:val="00057BD0"/>
    <w:pPr>
      <w:spacing w:before="0"/>
      <w:ind w:left="1200"/>
      <w:jc w:val="left"/>
    </w:pPr>
    <w:rPr>
      <w:sz w:val="18"/>
      <w:szCs w:val="18"/>
    </w:rPr>
  </w:style>
  <w:style w:type="paragraph" w:styleId="TOC7">
    <w:name w:val="toc 7"/>
    <w:basedOn w:val="Normal"/>
    <w:next w:val="Normal"/>
    <w:autoRedefine/>
    <w:uiPriority w:val="99"/>
    <w:semiHidden/>
    <w:rsid w:val="00057BD0"/>
    <w:pPr>
      <w:spacing w:before="0"/>
      <w:ind w:left="1440"/>
      <w:jc w:val="left"/>
    </w:pPr>
    <w:rPr>
      <w:sz w:val="18"/>
      <w:szCs w:val="18"/>
    </w:rPr>
  </w:style>
  <w:style w:type="paragraph" w:styleId="TOC8">
    <w:name w:val="toc 8"/>
    <w:basedOn w:val="Normal"/>
    <w:next w:val="Normal"/>
    <w:autoRedefine/>
    <w:uiPriority w:val="99"/>
    <w:semiHidden/>
    <w:rsid w:val="00057BD0"/>
    <w:pPr>
      <w:spacing w:before="0"/>
      <w:ind w:left="1680"/>
      <w:jc w:val="left"/>
    </w:pPr>
    <w:rPr>
      <w:sz w:val="18"/>
      <w:szCs w:val="18"/>
    </w:rPr>
  </w:style>
  <w:style w:type="paragraph" w:styleId="TOC9">
    <w:name w:val="toc 9"/>
    <w:basedOn w:val="Normal"/>
    <w:next w:val="Normal"/>
    <w:autoRedefine/>
    <w:uiPriority w:val="99"/>
    <w:semiHidden/>
    <w:rsid w:val="00057BD0"/>
    <w:pPr>
      <w:spacing w:before="0"/>
      <w:ind w:left="1920"/>
      <w:jc w:val="left"/>
    </w:pPr>
    <w:rPr>
      <w:sz w:val="18"/>
      <w:szCs w:val="18"/>
    </w:rPr>
  </w:style>
  <w:style w:type="character" w:styleId="Hyperlink">
    <w:name w:val="Hyperlink"/>
    <w:uiPriority w:val="99"/>
    <w:rsid w:val="00057BD0"/>
    <w:rPr>
      <w:color w:val="0000FF"/>
      <w:u w:val="single"/>
    </w:rPr>
  </w:style>
  <w:style w:type="paragraph" w:customStyle="1" w:styleId="DefinitionList">
    <w:name w:val="Definition List"/>
    <w:basedOn w:val="Normal"/>
    <w:next w:val="Normal"/>
    <w:uiPriority w:val="99"/>
    <w:rsid w:val="00057BD0"/>
    <w:pPr>
      <w:snapToGrid w:val="0"/>
      <w:spacing w:before="0"/>
      <w:ind w:left="360"/>
      <w:jc w:val="left"/>
    </w:pPr>
  </w:style>
  <w:style w:type="paragraph" w:styleId="BodyText">
    <w:name w:val="Body Text"/>
    <w:basedOn w:val="Normal"/>
    <w:link w:val="BodyTextChar"/>
    <w:uiPriority w:val="99"/>
    <w:rsid w:val="00057BD0"/>
    <w:pPr>
      <w:spacing w:before="0"/>
      <w:jc w:val="left"/>
    </w:pPr>
  </w:style>
  <w:style w:type="character" w:customStyle="1" w:styleId="BodyTextChar">
    <w:name w:val="Body Text Char"/>
    <w:link w:val="BodyText"/>
    <w:uiPriority w:val="99"/>
    <w:locked/>
    <w:rsid w:val="000F5325"/>
    <w:rPr>
      <w:sz w:val="24"/>
      <w:szCs w:val="24"/>
    </w:rPr>
  </w:style>
  <w:style w:type="paragraph" w:customStyle="1" w:styleId="p2">
    <w:name w:val="p2"/>
    <w:basedOn w:val="Normal"/>
    <w:uiPriority w:val="99"/>
    <w:rsid w:val="00057BD0"/>
    <w:pPr>
      <w:widowControl w:val="0"/>
      <w:tabs>
        <w:tab w:val="left" w:pos="720"/>
      </w:tabs>
      <w:spacing w:line="280" w:lineRule="atLeast"/>
    </w:pPr>
    <w:rPr>
      <w:kern w:val="28"/>
    </w:rPr>
  </w:style>
  <w:style w:type="character" w:customStyle="1" w:styleId="4">
    <w:name w:val="4"/>
    <w:uiPriority w:val="99"/>
    <w:rsid w:val="00057BD0"/>
    <w:rPr>
      <w:rFonts w:ascii="Courier New" w:hAnsi="Courier New" w:cs="Courier New"/>
      <w:sz w:val="24"/>
      <w:szCs w:val="24"/>
      <w:vertAlign w:val="superscript"/>
    </w:rPr>
  </w:style>
  <w:style w:type="paragraph" w:styleId="BlockText">
    <w:name w:val="Block Text"/>
    <w:basedOn w:val="Normal"/>
    <w:uiPriority w:val="99"/>
    <w:rsid w:val="00057BD0"/>
    <w:pPr>
      <w:spacing w:before="80"/>
      <w:ind w:left="540" w:right="720"/>
      <w:jc w:val="left"/>
    </w:pPr>
  </w:style>
  <w:style w:type="character" w:styleId="CommentReference">
    <w:name w:val="annotation reference"/>
    <w:uiPriority w:val="99"/>
    <w:semiHidden/>
    <w:rsid w:val="00057BD0"/>
    <w:rPr>
      <w:sz w:val="16"/>
      <w:szCs w:val="16"/>
    </w:rPr>
  </w:style>
  <w:style w:type="paragraph" w:styleId="CommentText">
    <w:name w:val="annotation text"/>
    <w:basedOn w:val="Normal"/>
    <w:link w:val="CommentTextChar"/>
    <w:uiPriority w:val="99"/>
    <w:semiHidden/>
    <w:rsid w:val="00057BD0"/>
    <w:pPr>
      <w:spacing w:before="0"/>
      <w:jc w:val="left"/>
    </w:pPr>
    <w:rPr>
      <w:sz w:val="20"/>
      <w:szCs w:val="20"/>
    </w:rPr>
  </w:style>
  <w:style w:type="character" w:customStyle="1" w:styleId="CommentTextChar">
    <w:name w:val="Comment Text Char"/>
    <w:link w:val="CommentText"/>
    <w:uiPriority w:val="99"/>
    <w:locked/>
    <w:rsid w:val="00AF6414"/>
    <w:rPr>
      <w:lang w:val="en-US" w:eastAsia="en-US"/>
    </w:rPr>
  </w:style>
  <w:style w:type="paragraph" w:styleId="NormalWeb">
    <w:name w:val="Normal (Web)"/>
    <w:basedOn w:val="Normal"/>
    <w:uiPriority w:val="99"/>
    <w:rsid w:val="00057BD0"/>
    <w:pPr>
      <w:spacing w:before="100" w:beforeAutospacing="1" w:after="100" w:afterAutospacing="1"/>
      <w:jc w:val="left"/>
    </w:pPr>
    <w:rPr>
      <w:rFonts w:ascii="Arial Unicode MS" w:eastAsia="Arial Unicode MS" w:hAnsi="Arial Unicode MS" w:cs="Arial Unicode MS"/>
    </w:rPr>
  </w:style>
  <w:style w:type="paragraph" w:styleId="FootnoteText">
    <w:name w:val="footnote text"/>
    <w:basedOn w:val="Normal"/>
    <w:link w:val="FootnoteTextChar"/>
    <w:uiPriority w:val="99"/>
    <w:semiHidden/>
    <w:rsid w:val="00057BD0"/>
    <w:pPr>
      <w:spacing w:before="0"/>
      <w:jc w:val="left"/>
    </w:pPr>
    <w:rPr>
      <w:sz w:val="20"/>
      <w:szCs w:val="20"/>
    </w:rPr>
  </w:style>
  <w:style w:type="character" w:customStyle="1" w:styleId="FootnoteTextChar">
    <w:name w:val="Footnote Text Char"/>
    <w:link w:val="FootnoteText"/>
    <w:uiPriority w:val="99"/>
    <w:semiHidden/>
    <w:locked/>
    <w:rsid w:val="00A43539"/>
    <w:rPr>
      <w:sz w:val="20"/>
      <w:szCs w:val="20"/>
    </w:rPr>
  </w:style>
  <w:style w:type="character" w:styleId="FootnoteReference">
    <w:name w:val="footnote reference"/>
    <w:uiPriority w:val="99"/>
    <w:semiHidden/>
    <w:rsid w:val="00057BD0"/>
    <w:rPr>
      <w:vertAlign w:val="superscript"/>
    </w:rPr>
  </w:style>
  <w:style w:type="character" w:styleId="FollowedHyperlink">
    <w:name w:val="FollowedHyperlink"/>
    <w:uiPriority w:val="99"/>
    <w:rsid w:val="00057BD0"/>
    <w:rPr>
      <w:color w:val="800080"/>
      <w:u w:val="single"/>
    </w:rPr>
  </w:style>
  <w:style w:type="paragraph" w:customStyle="1" w:styleId="Block">
    <w:name w:val="Block"/>
    <w:basedOn w:val="Normal"/>
    <w:uiPriority w:val="99"/>
    <w:rsid w:val="00057BD0"/>
    <w:pPr>
      <w:spacing w:before="0"/>
    </w:pPr>
  </w:style>
  <w:style w:type="paragraph" w:styleId="Index1">
    <w:name w:val="index 1"/>
    <w:basedOn w:val="Normal"/>
    <w:next w:val="Normal"/>
    <w:autoRedefine/>
    <w:uiPriority w:val="99"/>
    <w:semiHidden/>
    <w:rsid w:val="00057BD0"/>
    <w:pPr>
      <w:ind w:left="220" w:hanging="220"/>
    </w:pPr>
  </w:style>
  <w:style w:type="paragraph" w:styleId="IndexHeading">
    <w:name w:val="index heading"/>
    <w:basedOn w:val="Normal"/>
    <w:next w:val="Index1"/>
    <w:uiPriority w:val="99"/>
    <w:semiHidden/>
    <w:rsid w:val="00057BD0"/>
    <w:pPr>
      <w:spacing w:before="80" w:after="120"/>
      <w:jc w:val="left"/>
    </w:pPr>
    <w:rPr>
      <w:b/>
      <w:bCs/>
      <w:i/>
      <w:iCs/>
    </w:rPr>
  </w:style>
  <w:style w:type="paragraph" w:styleId="BalloonText">
    <w:name w:val="Balloon Text"/>
    <w:basedOn w:val="Normal"/>
    <w:link w:val="BalloonTextChar"/>
    <w:uiPriority w:val="99"/>
    <w:semiHidden/>
    <w:rsid w:val="00B00A9E"/>
    <w:rPr>
      <w:rFonts w:ascii="Tahoma" w:hAnsi="Tahoma" w:cs="Tahoma"/>
      <w:sz w:val="16"/>
      <w:szCs w:val="16"/>
    </w:rPr>
  </w:style>
  <w:style w:type="character" w:customStyle="1" w:styleId="BalloonTextChar">
    <w:name w:val="Balloon Text Char"/>
    <w:link w:val="BalloonText"/>
    <w:uiPriority w:val="99"/>
    <w:semiHidden/>
    <w:locked/>
    <w:rsid w:val="00A43539"/>
    <w:rPr>
      <w:sz w:val="2"/>
      <w:szCs w:val="2"/>
    </w:rPr>
  </w:style>
  <w:style w:type="paragraph" w:styleId="Subtitle">
    <w:name w:val="Subtitle"/>
    <w:basedOn w:val="Normal"/>
    <w:link w:val="SubtitleChar"/>
    <w:uiPriority w:val="99"/>
    <w:qFormat/>
    <w:rsid w:val="00F60E9F"/>
    <w:pPr>
      <w:spacing w:after="60"/>
      <w:jc w:val="center"/>
      <w:outlineLvl w:val="1"/>
    </w:pPr>
    <w:rPr>
      <w:rFonts w:ascii="Arial" w:hAnsi="Arial" w:cs="Arial"/>
      <w:b/>
      <w:bCs/>
      <w:smallCaps/>
    </w:rPr>
  </w:style>
  <w:style w:type="character" w:customStyle="1" w:styleId="SubtitleChar">
    <w:name w:val="Subtitle Char"/>
    <w:link w:val="Subtitle"/>
    <w:uiPriority w:val="99"/>
    <w:locked/>
    <w:rsid w:val="00A43539"/>
    <w:rPr>
      <w:rFonts w:ascii="Cambria" w:hAnsi="Cambria" w:cs="Cambria"/>
      <w:sz w:val="24"/>
      <w:szCs w:val="24"/>
    </w:rPr>
  </w:style>
  <w:style w:type="paragraph" w:styleId="NoteHeading">
    <w:name w:val="Note Heading"/>
    <w:basedOn w:val="Normal"/>
    <w:next w:val="Normal"/>
    <w:link w:val="NoteHeadingChar"/>
    <w:uiPriority w:val="99"/>
    <w:rsid w:val="00057BD0"/>
    <w:pPr>
      <w:jc w:val="center"/>
    </w:pPr>
    <w:rPr>
      <w:rFonts w:ascii="Trebuchet MS" w:hAnsi="Trebuchet MS" w:cs="Trebuchet MS"/>
      <w:b/>
      <w:bCs/>
      <w:smallCaps/>
      <w:sz w:val="28"/>
      <w:szCs w:val="28"/>
    </w:rPr>
  </w:style>
  <w:style w:type="character" w:customStyle="1" w:styleId="NoteHeadingChar">
    <w:name w:val="Note Heading Char"/>
    <w:link w:val="NoteHeading"/>
    <w:uiPriority w:val="99"/>
    <w:semiHidden/>
    <w:locked/>
    <w:rsid w:val="00A43539"/>
    <w:rPr>
      <w:sz w:val="20"/>
      <w:szCs w:val="20"/>
    </w:rPr>
  </w:style>
  <w:style w:type="paragraph" w:customStyle="1" w:styleId="Style1">
    <w:name w:val="Style1"/>
    <w:basedOn w:val="Normal"/>
    <w:uiPriority w:val="99"/>
    <w:rsid w:val="00274FE6"/>
  </w:style>
  <w:style w:type="paragraph" w:customStyle="1" w:styleId="Style2">
    <w:name w:val="Style2"/>
    <w:basedOn w:val="Normal"/>
    <w:autoRedefine/>
    <w:uiPriority w:val="99"/>
    <w:rsid w:val="00682E65"/>
    <w:pPr>
      <w:jc w:val="center"/>
    </w:pPr>
    <w:rPr>
      <w:b/>
      <w:bCs/>
    </w:rPr>
  </w:style>
  <w:style w:type="paragraph" w:styleId="Caption">
    <w:name w:val="caption"/>
    <w:basedOn w:val="Normal"/>
    <w:next w:val="Normal"/>
    <w:uiPriority w:val="99"/>
    <w:qFormat/>
    <w:rsid w:val="00EA1A67"/>
    <w:pPr>
      <w:spacing w:after="240"/>
      <w:jc w:val="center"/>
    </w:pPr>
    <w:rPr>
      <w:rFonts w:ascii="Arial Narrow" w:hAnsi="Arial Narrow" w:cs="Arial Narrow"/>
      <w:b/>
      <w:bCs/>
      <w:sz w:val="20"/>
      <w:szCs w:val="20"/>
    </w:rPr>
  </w:style>
  <w:style w:type="paragraph" w:styleId="CommentSubject">
    <w:name w:val="annotation subject"/>
    <w:basedOn w:val="CommentText"/>
    <w:next w:val="CommentText"/>
    <w:link w:val="CommentSubjectChar"/>
    <w:uiPriority w:val="99"/>
    <w:semiHidden/>
    <w:rsid w:val="00C6589A"/>
    <w:pPr>
      <w:spacing w:before="120"/>
      <w:jc w:val="both"/>
    </w:pPr>
    <w:rPr>
      <w:b/>
      <w:bCs/>
    </w:rPr>
  </w:style>
  <w:style w:type="character" w:customStyle="1" w:styleId="CommentSubjectChar">
    <w:name w:val="Comment Subject Char"/>
    <w:link w:val="CommentSubject"/>
    <w:uiPriority w:val="99"/>
    <w:semiHidden/>
    <w:locked/>
    <w:rsid w:val="00A43539"/>
    <w:rPr>
      <w:b/>
      <w:bCs/>
      <w:sz w:val="20"/>
      <w:szCs w:val="20"/>
      <w:lang w:val="en-US" w:eastAsia="en-US"/>
    </w:rPr>
  </w:style>
  <w:style w:type="table" w:styleId="TableGrid">
    <w:name w:val="Table Grid"/>
    <w:basedOn w:val="TableNormal"/>
    <w:uiPriority w:val="99"/>
    <w:rsid w:val="00B048E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414F22"/>
    <w:pPr>
      <w:autoSpaceDE w:val="0"/>
      <w:autoSpaceDN w:val="0"/>
      <w:adjustRightInd w:val="0"/>
    </w:pPr>
    <w:rPr>
      <w:color w:val="000000"/>
      <w:sz w:val="24"/>
      <w:szCs w:val="24"/>
    </w:rPr>
  </w:style>
  <w:style w:type="character" w:customStyle="1" w:styleId="body">
    <w:name w:val="body"/>
    <w:basedOn w:val="DefaultParagraphFont"/>
    <w:uiPriority w:val="99"/>
    <w:rsid w:val="00AD035B"/>
  </w:style>
  <w:style w:type="character" w:customStyle="1" w:styleId="body1">
    <w:name w:val="body1"/>
    <w:uiPriority w:val="99"/>
    <w:rsid w:val="00AD5E01"/>
    <w:rPr>
      <w:rFonts w:ascii="Humnst777 BT" w:hAnsi="Humnst777 BT" w:cs="Humnst777 BT"/>
      <w:b/>
      <w:bCs/>
      <w:color w:val="000000"/>
    </w:rPr>
  </w:style>
  <w:style w:type="paragraph" w:styleId="BodyText2">
    <w:name w:val="Body Text 2"/>
    <w:basedOn w:val="Normal"/>
    <w:link w:val="BodyText2Char"/>
    <w:uiPriority w:val="99"/>
    <w:rsid w:val="0026727D"/>
    <w:pPr>
      <w:spacing w:after="120" w:line="480" w:lineRule="auto"/>
    </w:pPr>
  </w:style>
  <w:style w:type="character" w:customStyle="1" w:styleId="BodyText2Char">
    <w:name w:val="Body Text 2 Char"/>
    <w:link w:val="BodyText2"/>
    <w:uiPriority w:val="99"/>
    <w:semiHidden/>
    <w:locked/>
    <w:rsid w:val="00A43539"/>
    <w:rPr>
      <w:sz w:val="20"/>
      <w:szCs w:val="20"/>
    </w:rPr>
  </w:style>
  <w:style w:type="paragraph" w:styleId="BodyTextIndent">
    <w:name w:val="Body Text Indent"/>
    <w:basedOn w:val="Normal"/>
    <w:link w:val="BodyTextIndentChar"/>
    <w:uiPriority w:val="99"/>
    <w:rsid w:val="00214930"/>
    <w:pPr>
      <w:spacing w:after="120"/>
      <w:ind w:left="360"/>
    </w:pPr>
  </w:style>
  <w:style w:type="character" w:customStyle="1" w:styleId="BodyTextIndentChar">
    <w:name w:val="Body Text Indent Char"/>
    <w:link w:val="BodyTextIndent"/>
    <w:uiPriority w:val="99"/>
    <w:semiHidden/>
    <w:locked/>
    <w:rsid w:val="00A43539"/>
    <w:rPr>
      <w:sz w:val="20"/>
      <w:szCs w:val="20"/>
    </w:rPr>
  </w:style>
  <w:style w:type="paragraph" w:styleId="BodyTextIndent2">
    <w:name w:val="Body Text Indent 2"/>
    <w:basedOn w:val="Normal"/>
    <w:link w:val="BodyTextIndent2Char"/>
    <w:uiPriority w:val="99"/>
    <w:rsid w:val="00214930"/>
    <w:pPr>
      <w:spacing w:before="0" w:after="120" w:line="480" w:lineRule="auto"/>
      <w:ind w:left="360"/>
      <w:jc w:val="left"/>
    </w:pPr>
  </w:style>
  <w:style w:type="character" w:customStyle="1" w:styleId="BodyTextIndent2Char">
    <w:name w:val="Body Text Indent 2 Char"/>
    <w:link w:val="BodyTextIndent2"/>
    <w:uiPriority w:val="99"/>
    <w:semiHidden/>
    <w:locked/>
    <w:rsid w:val="00A43539"/>
    <w:rPr>
      <w:sz w:val="20"/>
      <w:szCs w:val="20"/>
    </w:rPr>
  </w:style>
  <w:style w:type="paragraph" w:styleId="BodyTextIndent3">
    <w:name w:val="Body Text Indent 3"/>
    <w:basedOn w:val="Normal"/>
    <w:link w:val="BodyTextIndent3Char"/>
    <w:uiPriority w:val="99"/>
    <w:rsid w:val="00214930"/>
    <w:pPr>
      <w:spacing w:before="0" w:after="120"/>
      <w:ind w:left="360"/>
      <w:jc w:val="left"/>
    </w:pPr>
    <w:rPr>
      <w:sz w:val="16"/>
      <w:szCs w:val="16"/>
    </w:rPr>
  </w:style>
  <w:style w:type="character" w:customStyle="1" w:styleId="BodyTextIndent3Char">
    <w:name w:val="Body Text Indent 3 Char"/>
    <w:link w:val="BodyTextIndent3"/>
    <w:uiPriority w:val="99"/>
    <w:locked/>
    <w:rsid w:val="00214930"/>
    <w:rPr>
      <w:sz w:val="16"/>
      <w:szCs w:val="16"/>
      <w:lang w:val="en-US" w:eastAsia="en-US"/>
    </w:rPr>
  </w:style>
  <w:style w:type="paragraph" w:styleId="TableofFigures">
    <w:name w:val="table of figures"/>
    <w:basedOn w:val="Normal"/>
    <w:next w:val="Normal"/>
    <w:uiPriority w:val="99"/>
    <w:semiHidden/>
    <w:rsid w:val="00F470B3"/>
  </w:style>
  <w:style w:type="paragraph" w:styleId="BodyText3">
    <w:name w:val="Body Text 3"/>
    <w:basedOn w:val="Normal"/>
    <w:link w:val="BodyText3Char"/>
    <w:uiPriority w:val="99"/>
    <w:rsid w:val="003F7BE3"/>
    <w:pPr>
      <w:spacing w:after="120"/>
    </w:pPr>
    <w:rPr>
      <w:sz w:val="16"/>
      <w:szCs w:val="16"/>
    </w:rPr>
  </w:style>
  <w:style w:type="character" w:customStyle="1" w:styleId="BodyText3Char">
    <w:name w:val="Body Text 3 Char"/>
    <w:link w:val="BodyText3"/>
    <w:uiPriority w:val="99"/>
    <w:semiHidden/>
    <w:locked/>
    <w:rsid w:val="00A43539"/>
    <w:rPr>
      <w:sz w:val="16"/>
      <w:szCs w:val="16"/>
    </w:rPr>
  </w:style>
  <w:style w:type="paragraph" w:styleId="ListParagraph">
    <w:name w:val="List Paragraph"/>
    <w:basedOn w:val="Normal"/>
    <w:uiPriority w:val="99"/>
    <w:qFormat/>
    <w:rsid w:val="00FC0E8C"/>
    <w:pPr>
      <w:ind w:left="720"/>
    </w:pPr>
  </w:style>
  <w:style w:type="table" w:styleId="LightList-Accent3">
    <w:name w:val="Light List Accent 3"/>
    <w:basedOn w:val="TableNormal"/>
    <w:uiPriority w:val="99"/>
    <w:rsid w:val="0017252C"/>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TableNormal1">
    <w:name w:val="Table Normal1"/>
    <w:basedOn w:val="Normal"/>
    <w:uiPriority w:val="99"/>
    <w:rsid w:val="00CB38EF"/>
    <w:pPr>
      <w:spacing w:before="40" w:after="40"/>
      <w:jc w:val="left"/>
    </w:pPr>
  </w:style>
  <w:style w:type="character" w:customStyle="1" w:styleId="CNOPAPERChar">
    <w:name w:val="CNO PAPER Char"/>
    <w:uiPriority w:val="99"/>
    <w:rsid w:val="00A15636"/>
    <w:rPr>
      <w:rFonts w:ascii="Courier New" w:hAnsi="Courier New" w:cs="Courier New"/>
      <w:sz w:val="24"/>
      <w:szCs w:val="24"/>
      <w:lang w:val="en-US" w:eastAsia="en-US"/>
    </w:rPr>
  </w:style>
  <w:style w:type="paragraph" w:customStyle="1" w:styleId="CM86">
    <w:name w:val="CM86"/>
    <w:basedOn w:val="Default"/>
    <w:next w:val="Default"/>
    <w:uiPriority w:val="99"/>
    <w:rsid w:val="00DC0ABE"/>
    <w:rPr>
      <w:rFonts w:ascii="Arial" w:hAnsi="Arial" w:cs="Arial"/>
      <w:color w:val="auto"/>
    </w:rPr>
  </w:style>
  <w:style w:type="paragraph" w:customStyle="1" w:styleId="CM92">
    <w:name w:val="CM92"/>
    <w:basedOn w:val="Default"/>
    <w:next w:val="Default"/>
    <w:uiPriority w:val="99"/>
    <w:rsid w:val="00DC0ABE"/>
    <w:rPr>
      <w:rFonts w:ascii="Arial" w:hAnsi="Arial" w:cs="Arial"/>
      <w:color w:val="auto"/>
    </w:rPr>
  </w:style>
  <w:style w:type="paragraph" w:customStyle="1" w:styleId="CallOut">
    <w:name w:val="Call Out"/>
    <w:basedOn w:val="Normal"/>
    <w:link w:val="CallOutChar"/>
    <w:uiPriority w:val="99"/>
    <w:rsid w:val="00755945"/>
    <w:pPr>
      <w:spacing w:line="288" w:lineRule="auto"/>
      <w:jc w:val="center"/>
    </w:pPr>
    <w:rPr>
      <w:rFonts w:ascii="Calibri" w:hAnsi="Calibri" w:cs="Calibri"/>
      <w:b/>
      <w:bCs/>
      <w:i/>
      <w:iCs/>
      <w:color w:val="FFFFFF"/>
      <w:sz w:val="22"/>
      <w:szCs w:val="22"/>
    </w:rPr>
  </w:style>
  <w:style w:type="character" w:customStyle="1" w:styleId="CallOutChar">
    <w:name w:val="Call Out Char"/>
    <w:link w:val="CallOut"/>
    <w:uiPriority w:val="99"/>
    <w:locked/>
    <w:rsid w:val="00755945"/>
    <w:rPr>
      <w:rFonts w:ascii="Calibri" w:hAnsi="Calibri" w:cs="Calibri"/>
      <w:b/>
      <w:bCs/>
      <w:i/>
      <w:iCs/>
      <w:color w:val="FFFFFF"/>
      <w:sz w:val="22"/>
      <w:szCs w:val="22"/>
    </w:rPr>
  </w:style>
  <w:style w:type="paragraph" w:customStyle="1" w:styleId="StyleHeading210ptBefore3ptAfter3pt">
    <w:name w:val="Style Heading 2 + 10 pt Before:  3 pt After:  3 pt"/>
    <w:basedOn w:val="Heading2"/>
    <w:uiPriority w:val="99"/>
    <w:rsid w:val="00F02AB1"/>
    <w:pPr>
      <w:numPr>
        <w:ilvl w:val="0"/>
        <w:numId w:val="0"/>
      </w:numPr>
      <w:tabs>
        <w:tab w:val="num" w:pos="1440"/>
      </w:tabs>
      <w:spacing w:before="120"/>
      <w:ind w:left="1440" w:hanging="360"/>
    </w:pPr>
    <w:rPr>
      <w:color w:val="000080"/>
      <w:sz w:val="20"/>
      <w:szCs w:val="20"/>
    </w:rPr>
  </w:style>
  <w:style w:type="paragraph" w:customStyle="1" w:styleId="StyleHeading1Before3ptAfter3pt">
    <w:name w:val="Style Heading 1 + Before:  3 pt After:  3 pt"/>
    <w:basedOn w:val="Heading1"/>
    <w:uiPriority w:val="99"/>
    <w:rsid w:val="00F02AB1"/>
    <w:pPr>
      <w:tabs>
        <w:tab w:val="clear" w:pos="1008"/>
        <w:tab w:val="num" w:pos="720"/>
      </w:tabs>
      <w:spacing w:before="120"/>
      <w:ind w:left="720" w:hanging="360"/>
      <w:jc w:val="left"/>
    </w:pPr>
    <w:rPr>
      <w:sz w:val="24"/>
      <w:szCs w:val="24"/>
    </w:rPr>
  </w:style>
  <w:style w:type="character" w:styleId="Emphasis">
    <w:name w:val="Emphasis"/>
    <w:uiPriority w:val="99"/>
    <w:qFormat/>
    <w:rsid w:val="00F02AB1"/>
    <w:rPr>
      <w:i/>
      <w:iCs/>
    </w:rPr>
  </w:style>
  <w:style w:type="paragraph" w:styleId="Revision">
    <w:name w:val="Revision"/>
    <w:hidden/>
    <w:uiPriority w:val="99"/>
    <w:semiHidden/>
    <w:rsid w:val="008F41D4"/>
    <w:rPr>
      <w:sz w:val="24"/>
      <w:szCs w:val="24"/>
    </w:rPr>
  </w:style>
  <w:style w:type="paragraph" w:customStyle="1" w:styleId="pindented2">
    <w:name w:val="pindented2"/>
    <w:basedOn w:val="Normal"/>
    <w:uiPriority w:val="99"/>
    <w:rsid w:val="00502129"/>
    <w:pPr>
      <w:spacing w:before="0" w:line="288" w:lineRule="auto"/>
      <w:ind w:firstLine="720"/>
      <w:jc w:val="left"/>
    </w:pPr>
    <w:rPr>
      <w:rFonts w:ascii="Arial" w:hAnsi="Arial" w:cs="Arial"/>
      <w:color w:val="000000"/>
      <w:sz w:val="20"/>
      <w:szCs w:val="20"/>
    </w:rPr>
  </w:style>
  <w:style w:type="paragraph" w:customStyle="1" w:styleId="BodyText1">
    <w:name w:val="Body Text1"/>
    <w:basedOn w:val="Normal"/>
    <w:link w:val="bodytextChar0"/>
    <w:uiPriority w:val="99"/>
    <w:rsid w:val="003E53A8"/>
    <w:pPr>
      <w:spacing w:before="0" w:after="120"/>
    </w:pPr>
  </w:style>
  <w:style w:type="character" w:customStyle="1" w:styleId="bodytextChar0">
    <w:name w:val="body text Char"/>
    <w:link w:val="BodyText1"/>
    <w:uiPriority w:val="99"/>
    <w:locked/>
    <w:rsid w:val="003E53A8"/>
    <w:rPr>
      <w:sz w:val="24"/>
      <w:szCs w:val="24"/>
    </w:rPr>
  </w:style>
  <w:style w:type="paragraph" w:styleId="NoSpacing">
    <w:name w:val="No Spacing"/>
    <w:link w:val="NoSpacingChar"/>
    <w:uiPriority w:val="99"/>
    <w:qFormat/>
    <w:rsid w:val="00272839"/>
    <w:rPr>
      <w:rFonts w:ascii="Calibri" w:hAnsi="Calibri" w:cs="Calibri"/>
      <w:sz w:val="22"/>
      <w:szCs w:val="22"/>
    </w:rPr>
  </w:style>
  <w:style w:type="character" w:customStyle="1" w:styleId="NoSpacingChar">
    <w:name w:val="No Spacing Char"/>
    <w:link w:val="NoSpacing"/>
    <w:uiPriority w:val="99"/>
    <w:locked/>
    <w:rsid w:val="00272839"/>
    <w:rPr>
      <w:rFonts w:ascii="Calibri" w:hAnsi="Calibri" w:cs="Calibri"/>
      <w:sz w:val="22"/>
      <w:szCs w:val="22"/>
      <w:lang w:val="en-US" w:eastAsia="en-US" w:bidi="ar-SA"/>
    </w:rPr>
  </w:style>
  <w:style w:type="table" w:styleId="TableClassic3">
    <w:name w:val="Table Classic 3"/>
    <w:basedOn w:val="TableNormal"/>
    <w:uiPriority w:val="99"/>
    <w:rsid w:val="003C2A2E"/>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List-Accent11">
    <w:name w:val="Light List - Accent 11"/>
    <w:uiPriority w:val="99"/>
    <w:rsid w:val="003C2A2E"/>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3C2A2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uiPriority w:val="99"/>
    <w:rsid w:val="00707DEB"/>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TableGrid8">
    <w:name w:val="Table Grid 8"/>
    <w:basedOn w:val="TableNormal"/>
    <w:uiPriority w:val="99"/>
    <w:rsid w:val="00707DEB"/>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4">
    <w:name w:val="Table Classic 4"/>
    <w:basedOn w:val="TableNormal"/>
    <w:uiPriority w:val="99"/>
    <w:rsid w:val="00707DEB"/>
    <w:pPr>
      <w:spacing w:before="120"/>
      <w:jc w:val="both"/>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LightGrid-Accent11">
    <w:name w:val="Light Grid - Accent 11"/>
    <w:uiPriority w:val="99"/>
    <w:rsid w:val="00707D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uiPriority w:val="99"/>
    <w:qFormat/>
    <w:rsid w:val="00BE5387"/>
    <w:rPr>
      <w:b/>
      <w:bCs/>
    </w:rPr>
  </w:style>
  <w:style w:type="paragraph" w:customStyle="1" w:styleId="pbody">
    <w:name w:val="pbody"/>
    <w:basedOn w:val="Normal"/>
    <w:uiPriority w:val="99"/>
    <w:rsid w:val="00E37C17"/>
    <w:pPr>
      <w:spacing w:before="0" w:line="288" w:lineRule="auto"/>
      <w:ind w:firstLine="240"/>
      <w:jc w:val="left"/>
    </w:pPr>
    <w:rPr>
      <w:rFonts w:ascii="Arial" w:hAnsi="Arial" w:cs="Arial"/>
      <w:color w:val="000000"/>
      <w:sz w:val="20"/>
      <w:szCs w:val="20"/>
    </w:rPr>
  </w:style>
  <w:style w:type="paragraph" w:styleId="EndnoteText">
    <w:name w:val="endnote text"/>
    <w:basedOn w:val="Normal"/>
    <w:link w:val="EndnoteTextChar"/>
    <w:uiPriority w:val="99"/>
    <w:semiHidden/>
    <w:rsid w:val="00757D0D"/>
    <w:pPr>
      <w:spacing w:before="0"/>
    </w:pPr>
    <w:rPr>
      <w:sz w:val="20"/>
      <w:szCs w:val="20"/>
    </w:rPr>
  </w:style>
  <w:style w:type="character" w:customStyle="1" w:styleId="EndnoteTextChar">
    <w:name w:val="Endnote Text Char"/>
    <w:basedOn w:val="DefaultParagraphFont"/>
    <w:link w:val="EndnoteText"/>
    <w:uiPriority w:val="99"/>
    <w:locked/>
    <w:rsid w:val="00757D0D"/>
  </w:style>
  <w:style w:type="character" w:styleId="EndnoteReference">
    <w:name w:val="endnote reference"/>
    <w:uiPriority w:val="99"/>
    <w:semiHidden/>
    <w:rsid w:val="00757D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65517">
      <w:marLeft w:val="0"/>
      <w:marRight w:val="0"/>
      <w:marTop w:val="0"/>
      <w:marBottom w:val="0"/>
      <w:divBdr>
        <w:top w:val="none" w:sz="0" w:space="0" w:color="auto"/>
        <w:left w:val="none" w:sz="0" w:space="0" w:color="auto"/>
        <w:bottom w:val="none" w:sz="0" w:space="0" w:color="auto"/>
        <w:right w:val="none" w:sz="0" w:space="0" w:color="auto"/>
      </w:divBdr>
      <w:divsChild>
        <w:div w:id="574165532">
          <w:marLeft w:val="0"/>
          <w:marRight w:val="0"/>
          <w:marTop w:val="0"/>
          <w:marBottom w:val="0"/>
          <w:divBdr>
            <w:top w:val="none" w:sz="0" w:space="0" w:color="auto"/>
            <w:left w:val="none" w:sz="0" w:space="0" w:color="auto"/>
            <w:bottom w:val="none" w:sz="0" w:space="0" w:color="auto"/>
            <w:right w:val="none" w:sz="0" w:space="0" w:color="auto"/>
          </w:divBdr>
        </w:div>
      </w:divsChild>
    </w:div>
    <w:div w:id="574165518">
      <w:marLeft w:val="0"/>
      <w:marRight w:val="0"/>
      <w:marTop w:val="0"/>
      <w:marBottom w:val="0"/>
      <w:divBdr>
        <w:top w:val="none" w:sz="0" w:space="0" w:color="auto"/>
        <w:left w:val="none" w:sz="0" w:space="0" w:color="auto"/>
        <w:bottom w:val="none" w:sz="0" w:space="0" w:color="auto"/>
        <w:right w:val="none" w:sz="0" w:space="0" w:color="auto"/>
      </w:divBdr>
    </w:div>
    <w:div w:id="574165519">
      <w:marLeft w:val="0"/>
      <w:marRight w:val="0"/>
      <w:marTop w:val="0"/>
      <w:marBottom w:val="0"/>
      <w:divBdr>
        <w:top w:val="none" w:sz="0" w:space="0" w:color="auto"/>
        <w:left w:val="none" w:sz="0" w:space="0" w:color="auto"/>
        <w:bottom w:val="none" w:sz="0" w:space="0" w:color="auto"/>
        <w:right w:val="none" w:sz="0" w:space="0" w:color="auto"/>
      </w:divBdr>
      <w:divsChild>
        <w:div w:id="574165555">
          <w:marLeft w:val="0"/>
          <w:marRight w:val="0"/>
          <w:marTop w:val="0"/>
          <w:marBottom w:val="0"/>
          <w:divBdr>
            <w:top w:val="none" w:sz="0" w:space="0" w:color="auto"/>
            <w:left w:val="none" w:sz="0" w:space="0" w:color="auto"/>
            <w:bottom w:val="none" w:sz="0" w:space="0" w:color="auto"/>
            <w:right w:val="none" w:sz="0" w:space="0" w:color="auto"/>
          </w:divBdr>
          <w:divsChild>
            <w:div w:id="574165515">
              <w:marLeft w:val="0"/>
              <w:marRight w:val="0"/>
              <w:marTop w:val="0"/>
              <w:marBottom w:val="0"/>
              <w:divBdr>
                <w:top w:val="none" w:sz="0" w:space="0" w:color="auto"/>
                <w:left w:val="none" w:sz="0" w:space="0" w:color="auto"/>
                <w:bottom w:val="none" w:sz="0" w:space="0" w:color="auto"/>
                <w:right w:val="none" w:sz="0" w:space="0" w:color="auto"/>
              </w:divBdr>
            </w:div>
            <w:div w:id="574165516">
              <w:marLeft w:val="0"/>
              <w:marRight w:val="0"/>
              <w:marTop w:val="0"/>
              <w:marBottom w:val="0"/>
              <w:divBdr>
                <w:top w:val="none" w:sz="0" w:space="0" w:color="auto"/>
                <w:left w:val="none" w:sz="0" w:space="0" w:color="auto"/>
                <w:bottom w:val="none" w:sz="0" w:space="0" w:color="auto"/>
                <w:right w:val="none" w:sz="0" w:space="0" w:color="auto"/>
              </w:divBdr>
            </w:div>
            <w:div w:id="574165538">
              <w:marLeft w:val="0"/>
              <w:marRight w:val="0"/>
              <w:marTop w:val="0"/>
              <w:marBottom w:val="0"/>
              <w:divBdr>
                <w:top w:val="none" w:sz="0" w:space="0" w:color="auto"/>
                <w:left w:val="none" w:sz="0" w:space="0" w:color="auto"/>
                <w:bottom w:val="none" w:sz="0" w:space="0" w:color="auto"/>
                <w:right w:val="none" w:sz="0" w:space="0" w:color="auto"/>
              </w:divBdr>
            </w:div>
            <w:div w:id="574165544">
              <w:marLeft w:val="0"/>
              <w:marRight w:val="0"/>
              <w:marTop w:val="0"/>
              <w:marBottom w:val="0"/>
              <w:divBdr>
                <w:top w:val="none" w:sz="0" w:space="0" w:color="auto"/>
                <w:left w:val="none" w:sz="0" w:space="0" w:color="auto"/>
                <w:bottom w:val="none" w:sz="0" w:space="0" w:color="auto"/>
                <w:right w:val="none" w:sz="0" w:space="0" w:color="auto"/>
              </w:divBdr>
            </w:div>
            <w:div w:id="574165568">
              <w:marLeft w:val="0"/>
              <w:marRight w:val="0"/>
              <w:marTop w:val="0"/>
              <w:marBottom w:val="0"/>
              <w:divBdr>
                <w:top w:val="none" w:sz="0" w:space="0" w:color="auto"/>
                <w:left w:val="none" w:sz="0" w:space="0" w:color="auto"/>
                <w:bottom w:val="none" w:sz="0" w:space="0" w:color="auto"/>
                <w:right w:val="none" w:sz="0" w:space="0" w:color="auto"/>
              </w:divBdr>
            </w:div>
            <w:div w:id="574165573">
              <w:marLeft w:val="0"/>
              <w:marRight w:val="0"/>
              <w:marTop w:val="0"/>
              <w:marBottom w:val="0"/>
              <w:divBdr>
                <w:top w:val="none" w:sz="0" w:space="0" w:color="auto"/>
                <w:left w:val="none" w:sz="0" w:space="0" w:color="auto"/>
                <w:bottom w:val="none" w:sz="0" w:space="0" w:color="auto"/>
                <w:right w:val="none" w:sz="0" w:space="0" w:color="auto"/>
              </w:divBdr>
            </w:div>
            <w:div w:id="574165580">
              <w:marLeft w:val="0"/>
              <w:marRight w:val="0"/>
              <w:marTop w:val="0"/>
              <w:marBottom w:val="0"/>
              <w:divBdr>
                <w:top w:val="none" w:sz="0" w:space="0" w:color="auto"/>
                <w:left w:val="none" w:sz="0" w:space="0" w:color="auto"/>
                <w:bottom w:val="none" w:sz="0" w:space="0" w:color="auto"/>
                <w:right w:val="none" w:sz="0" w:space="0" w:color="auto"/>
              </w:divBdr>
            </w:div>
            <w:div w:id="574165597">
              <w:marLeft w:val="0"/>
              <w:marRight w:val="0"/>
              <w:marTop w:val="0"/>
              <w:marBottom w:val="0"/>
              <w:divBdr>
                <w:top w:val="none" w:sz="0" w:space="0" w:color="auto"/>
                <w:left w:val="none" w:sz="0" w:space="0" w:color="auto"/>
                <w:bottom w:val="none" w:sz="0" w:space="0" w:color="auto"/>
                <w:right w:val="none" w:sz="0" w:space="0" w:color="auto"/>
              </w:divBdr>
            </w:div>
            <w:div w:id="574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21">
      <w:marLeft w:val="0"/>
      <w:marRight w:val="0"/>
      <w:marTop w:val="0"/>
      <w:marBottom w:val="0"/>
      <w:divBdr>
        <w:top w:val="none" w:sz="0" w:space="0" w:color="auto"/>
        <w:left w:val="none" w:sz="0" w:space="0" w:color="auto"/>
        <w:bottom w:val="none" w:sz="0" w:space="0" w:color="auto"/>
        <w:right w:val="none" w:sz="0" w:space="0" w:color="auto"/>
      </w:divBdr>
    </w:div>
    <w:div w:id="574165522">
      <w:marLeft w:val="0"/>
      <w:marRight w:val="0"/>
      <w:marTop w:val="0"/>
      <w:marBottom w:val="0"/>
      <w:divBdr>
        <w:top w:val="none" w:sz="0" w:space="0" w:color="auto"/>
        <w:left w:val="none" w:sz="0" w:space="0" w:color="auto"/>
        <w:bottom w:val="none" w:sz="0" w:space="0" w:color="auto"/>
        <w:right w:val="none" w:sz="0" w:space="0" w:color="auto"/>
      </w:divBdr>
    </w:div>
    <w:div w:id="574165524">
      <w:marLeft w:val="0"/>
      <w:marRight w:val="0"/>
      <w:marTop w:val="0"/>
      <w:marBottom w:val="0"/>
      <w:divBdr>
        <w:top w:val="none" w:sz="0" w:space="0" w:color="auto"/>
        <w:left w:val="none" w:sz="0" w:space="0" w:color="auto"/>
        <w:bottom w:val="none" w:sz="0" w:space="0" w:color="auto"/>
        <w:right w:val="none" w:sz="0" w:space="0" w:color="auto"/>
      </w:divBdr>
    </w:div>
    <w:div w:id="574165525">
      <w:marLeft w:val="0"/>
      <w:marRight w:val="0"/>
      <w:marTop w:val="0"/>
      <w:marBottom w:val="0"/>
      <w:divBdr>
        <w:top w:val="none" w:sz="0" w:space="0" w:color="auto"/>
        <w:left w:val="none" w:sz="0" w:space="0" w:color="auto"/>
        <w:bottom w:val="none" w:sz="0" w:space="0" w:color="auto"/>
        <w:right w:val="none" w:sz="0" w:space="0" w:color="auto"/>
      </w:divBdr>
    </w:div>
    <w:div w:id="574165526">
      <w:marLeft w:val="0"/>
      <w:marRight w:val="0"/>
      <w:marTop w:val="0"/>
      <w:marBottom w:val="0"/>
      <w:divBdr>
        <w:top w:val="none" w:sz="0" w:space="0" w:color="auto"/>
        <w:left w:val="none" w:sz="0" w:space="0" w:color="auto"/>
        <w:bottom w:val="none" w:sz="0" w:space="0" w:color="auto"/>
        <w:right w:val="none" w:sz="0" w:space="0" w:color="auto"/>
      </w:divBdr>
    </w:div>
    <w:div w:id="574165530">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574165536">
      <w:marLeft w:val="0"/>
      <w:marRight w:val="0"/>
      <w:marTop w:val="0"/>
      <w:marBottom w:val="0"/>
      <w:divBdr>
        <w:top w:val="none" w:sz="0" w:space="0" w:color="auto"/>
        <w:left w:val="none" w:sz="0" w:space="0" w:color="auto"/>
        <w:bottom w:val="none" w:sz="0" w:space="0" w:color="auto"/>
        <w:right w:val="none" w:sz="0" w:space="0" w:color="auto"/>
      </w:divBdr>
      <w:divsChild>
        <w:div w:id="574165574">
          <w:marLeft w:val="0"/>
          <w:marRight w:val="0"/>
          <w:marTop w:val="0"/>
          <w:marBottom w:val="0"/>
          <w:divBdr>
            <w:top w:val="none" w:sz="0" w:space="0" w:color="auto"/>
            <w:left w:val="none" w:sz="0" w:space="0" w:color="auto"/>
            <w:bottom w:val="none" w:sz="0" w:space="0" w:color="auto"/>
            <w:right w:val="none" w:sz="0" w:space="0" w:color="auto"/>
          </w:divBdr>
          <w:divsChild>
            <w:div w:id="574165549">
              <w:marLeft w:val="0"/>
              <w:marRight w:val="0"/>
              <w:marTop w:val="0"/>
              <w:marBottom w:val="0"/>
              <w:divBdr>
                <w:top w:val="none" w:sz="0" w:space="0" w:color="auto"/>
                <w:left w:val="none" w:sz="0" w:space="0" w:color="auto"/>
                <w:bottom w:val="none" w:sz="0" w:space="0" w:color="auto"/>
                <w:right w:val="none" w:sz="0" w:space="0" w:color="auto"/>
              </w:divBdr>
              <w:divsChild>
                <w:div w:id="574165567">
                  <w:marLeft w:val="0"/>
                  <w:marRight w:val="0"/>
                  <w:marTop w:val="0"/>
                  <w:marBottom w:val="0"/>
                  <w:divBdr>
                    <w:top w:val="none" w:sz="0" w:space="0" w:color="auto"/>
                    <w:left w:val="none" w:sz="0" w:space="0" w:color="auto"/>
                    <w:bottom w:val="none" w:sz="0" w:space="0" w:color="auto"/>
                    <w:right w:val="none" w:sz="0" w:space="0" w:color="auto"/>
                  </w:divBdr>
                  <w:divsChild>
                    <w:div w:id="5741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5541">
      <w:marLeft w:val="0"/>
      <w:marRight w:val="0"/>
      <w:marTop w:val="0"/>
      <w:marBottom w:val="0"/>
      <w:divBdr>
        <w:top w:val="none" w:sz="0" w:space="0" w:color="auto"/>
        <w:left w:val="none" w:sz="0" w:space="0" w:color="auto"/>
        <w:bottom w:val="none" w:sz="0" w:space="0" w:color="auto"/>
        <w:right w:val="none" w:sz="0" w:space="0" w:color="auto"/>
      </w:divBdr>
    </w:div>
    <w:div w:id="574165546">
      <w:marLeft w:val="0"/>
      <w:marRight w:val="0"/>
      <w:marTop w:val="0"/>
      <w:marBottom w:val="0"/>
      <w:divBdr>
        <w:top w:val="none" w:sz="0" w:space="0" w:color="auto"/>
        <w:left w:val="none" w:sz="0" w:space="0" w:color="auto"/>
        <w:bottom w:val="none" w:sz="0" w:space="0" w:color="auto"/>
        <w:right w:val="none" w:sz="0" w:space="0" w:color="auto"/>
      </w:divBdr>
    </w:div>
    <w:div w:id="574165547">
      <w:marLeft w:val="0"/>
      <w:marRight w:val="0"/>
      <w:marTop w:val="0"/>
      <w:marBottom w:val="0"/>
      <w:divBdr>
        <w:top w:val="none" w:sz="0" w:space="0" w:color="auto"/>
        <w:left w:val="none" w:sz="0" w:space="0" w:color="auto"/>
        <w:bottom w:val="none" w:sz="0" w:space="0" w:color="auto"/>
        <w:right w:val="none" w:sz="0" w:space="0" w:color="auto"/>
      </w:divBdr>
    </w:div>
    <w:div w:id="574165548">
      <w:marLeft w:val="0"/>
      <w:marRight w:val="0"/>
      <w:marTop w:val="0"/>
      <w:marBottom w:val="0"/>
      <w:divBdr>
        <w:top w:val="none" w:sz="0" w:space="0" w:color="auto"/>
        <w:left w:val="none" w:sz="0" w:space="0" w:color="auto"/>
        <w:bottom w:val="none" w:sz="0" w:space="0" w:color="auto"/>
        <w:right w:val="none" w:sz="0" w:space="0" w:color="auto"/>
      </w:divBdr>
    </w:div>
    <w:div w:id="574165550">
      <w:marLeft w:val="0"/>
      <w:marRight w:val="0"/>
      <w:marTop w:val="0"/>
      <w:marBottom w:val="0"/>
      <w:divBdr>
        <w:top w:val="none" w:sz="0" w:space="0" w:color="auto"/>
        <w:left w:val="none" w:sz="0" w:space="0" w:color="auto"/>
        <w:bottom w:val="none" w:sz="0" w:space="0" w:color="auto"/>
        <w:right w:val="none" w:sz="0" w:space="0" w:color="auto"/>
      </w:divBdr>
    </w:div>
    <w:div w:id="574165551">
      <w:marLeft w:val="0"/>
      <w:marRight w:val="0"/>
      <w:marTop w:val="0"/>
      <w:marBottom w:val="0"/>
      <w:divBdr>
        <w:top w:val="none" w:sz="0" w:space="0" w:color="auto"/>
        <w:left w:val="none" w:sz="0" w:space="0" w:color="auto"/>
        <w:bottom w:val="none" w:sz="0" w:space="0" w:color="auto"/>
        <w:right w:val="none" w:sz="0" w:space="0" w:color="auto"/>
      </w:divBdr>
    </w:div>
    <w:div w:id="574165553">
      <w:marLeft w:val="0"/>
      <w:marRight w:val="0"/>
      <w:marTop w:val="0"/>
      <w:marBottom w:val="0"/>
      <w:divBdr>
        <w:top w:val="none" w:sz="0" w:space="0" w:color="auto"/>
        <w:left w:val="none" w:sz="0" w:space="0" w:color="auto"/>
        <w:bottom w:val="none" w:sz="0" w:space="0" w:color="auto"/>
        <w:right w:val="none" w:sz="0" w:space="0" w:color="auto"/>
      </w:divBdr>
      <w:divsChild>
        <w:div w:id="574165589">
          <w:marLeft w:val="0"/>
          <w:marRight w:val="0"/>
          <w:marTop w:val="0"/>
          <w:marBottom w:val="0"/>
          <w:divBdr>
            <w:top w:val="none" w:sz="0" w:space="0" w:color="auto"/>
            <w:left w:val="none" w:sz="0" w:space="0" w:color="auto"/>
            <w:bottom w:val="none" w:sz="0" w:space="0" w:color="auto"/>
            <w:right w:val="none" w:sz="0" w:space="0" w:color="auto"/>
          </w:divBdr>
          <w:divsChild>
            <w:div w:id="574165520">
              <w:marLeft w:val="0"/>
              <w:marRight w:val="0"/>
              <w:marTop w:val="0"/>
              <w:marBottom w:val="0"/>
              <w:divBdr>
                <w:top w:val="none" w:sz="0" w:space="0" w:color="auto"/>
                <w:left w:val="none" w:sz="0" w:space="0" w:color="auto"/>
                <w:bottom w:val="none" w:sz="0" w:space="0" w:color="auto"/>
                <w:right w:val="none" w:sz="0" w:space="0" w:color="auto"/>
              </w:divBdr>
            </w:div>
            <w:div w:id="574165533">
              <w:marLeft w:val="0"/>
              <w:marRight w:val="0"/>
              <w:marTop w:val="0"/>
              <w:marBottom w:val="0"/>
              <w:divBdr>
                <w:top w:val="none" w:sz="0" w:space="0" w:color="auto"/>
                <w:left w:val="none" w:sz="0" w:space="0" w:color="auto"/>
                <w:bottom w:val="none" w:sz="0" w:space="0" w:color="auto"/>
                <w:right w:val="none" w:sz="0" w:space="0" w:color="auto"/>
              </w:divBdr>
            </w:div>
            <w:div w:id="574165537">
              <w:marLeft w:val="0"/>
              <w:marRight w:val="0"/>
              <w:marTop w:val="0"/>
              <w:marBottom w:val="0"/>
              <w:divBdr>
                <w:top w:val="none" w:sz="0" w:space="0" w:color="auto"/>
                <w:left w:val="none" w:sz="0" w:space="0" w:color="auto"/>
                <w:bottom w:val="none" w:sz="0" w:space="0" w:color="auto"/>
                <w:right w:val="none" w:sz="0" w:space="0" w:color="auto"/>
              </w:divBdr>
            </w:div>
            <w:div w:id="574165539">
              <w:marLeft w:val="0"/>
              <w:marRight w:val="0"/>
              <w:marTop w:val="0"/>
              <w:marBottom w:val="0"/>
              <w:divBdr>
                <w:top w:val="none" w:sz="0" w:space="0" w:color="auto"/>
                <w:left w:val="none" w:sz="0" w:space="0" w:color="auto"/>
                <w:bottom w:val="none" w:sz="0" w:space="0" w:color="auto"/>
                <w:right w:val="none" w:sz="0" w:space="0" w:color="auto"/>
              </w:divBdr>
            </w:div>
            <w:div w:id="574165540">
              <w:marLeft w:val="0"/>
              <w:marRight w:val="0"/>
              <w:marTop w:val="0"/>
              <w:marBottom w:val="0"/>
              <w:divBdr>
                <w:top w:val="none" w:sz="0" w:space="0" w:color="auto"/>
                <w:left w:val="none" w:sz="0" w:space="0" w:color="auto"/>
                <w:bottom w:val="none" w:sz="0" w:space="0" w:color="auto"/>
                <w:right w:val="none" w:sz="0" w:space="0" w:color="auto"/>
              </w:divBdr>
            </w:div>
            <w:div w:id="574165543">
              <w:marLeft w:val="0"/>
              <w:marRight w:val="0"/>
              <w:marTop w:val="0"/>
              <w:marBottom w:val="0"/>
              <w:divBdr>
                <w:top w:val="none" w:sz="0" w:space="0" w:color="auto"/>
                <w:left w:val="none" w:sz="0" w:space="0" w:color="auto"/>
                <w:bottom w:val="none" w:sz="0" w:space="0" w:color="auto"/>
                <w:right w:val="none" w:sz="0" w:space="0" w:color="auto"/>
              </w:divBdr>
            </w:div>
            <w:div w:id="574165545">
              <w:marLeft w:val="0"/>
              <w:marRight w:val="0"/>
              <w:marTop w:val="0"/>
              <w:marBottom w:val="0"/>
              <w:divBdr>
                <w:top w:val="none" w:sz="0" w:space="0" w:color="auto"/>
                <w:left w:val="none" w:sz="0" w:space="0" w:color="auto"/>
                <w:bottom w:val="none" w:sz="0" w:space="0" w:color="auto"/>
                <w:right w:val="none" w:sz="0" w:space="0" w:color="auto"/>
              </w:divBdr>
            </w:div>
            <w:div w:id="574165569">
              <w:marLeft w:val="0"/>
              <w:marRight w:val="0"/>
              <w:marTop w:val="0"/>
              <w:marBottom w:val="0"/>
              <w:divBdr>
                <w:top w:val="none" w:sz="0" w:space="0" w:color="auto"/>
                <w:left w:val="none" w:sz="0" w:space="0" w:color="auto"/>
                <w:bottom w:val="none" w:sz="0" w:space="0" w:color="auto"/>
                <w:right w:val="none" w:sz="0" w:space="0" w:color="auto"/>
              </w:divBdr>
            </w:div>
            <w:div w:id="574165582">
              <w:marLeft w:val="0"/>
              <w:marRight w:val="0"/>
              <w:marTop w:val="0"/>
              <w:marBottom w:val="0"/>
              <w:divBdr>
                <w:top w:val="none" w:sz="0" w:space="0" w:color="auto"/>
                <w:left w:val="none" w:sz="0" w:space="0" w:color="auto"/>
                <w:bottom w:val="none" w:sz="0" w:space="0" w:color="auto"/>
                <w:right w:val="none" w:sz="0" w:space="0" w:color="auto"/>
              </w:divBdr>
            </w:div>
            <w:div w:id="5741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54">
      <w:marLeft w:val="0"/>
      <w:marRight w:val="0"/>
      <w:marTop w:val="0"/>
      <w:marBottom w:val="0"/>
      <w:divBdr>
        <w:top w:val="none" w:sz="0" w:space="0" w:color="auto"/>
        <w:left w:val="none" w:sz="0" w:space="0" w:color="auto"/>
        <w:bottom w:val="none" w:sz="0" w:space="0" w:color="auto"/>
        <w:right w:val="none" w:sz="0" w:space="0" w:color="auto"/>
      </w:divBdr>
      <w:divsChild>
        <w:div w:id="574165527">
          <w:marLeft w:val="0"/>
          <w:marRight w:val="0"/>
          <w:marTop w:val="0"/>
          <w:marBottom w:val="0"/>
          <w:divBdr>
            <w:top w:val="none" w:sz="0" w:space="0" w:color="auto"/>
            <w:left w:val="none" w:sz="0" w:space="0" w:color="auto"/>
            <w:bottom w:val="none" w:sz="0" w:space="0" w:color="auto"/>
            <w:right w:val="none" w:sz="0" w:space="0" w:color="auto"/>
          </w:divBdr>
          <w:divsChild>
            <w:div w:id="574165528">
              <w:marLeft w:val="0"/>
              <w:marRight w:val="0"/>
              <w:marTop w:val="0"/>
              <w:marBottom w:val="0"/>
              <w:divBdr>
                <w:top w:val="none" w:sz="0" w:space="0" w:color="auto"/>
                <w:left w:val="none" w:sz="0" w:space="0" w:color="auto"/>
                <w:bottom w:val="none" w:sz="0" w:space="0" w:color="auto"/>
                <w:right w:val="none" w:sz="0" w:space="0" w:color="auto"/>
              </w:divBdr>
            </w:div>
            <w:div w:id="574165529">
              <w:marLeft w:val="0"/>
              <w:marRight w:val="0"/>
              <w:marTop w:val="0"/>
              <w:marBottom w:val="0"/>
              <w:divBdr>
                <w:top w:val="none" w:sz="0" w:space="0" w:color="auto"/>
                <w:left w:val="none" w:sz="0" w:space="0" w:color="auto"/>
                <w:bottom w:val="none" w:sz="0" w:space="0" w:color="auto"/>
                <w:right w:val="none" w:sz="0" w:space="0" w:color="auto"/>
              </w:divBdr>
            </w:div>
            <w:div w:id="574165531">
              <w:marLeft w:val="0"/>
              <w:marRight w:val="0"/>
              <w:marTop w:val="0"/>
              <w:marBottom w:val="0"/>
              <w:divBdr>
                <w:top w:val="none" w:sz="0" w:space="0" w:color="auto"/>
                <w:left w:val="none" w:sz="0" w:space="0" w:color="auto"/>
                <w:bottom w:val="none" w:sz="0" w:space="0" w:color="auto"/>
                <w:right w:val="none" w:sz="0" w:space="0" w:color="auto"/>
              </w:divBdr>
            </w:div>
            <w:div w:id="574165588">
              <w:marLeft w:val="0"/>
              <w:marRight w:val="0"/>
              <w:marTop w:val="0"/>
              <w:marBottom w:val="0"/>
              <w:divBdr>
                <w:top w:val="none" w:sz="0" w:space="0" w:color="auto"/>
                <w:left w:val="none" w:sz="0" w:space="0" w:color="auto"/>
                <w:bottom w:val="none" w:sz="0" w:space="0" w:color="auto"/>
                <w:right w:val="none" w:sz="0" w:space="0" w:color="auto"/>
              </w:divBdr>
            </w:div>
            <w:div w:id="574165590">
              <w:marLeft w:val="0"/>
              <w:marRight w:val="0"/>
              <w:marTop w:val="0"/>
              <w:marBottom w:val="0"/>
              <w:divBdr>
                <w:top w:val="none" w:sz="0" w:space="0" w:color="auto"/>
                <w:left w:val="none" w:sz="0" w:space="0" w:color="auto"/>
                <w:bottom w:val="none" w:sz="0" w:space="0" w:color="auto"/>
                <w:right w:val="none" w:sz="0" w:space="0" w:color="auto"/>
              </w:divBdr>
            </w:div>
            <w:div w:id="5741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56">
      <w:marLeft w:val="0"/>
      <w:marRight w:val="0"/>
      <w:marTop w:val="0"/>
      <w:marBottom w:val="0"/>
      <w:divBdr>
        <w:top w:val="none" w:sz="0" w:space="0" w:color="auto"/>
        <w:left w:val="none" w:sz="0" w:space="0" w:color="auto"/>
        <w:bottom w:val="none" w:sz="0" w:space="0" w:color="auto"/>
        <w:right w:val="none" w:sz="0" w:space="0" w:color="auto"/>
      </w:divBdr>
    </w:div>
    <w:div w:id="574165557">
      <w:marLeft w:val="0"/>
      <w:marRight w:val="0"/>
      <w:marTop w:val="0"/>
      <w:marBottom w:val="0"/>
      <w:divBdr>
        <w:top w:val="none" w:sz="0" w:space="0" w:color="auto"/>
        <w:left w:val="none" w:sz="0" w:space="0" w:color="auto"/>
        <w:bottom w:val="none" w:sz="0" w:space="0" w:color="auto"/>
        <w:right w:val="none" w:sz="0" w:space="0" w:color="auto"/>
      </w:divBdr>
    </w:div>
    <w:div w:id="574165559">
      <w:marLeft w:val="0"/>
      <w:marRight w:val="0"/>
      <w:marTop w:val="0"/>
      <w:marBottom w:val="0"/>
      <w:divBdr>
        <w:top w:val="none" w:sz="0" w:space="0" w:color="auto"/>
        <w:left w:val="none" w:sz="0" w:space="0" w:color="auto"/>
        <w:bottom w:val="none" w:sz="0" w:space="0" w:color="auto"/>
        <w:right w:val="none" w:sz="0" w:space="0" w:color="auto"/>
      </w:divBdr>
    </w:div>
    <w:div w:id="574165560">
      <w:marLeft w:val="0"/>
      <w:marRight w:val="0"/>
      <w:marTop w:val="0"/>
      <w:marBottom w:val="0"/>
      <w:divBdr>
        <w:top w:val="none" w:sz="0" w:space="0" w:color="auto"/>
        <w:left w:val="none" w:sz="0" w:space="0" w:color="auto"/>
        <w:bottom w:val="none" w:sz="0" w:space="0" w:color="auto"/>
        <w:right w:val="none" w:sz="0" w:space="0" w:color="auto"/>
      </w:divBdr>
    </w:div>
    <w:div w:id="574165561">
      <w:marLeft w:val="0"/>
      <w:marRight w:val="0"/>
      <w:marTop w:val="0"/>
      <w:marBottom w:val="0"/>
      <w:divBdr>
        <w:top w:val="none" w:sz="0" w:space="0" w:color="auto"/>
        <w:left w:val="none" w:sz="0" w:space="0" w:color="auto"/>
        <w:bottom w:val="none" w:sz="0" w:space="0" w:color="auto"/>
        <w:right w:val="none" w:sz="0" w:space="0" w:color="auto"/>
      </w:divBdr>
    </w:div>
    <w:div w:id="574165562">
      <w:marLeft w:val="0"/>
      <w:marRight w:val="0"/>
      <w:marTop w:val="0"/>
      <w:marBottom w:val="0"/>
      <w:divBdr>
        <w:top w:val="none" w:sz="0" w:space="0" w:color="auto"/>
        <w:left w:val="none" w:sz="0" w:space="0" w:color="auto"/>
        <w:bottom w:val="none" w:sz="0" w:space="0" w:color="auto"/>
        <w:right w:val="none" w:sz="0" w:space="0" w:color="auto"/>
      </w:divBdr>
    </w:div>
    <w:div w:id="574165563">
      <w:marLeft w:val="0"/>
      <w:marRight w:val="0"/>
      <w:marTop w:val="0"/>
      <w:marBottom w:val="0"/>
      <w:divBdr>
        <w:top w:val="none" w:sz="0" w:space="0" w:color="auto"/>
        <w:left w:val="none" w:sz="0" w:space="0" w:color="auto"/>
        <w:bottom w:val="none" w:sz="0" w:space="0" w:color="auto"/>
        <w:right w:val="none" w:sz="0" w:space="0" w:color="auto"/>
      </w:divBdr>
    </w:div>
    <w:div w:id="574165564">
      <w:marLeft w:val="0"/>
      <w:marRight w:val="0"/>
      <w:marTop w:val="0"/>
      <w:marBottom w:val="0"/>
      <w:divBdr>
        <w:top w:val="none" w:sz="0" w:space="0" w:color="auto"/>
        <w:left w:val="none" w:sz="0" w:space="0" w:color="auto"/>
        <w:bottom w:val="none" w:sz="0" w:space="0" w:color="auto"/>
        <w:right w:val="none" w:sz="0" w:space="0" w:color="auto"/>
      </w:divBdr>
    </w:div>
    <w:div w:id="574165565">
      <w:marLeft w:val="0"/>
      <w:marRight w:val="0"/>
      <w:marTop w:val="0"/>
      <w:marBottom w:val="0"/>
      <w:divBdr>
        <w:top w:val="none" w:sz="0" w:space="0" w:color="auto"/>
        <w:left w:val="none" w:sz="0" w:space="0" w:color="auto"/>
        <w:bottom w:val="none" w:sz="0" w:space="0" w:color="auto"/>
        <w:right w:val="none" w:sz="0" w:space="0" w:color="auto"/>
      </w:divBdr>
      <w:divsChild>
        <w:div w:id="574165587">
          <w:marLeft w:val="0"/>
          <w:marRight w:val="0"/>
          <w:marTop w:val="0"/>
          <w:marBottom w:val="0"/>
          <w:divBdr>
            <w:top w:val="none" w:sz="0" w:space="0" w:color="auto"/>
            <w:left w:val="none" w:sz="0" w:space="0" w:color="auto"/>
            <w:bottom w:val="none" w:sz="0" w:space="0" w:color="auto"/>
            <w:right w:val="none" w:sz="0" w:space="0" w:color="auto"/>
          </w:divBdr>
          <w:divsChild>
            <w:div w:id="574165523">
              <w:marLeft w:val="0"/>
              <w:marRight w:val="0"/>
              <w:marTop w:val="0"/>
              <w:marBottom w:val="0"/>
              <w:divBdr>
                <w:top w:val="none" w:sz="0" w:space="0" w:color="auto"/>
                <w:left w:val="none" w:sz="0" w:space="0" w:color="auto"/>
                <w:bottom w:val="none" w:sz="0" w:space="0" w:color="auto"/>
                <w:right w:val="none" w:sz="0" w:space="0" w:color="auto"/>
              </w:divBdr>
            </w:div>
            <w:div w:id="574165552">
              <w:marLeft w:val="0"/>
              <w:marRight w:val="0"/>
              <w:marTop w:val="0"/>
              <w:marBottom w:val="0"/>
              <w:divBdr>
                <w:top w:val="none" w:sz="0" w:space="0" w:color="auto"/>
                <w:left w:val="none" w:sz="0" w:space="0" w:color="auto"/>
                <w:bottom w:val="none" w:sz="0" w:space="0" w:color="auto"/>
                <w:right w:val="none" w:sz="0" w:space="0" w:color="auto"/>
              </w:divBdr>
            </w:div>
            <w:div w:id="574165578">
              <w:marLeft w:val="0"/>
              <w:marRight w:val="0"/>
              <w:marTop w:val="0"/>
              <w:marBottom w:val="0"/>
              <w:divBdr>
                <w:top w:val="none" w:sz="0" w:space="0" w:color="auto"/>
                <w:left w:val="none" w:sz="0" w:space="0" w:color="auto"/>
                <w:bottom w:val="none" w:sz="0" w:space="0" w:color="auto"/>
                <w:right w:val="none" w:sz="0" w:space="0" w:color="auto"/>
              </w:divBdr>
            </w:div>
            <w:div w:id="574165583">
              <w:marLeft w:val="0"/>
              <w:marRight w:val="0"/>
              <w:marTop w:val="0"/>
              <w:marBottom w:val="0"/>
              <w:divBdr>
                <w:top w:val="none" w:sz="0" w:space="0" w:color="auto"/>
                <w:left w:val="none" w:sz="0" w:space="0" w:color="auto"/>
                <w:bottom w:val="none" w:sz="0" w:space="0" w:color="auto"/>
                <w:right w:val="none" w:sz="0" w:space="0" w:color="auto"/>
              </w:divBdr>
            </w:div>
            <w:div w:id="574165584">
              <w:marLeft w:val="0"/>
              <w:marRight w:val="0"/>
              <w:marTop w:val="0"/>
              <w:marBottom w:val="0"/>
              <w:divBdr>
                <w:top w:val="none" w:sz="0" w:space="0" w:color="auto"/>
                <w:left w:val="none" w:sz="0" w:space="0" w:color="auto"/>
                <w:bottom w:val="none" w:sz="0" w:space="0" w:color="auto"/>
                <w:right w:val="none" w:sz="0" w:space="0" w:color="auto"/>
              </w:divBdr>
            </w:div>
            <w:div w:id="574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66">
      <w:marLeft w:val="0"/>
      <w:marRight w:val="0"/>
      <w:marTop w:val="0"/>
      <w:marBottom w:val="0"/>
      <w:divBdr>
        <w:top w:val="none" w:sz="0" w:space="0" w:color="auto"/>
        <w:left w:val="none" w:sz="0" w:space="0" w:color="auto"/>
        <w:bottom w:val="none" w:sz="0" w:space="0" w:color="auto"/>
        <w:right w:val="none" w:sz="0" w:space="0" w:color="auto"/>
      </w:divBdr>
    </w:div>
    <w:div w:id="574165571">
      <w:marLeft w:val="0"/>
      <w:marRight w:val="0"/>
      <w:marTop w:val="0"/>
      <w:marBottom w:val="0"/>
      <w:divBdr>
        <w:top w:val="none" w:sz="0" w:space="0" w:color="auto"/>
        <w:left w:val="none" w:sz="0" w:space="0" w:color="auto"/>
        <w:bottom w:val="none" w:sz="0" w:space="0" w:color="auto"/>
        <w:right w:val="none" w:sz="0" w:space="0" w:color="auto"/>
      </w:divBdr>
    </w:div>
    <w:div w:id="574165572">
      <w:marLeft w:val="0"/>
      <w:marRight w:val="0"/>
      <w:marTop w:val="0"/>
      <w:marBottom w:val="0"/>
      <w:divBdr>
        <w:top w:val="none" w:sz="0" w:space="0" w:color="auto"/>
        <w:left w:val="none" w:sz="0" w:space="0" w:color="auto"/>
        <w:bottom w:val="none" w:sz="0" w:space="0" w:color="auto"/>
        <w:right w:val="none" w:sz="0" w:space="0" w:color="auto"/>
      </w:divBdr>
      <w:divsChild>
        <w:div w:id="574165534">
          <w:marLeft w:val="0"/>
          <w:marRight w:val="0"/>
          <w:marTop w:val="0"/>
          <w:marBottom w:val="0"/>
          <w:divBdr>
            <w:top w:val="none" w:sz="0" w:space="0" w:color="auto"/>
            <w:left w:val="none" w:sz="0" w:space="0" w:color="auto"/>
            <w:bottom w:val="none" w:sz="0" w:space="0" w:color="auto"/>
            <w:right w:val="none" w:sz="0" w:space="0" w:color="auto"/>
          </w:divBdr>
        </w:div>
        <w:div w:id="574165558">
          <w:marLeft w:val="0"/>
          <w:marRight w:val="0"/>
          <w:marTop w:val="0"/>
          <w:marBottom w:val="0"/>
          <w:divBdr>
            <w:top w:val="none" w:sz="0" w:space="0" w:color="auto"/>
            <w:left w:val="none" w:sz="0" w:space="0" w:color="auto"/>
            <w:bottom w:val="none" w:sz="0" w:space="0" w:color="auto"/>
            <w:right w:val="none" w:sz="0" w:space="0" w:color="auto"/>
          </w:divBdr>
        </w:div>
        <w:div w:id="574165570">
          <w:marLeft w:val="0"/>
          <w:marRight w:val="0"/>
          <w:marTop w:val="0"/>
          <w:marBottom w:val="0"/>
          <w:divBdr>
            <w:top w:val="none" w:sz="0" w:space="0" w:color="auto"/>
            <w:left w:val="none" w:sz="0" w:space="0" w:color="auto"/>
            <w:bottom w:val="none" w:sz="0" w:space="0" w:color="auto"/>
            <w:right w:val="none" w:sz="0" w:space="0" w:color="auto"/>
          </w:divBdr>
        </w:div>
        <w:div w:id="574165596">
          <w:marLeft w:val="0"/>
          <w:marRight w:val="0"/>
          <w:marTop w:val="0"/>
          <w:marBottom w:val="0"/>
          <w:divBdr>
            <w:top w:val="none" w:sz="0" w:space="0" w:color="auto"/>
            <w:left w:val="none" w:sz="0" w:space="0" w:color="auto"/>
            <w:bottom w:val="none" w:sz="0" w:space="0" w:color="auto"/>
            <w:right w:val="none" w:sz="0" w:space="0" w:color="auto"/>
          </w:divBdr>
        </w:div>
      </w:divsChild>
    </w:div>
    <w:div w:id="574165575">
      <w:marLeft w:val="0"/>
      <w:marRight w:val="0"/>
      <w:marTop w:val="0"/>
      <w:marBottom w:val="0"/>
      <w:divBdr>
        <w:top w:val="none" w:sz="0" w:space="0" w:color="auto"/>
        <w:left w:val="none" w:sz="0" w:space="0" w:color="auto"/>
        <w:bottom w:val="none" w:sz="0" w:space="0" w:color="auto"/>
        <w:right w:val="none" w:sz="0" w:space="0" w:color="auto"/>
      </w:divBdr>
    </w:div>
    <w:div w:id="574165576">
      <w:marLeft w:val="0"/>
      <w:marRight w:val="0"/>
      <w:marTop w:val="0"/>
      <w:marBottom w:val="0"/>
      <w:divBdr>
        <w:top w:val="none" w:sz="0" w:space="0" w:color="auto"/>
        <w:left w:val="none" w:sz="0" w:space="0" w:color="auto"/>
        <w:bottom w:val="none" w:sz="0" w:space="0" w:color="auto"/>
        <w:right w:val="none" w:sz="0" w:space="0" w:color="auto"/>
      </w:divBdr>
    </w:div>
    <w:div w:id="574165577">
      <w:marLeft w:val="0"/>
      <w:marRight w:val="0"/>
      <w:marTop w:val="0"/>
      <w:marBottom w:val="0"/>
      <w:divBdr>
        <w:top w:val="none" w:sz="0" w:space="0" w:color="auto"/>
        <w:left w:val="none" w:sz="0" w:space="0" w:color="auto"/>
        <w:bottom w:val="none" w:sz="0" w:space="0" w:color="auto"/>
        <w:right w:val="none" w:sz="0" w:space="0" w:color="auto"/>
      </w:divBdr>
    </w:div>
    <w:div w:id="574165579">
      <w:marLeft w:val="0"/>
      <w:marRight w:val="0"/>
      <w:marTop w:val="0"/>
      <w:marBottom w:val="0"/>
      <w:divBdr>
        <w:top w:val="none" w:sz="0" w:space="0" w:color="auto"/>
        <w:left w:val="none" w:sz="0" w:space="0" w:color="auto"/>
        <w:bottom w:val="none" w:sz="0" w:space="0" w:color="auto"/>
        <w:right w:val="none" w:sz="0" w:space="0" w:color="auto"/>
      </w:divBdr>
    </w:div>
    <w:div w:id="574165581">
      <w:marLeft w:val="0"/>
      <w:marRight w:val="0"/>
      <w:marTop w:val="0"/>
      <w:marBottom w:val="0"/>
      <w:divBdr>
        <w:top w:val="none" w:sz="0" w:space="0" w:color="auto"/>
        <w:left w:val="none" w:sz="0" w:space="0" w:color="auto"/>
        <w:bottom w:val="none" w:sz="0" w:space="0" w:color="auto"/>
        <w:right w:val="none" w:sz="0" w:space="0" w:color="auto"/>
      </w:divBdr>
    </w:div>
    <w:div w:id="574165585">
      <w:marLeft w:val="0"/>
      <w:marRight w:val="0"/>
      <w:marTop w:val="0"/>
      <w:marBottom w:val="0"/>
      <w:divBdr>
        <w:top w:val="none" w:sz="0" w:space="0" w:color="auto"/>
        <w:left w:val="none" w:sz="0" w:space="0" w:color="auto"/>
        <w:bottom w:val="none" w:sz="0" w:space="0" w:color="auto"/>
        <w:right w:val="none" w:sz="0" w:space="0" w:color="auto"/>
      </w:divBdr>
    </w:div>
    <w:div w:id="574165586">
      <w:marLeft w:val="0"/>
      <w:marRight w:val="0"/>
      <w:marTop w:val="0"/>
      <w:marBottom w:val="0"/>
      <w:divBdr>
        <w:top w:val="none" w:sz="0" w:space="0" w:color="auto"/>
        <w:left w:val="none" w:sz="0" w:space="0" w:color="auto"/>
        <w:bottom w:val="none" w:sz="0" w:space="0" w:color="auto"/>
        <w:right w:val="none" w:sz="0" w:space="0" w:color="auto"/>
      </w:divBdr>
    </w:div>
    <w:div w:id="574165592">
      <w:marLeft w:val="0"/>
      <w:marRight w:val="0"/>
      <w:marTop w:val="0"/>
      <w:marBottom w:val="0"/>
      <w:divBdr>
        <w:top w:val="none" w:sz="0" w:space="0" w:color="auto"/>
        <w:left w:val="none" w:sz="0" w:space="0" w:color="auto"/>
        <w:bottom w:val="none" w:sz="0" w:space="0" w:color="auto"/>
        <w:right w:val="none" w:sz="0" w:space="0" w:color="auto"/>
      </w:divBdr>
    </w:div>
    <w:div w:id="574165593">
      <w:marLeft w:val="0"/>
      <w:marRight w:val="0"/>
      <w:marTop w:val="0"/>
      <w:marBottom w:val="0"/>
      <w:divBdr>
        <w:top w:val="none" w:sz="0" w:space="0" w:color="auto"/>
        <w:left w:val="none" w:sz="0" w:space="0" w:color="auto"/>
        <w:bottom w:val="none" w:sz="0" w:space="0" w:color="auto"/>
        <w:right w:val="none" w:sz="0" w:space="0" w:color="auto"/>
      </w:divBdr>
    </w:div>
    <w:div w:id="574165594">
      <w:marLeft w:val="0"/>
      <w:marRight w:val="0"/>
      <w:marTop w:val="0"/>
      <w:marBottom w:val="0"/>
      <w:divBdr>
        <w:top w:val="none" w:sz="0" w:space="0" w:color="auto"/>
        <w:left w:val="none" w:sz="0" w:space="0" w:color="auto"/>
        <w:bottom w:val="none" w:sz="0" w:space="0" w:color="auto"/>
        <w:right w:val="none" w:sz="0" w:space="0" w:color="auto"/>
      </w:divBdr>
    </w:div>
    <w:div w:id="5741655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ction508.gov/content/learn/federal-acquisition-regulations" TargetMode="External"/><Relationship Id="rId18" Type="http://schemas.openxmlformats.org/officeDocument/2006/relationships/hyperlink" Target="https://www.section508.gov/content/learn/federal-acquisition-regul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pp.buyaccessible.gov/baw/Main.jsp" TargetMode="External"/><Relationship Id="rId7" Type="http://schemas.openxmlformats.org/officeDocument/2006/relationships/footnotes" Target="footnotes.xml"/><Relationship Id="rId12" Type="http://schemas.openxmlformats.org/officeDocument/2006/relationships/hyperlink" Target="http://app.buyaccessible.gov/baw/Main.jsp" TargetMode="External"/><Relationship Id="rId17" Type="http://schemas.openxmlformats.org/officeDocument/2006/relationships/hyperlink" Target="http://app.buyaccessible.gov/baw/Main.j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pp.buyaccessible.gov/baw/Main.jsp" TargetMode="External"/><Relationship Id="rId20" Type="http://schemas.openxmlformats.org/officeDocument/2006/relationships/hyperlink" Target="https://www.section508.gov/content/learn/federal-acquisition-regu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ction508.gov/content/learn/federal-acquisition-regulation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quisition.gov/far/html/Subpart%2039_2.html" TargetMode="External"/><Relationship Id="rId23" Type="http://schemas.openxmlformats.org/officeDocument/2006/relationships/header" Target="header1.xml"/><Relationship Id="rId10" Type="http://schemas.openxmlformats.org/officeDocument/2006/relationships/hyperlink" Target="https://www.section508.gov/content/learn/federal-acquisition-regulations" TargetMode="External"/><Relationship Id="rId19" Type="http://schemas.openxmlformats.org/officeDocument/2006/relationships/hyperlink" Target="https://www.section508.gov/content/guidance" TargetMode="External"/><Relationship Id="rId4" Type="http://schemas.microsoft.com/office/2007/relationships/stylesWithEffects" Target="stylesWithEffects.xml"/><Relationship Id="rId9" Type="http://schemas.openxmlformats.org/officeDocument/2006/relationships/hyperlink" Target="https://www.section508.gov/content/learn/standards" TargetMode="External"/><Relationship Id="rId14" Type="http://schemas.openxmlformats.org/officeDocument/2006/relationships/hyperlink" Target="http://uscode.house.gov/uscode-cgi/fastweb.exe?getdoc+uscview+t29t32+2+78++%2829%29%20%20AND%20%28%2829%29%20ADJ%20USC%29%3ACITE%20%20%20%20%20%20%20%20%20" TargetMode="External"/><Relationship Id="rId22" Type="http://schemas.openxmlformats.org/officeDocument/2006/relationships/hyperlink" Target="https://www.section508.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GSA’s Section 508 Program</vt:lpstr>
    </vt:vector>
  </TitlesOfParts>
  <Manager>Ron Glover</Manager>
  <Company>SCRA &amp; ATI</Company>
  <LinksUpToDate>false</LinksUpToDate>
  <CharactersWithSpaces>10131</CharactersWithSpaces>
  <SharedDoc>false</SharedDoc>
  <HLinks>
    <vt:vector size="90" baseType="variant">
      <vt:variant>
        <vt:i4>6422578</vt:i4>
      </vt:variant>
      <vt:variant>
        <vt:i4>42</vt:i4>
      </vt:variant>
      <vt:variant>
        <vt:i4>0</vt:i4>
      </vt:variant>
      <vt:variant>
        <vt:i4>5</vt:i4>
      </vt:variant>
      <vt:variant>
        <vt:lpwstr>http://www.section508.gov/</vt:lpwstr>
      </vt:variant>
      <vt:variant>
        <vt:lpwstr/>
      </vt:variant>
      <vt:variant>
        <vt:i4>3801142</vt:i4>
      </vt:variant>
      <vt:variant>
        <vt:i4>39</vt:i4>
      </vt:variant>
      <vt:variant>
        <vt:i4>0</vt:i4>
      </vt:variant>
      <vt:variant>
        <vt:i4>5</vt:i4>
      </vt:variant>
      <vt:variant>
        <vt:lpwstr>http://app.buyaccessible.gov/baw/Quick-Links/index.jsp</vt:lpwstr>
      </vt:variant>
      <vt:variant>
        <vt:lpwstr/>
      </vt:variant>
      <vt:variant>
        <vt:i4>917523</vt:i4>
      </vt:variant>
      <vt:variant>
        <vt:i4>36</vt:i4>
      </vt:variant>
      <vt:variant>
        <vt:i4>0</vt:i4>
      </vt:variant>
      <vt:variant>
        <vt:i4>5</vt:i4>
      </vt:variant>
      <vt:variant>
        <vt:lpwstr>http://app.buyaccessible.gov/baw/Main.jsp</vt:lpwstr>
      </vt:variant>
      <vt:variant>
        <vt:lpwstr/>
      </vt:variant>
      <vt:variant>
        <vt:i4>5242913</vt:i4>
      </vt:variant>
      <vt:variant>
        <vt:i4>33</vt:i4>
      </vt:variant>
      <vt:variant>
        <vt:i4>0</vt:i4>
      </vt:variant>
      <vt:variant>
        <vt:i4>5</vt:i4>
      </vt:variant>
      <vt:variant>
        <vt:lpwstr>https://www.acquisition.gov/far/html/Subpart 39_2.html</vt:lpwstr>
      </vt:variant>
      <vt:variant>
        <vt:lpwstr/>
      </vt:variant>
      <vt:variant>
        <vt:i4>6029335</vt:i4>
      </vt:variant>
      <vt:variant>
        <vt:i4>30</vt:i4>
      </vt:variant>
      <vt:variant>
        <vt:i4>0</vt:i4>
      </vt:variant>
      <vt:variant>
        <vt:i4>5</vt:i4>
      </vt:variant>
      <vt:variant>
        <vt:lpwstr>http://10.4.209.80/sites/default/files/guidance on market research 20130823b.doc</vt:lpwstr>
      </vt:variant>
      <vt:variant>
        <vt:lpwstr/>
      </vt:variant>
      <vt:variant>
        <vt:i4>5373994</vt:i4>
      </vt:variant>
      <vt:variant>
        <vt:i4>27</vt:i4>
      </vt:variant>
      <vt:variant>
        <vt:i4>0</vt:i4>
      </vt:variant>
      <vt:variant>
        <vt:i4>5</vt:i4>
      </vt:variant>
      <vt:variant>
        <vt:lpwstr>https://www.acquisition.gov/far/html/Subpart 10_0.html</vt:lpwstr>
      </vt:variant>
      <vt:variant>
        <vt:lpwstr/>
      </vt:variant>
      <vt:variant>
        <vt:i4>3801142</vt:i4>
      </vt:variant>
      <vt:variant>
        <vt:i4>24</vt:i4>
      </vt:variant>
      <vt:variant>
        <vt:i4>0</vt:i4>
      </vt:variant>
      <vt:variant>
        <vt:i4>5</vt:i4>
      </vt:variant>
      <vt:variant>
        <vt:lpwstr>http://app.buyaccessible.gov/baw/Quick-Links/index.jsp</vt:lpwstr>
      </vt:variant>
      <vt:variant>
        <vt:lpwstr/>
      </vt:variant>
      <vt:variant>
        <vt:i4>917523</vt:i4>
      </vt:variant>
      <vt:variant>
        <vt:i4>21</vt:i4>
      </vt:variant>
      <vt:variant>
        <vt:i4>0</vt:i4>
      </vt:variant>
      <vt:variant>
        <vt:i4>5</vt:i4>
      </vt:variant>
      <vt:variant>
        <vt:lpwstr>http://app.buyaccessible.gov/baw/Main.jsp</vt:lpwstr>
      </vt:variant>
      <vt:variant>
        <vt:lpwstr/>
      </vt:variant>
      <vt:variant>
        <vt:i4>1245280</vt:i4>
      </vt:variant>
      <vt:variant>
        <vt:i4>18</vt:i4>
      </vt:variant>
      <vt:variant>
        <vt:i4>0</vt:i4>
      </vt:variant>
      <vt:variant>
        <vt:i4>5</vt:i4>
      </vt:variant>
      <vt:variant>
        <vt:lpwstr>https://www.acquisition.gov/far/html/Subpart 39_2.html</vt:lpwstr>
      </vt:variant>
      <vt:variant>
        <vt:lpwstr>wp1004775</vt:lpwstr>
      </vt:variant>
      <vt:variant>
        <vt:i4>6422654</vt:i4>
      </vt:variant>
      <vt:variant>
        <vt:i4>15</vt:i4>
      </vt:variant>
      <vt:variant>
        <vt:i4>0</vt:i4>
      </vt:variant>
      <vt:variant>
        <vt:i4>5</vt:i4>
      </vt:variant>
      <vt:variant>
        <vt:lpwstr>http://uscode.house.gov/uscode-cgi/fastweb.exe?getdoc+uscview+t29t32+2+78++%2829%29%20%20AND%20%28%2829%29%20ADJ%20USC%29%3ACITE%20%20%20%20%20%20%20%20%20</vt:lpwstr>
      </vt:variant>
      <vt:variant>
        <vt:lpwstr/>
      </vt:variant>
      <vt:variant>
        <vt:i4>1900643</vt:i4>
      </vt:variant>
      <vt:variant>
        <vt:i4>12</vt:i4>
      </vt:variant>
      <vt:variant>
        <vt:i4>0</vt:i4>
      </vt:variant>
      <vt:variant>
        <vt:i4>5</vt:i4>
      </vt:variant>
      <vt:variant>
        <vt:lpwstr>https://www.acquisition.gov/far/html/Subpart 11_1.html</vt:lpwstr>
      </vt:variant>
      <vt:variant>
        <vt:lpwstr>wp1086792</vt:lpwstr>
      </vt:variant>
      <vt:variant>
        <vt:i4>917523</vt:i4>
      </vt:variant>
      <vt:variant>
        <vt:i4>9</vt:i4>
      </vt:variant>
      <vt:variant>
        <vt:i4>0</vt:i4>
      </vt:variant>
      <vt:variant>
        <vt:i4>5</vt:i4>
      </vt:variant>
      <vt:variant>
        <vt:lpwstr>http://app.buyaccessible.gov/baw/Main.jsp</vt:lpwstr>
      </vt:variant>
      <vt:variant>
        <vt:lpwstr/>
      </vt:variant>
      <vt:variant>
        <vt:i4>5242913</vt:i4>
      </vt:variant>
      <vt:variant>
        <vt:i4>6</vt:i4>
      </vt:variant>
      <vt:variant>
        <vt:i4>0</vt:i4>
      </vt:variant>
      <vt:variant>
        <vt:i4>5</vt:i4>
      </vt:variant>
      <vt:variant>
        <vt:lpwstr>https://www.acquisition.gov/far/html/Subpart 39_2.html</vt:lpwstr>
      </vt:variant>
      <vt:variant>
        <vt:lpwstr/>
      </vt:variant>
      <vt:variant>
        <vt:i4>5177386</vt:i4>
      </vt:variant>
      <vt:variant>
        <vt:i4>3</vt:i4>
      </vt:variant>
      <vt:variant>
        <vt:i4>0</vt:i4>
      </vt:variant>
      <vt:variant>
        <vt:i4>5</vt:i4>
      </vt:variant>
      <vt:variant>
        <vt:lpwstr>https://www.acquisition.gov/far/current/html/Subpart 7_1.html</vt:lpwstr>
      </vt:variant>
      <vt:variant>
        <vt:lpwstr/>
      </vt:variant>
      <vt:variant>
        <vt:i4>8257632</vt:i4>
      </vt:variant>
      <vt:variant>
        <vt:i4>0</vt:i4>
      </vt:variant>
      <vt:variant>
        <vt:i4>0</vt:i4>
      </vt:variant>
      <vt:variant>
        <vt:i4>5</vt:i4>
      </vt:variant>
      <vt:variant>
        <vt:lpwstr>http://www.access-board.gov/guidelines-and-standards/communications-and-it/about-the-section-508-standards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GSA’s Section 508 Program</dc:title>
  <dc:subject>Proposal 2010</dc:subject>
  <dc:creator>Vicky Wing</dc:creator>
  <dc:description>ATI</dc:description>
  <cp:lastModifiedBy>Kindrick, Jim</cp:lastModifiedBy>
  <cp:revision>7</cp:revision>
  <cp:lastPrinted>2011-07-12T14:43:00Z</cp:lastPrinted>
  <dcterms:created xsi:type="dcterms:W3CDTF">2015-03-31T16:56:00Z</dcterms:created>
  <dcterms:modified xsi:type="dcterms:W3CDTF">2015-09-22T20:03:00Z</dcterms:modified>
</cp:coreProperties>
</file>