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2699A" w14:textId="50593873" w:rsidR="00DC5363" w:rsidRDefault="00DC5363" w:rsidP="00FD3B13">
      <w:pPr>
        <w:pStyle w:val="Title"/>
        <w:suppressLineNumbers/>
        <w:jc w:val="center"/>
      </w:pPr>
    </w:p>
    <w:p w14:paraId="193A267E" w14:textId="77777777" w:rsidR="00DC5363" w:rsidRDefault="00DC5363" w:rsidP="00FD3B13">
      <w:pPr>
        <w:pStyle w:val="Title"/>
        <w:suppressLineNumbers/>
        <w:jc w:val="center"/>
      </w:pPr>
    </w:p>
    <w:p w14:paraId="19BF11EB" w14:textId="77777777" w:rsidR="00020485" w:rsidRDefault="00F21E19" w:rsidP="00FD3B13">
      <w:pPr>
        <w:pStyle w:val="Title"/>
        <w:suppressLineNumbers/>
        <w:jc w:val="center"/>
      </w:pPr>
      <w:r w:rsidRPr="00CA70A9">
        <w:rPr>
          <w:noProof/>
        </w:rPr>
        <w:drawing>
          <wp:inline distT="0" distB="0" distL="0" distR="0" wp14:anchorId="521F1A65" wp14:editId="0E446D1C">
            <wp:extent cx="1943100" cy="1943100"/>
            <wp:effectExtent l="0" t="0" r="0" b="0"/>
            <wp:docPr id="1" name="Picture 1" descr="CIO Cou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O Council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F997AEF" w14:textId="77777777" w:rsidR="00020485" w:rsidRDefault="00020485" w:rsidP="00FD3B13">
      <w:pPr>
        <w:pStyle w:val="Title"/>
        <w:suppressLineNumbers/>
        <w:jc w:val="center"/>
      </w:pPr>
    </w:p>
    <w:p w14:paraId="7E0E06DA" w14:textId="77777777" w:rsidR="00DC5363" w:rsidRDefault="00DC5363" w:rsidP="00FD3B13">
      <w:pPr>
        <w:pStyle w:val="Title"/>
        <w:suppressLineNumbers/>
        <w:jc w:val="center"/>
      </w:pPr>
    </w:p>
    <w:p w14:paraId="7B29C5D7" w14:textId="77777777" w:rsidR="00020485" w:rsidRDefault="003C3E7E" w:rsidP="00FD3B13">
      <w:pPr>
        <w:pStyle w:val="Title"/>
        <w:suppressLineNumbers/>
        <w:jc w:val="center"/>
      </w:pPr>
      <w:r>
        <w:t>Technology</w:t>
      </w:r>
      <w:r w:rsidR="00020485">
        <w:t xml:space="preserve"> Accessibility Playbook</w:t>
      </w:r>
    </w:p>
    <w:p w14:paraId="0C97B1A2" w14:textId="77777777" w:rsidR="00786147" w:rsidRPr="002C6376" w:rsidRDefault="00786147" w:rsidP="00FD3B13">
      <w:pPr>
        <w:suppressLineNumbers/>
        <w:jc w:val="center"/>
        <w:rPr>
          <w:rFonts w:ascii="Calibri Light" w:eastAsia="Times New Roman" w:hAnsi="Calibri Light"/>
          <w:i/>
          <w:spacing w:val="-10"/>
          <w:kern w:val="28"/>
          <w:sz w:val="40"/>
          <w:szCs w:val="56"/>
        </w:rPr>
      </w:pPr>
      <w:r w:rsidRPr="002C6376">
        <w:rPr>
          <w:rFonts w:ascii="Calibri Light" w:eastAsia="Times New Roman" w:hAnsi="Calibri Light"/>
          <w:i/>
          <w:spacing w:val="-10"/>
          <w:kern w:val="28"/>
          <w:sz w:val="40"/>
          <w:szCs w:val="56"/>
        </w:rPr>
        <w:t>How to build an effective Section 508 Program</w:t>
      </w:r>
    </w:p>
    <w:p w14:paraId="32865650" w14:textId="77777777" w:rsidR="00DC5363" w:rsidRDefault="00DC5363" w:rsidP="00FD3B13">
      <w:pPr>
        <w:suppressLineNumbers/>
        <w:jc w:val="center"/>
      </w:pPr>
    </w:p>
    <w:p w14:paraId="66AA1952" w14:textId="0A3D8CF9" w:rsidR="00DC5363" w:rsidRPr="00206339" w:rsidRDefault="00DC5363" w:rsidP="00FD3B13">
      <w:pPr>
        <w:suppressLineNumbers/>
        <w:jc w:val="center"/>
        <w:rPr>
          <w:sz w:val="36"/>
        </w:rPr>
      </w:pPr>
      <w:r w:rsidRPr="00206339">
        <w:rPr>
          <w:sz w:val="36"/>
        </w:rPr>
        <w:t xml:space="preserve">Last updated </w:t>
      </w:r>
      <w:r w:rsidR="004B5422">
        <w:rPr>
          <w:sz w:val="36"/>
        </w:rPr>
        <w:t>8/</w:t>
      </w:r>
      <w:r w:rsidR="009841CD">
        <w:rPr>
          <w:sz w:val="36"/>
        </w:rPr>
        <w:t>20</w:t>
      </w:r>
      <w:bookmarkStart w:id="0" w:name="_GoBack"/>
      <w:bookmarkEnd w:id="0"/>
      <w:r w:rsidR="004B5422">
        <w:rPr>
          <w:sz w:val="36"/>
        </w:rPr>
        <w:t>/18</w:t>
      </w:r>
    </w:p>
    <w:p w14:paraId="269A4BF6" w14:textId="77777777" w:rsidR="00020485" w:rsidRPr="002C6376" w:rsidRDefault="00020485" w:rsidP="00FD3B13">
      <w:pPr>
        <w:suppressLineNumbers/>
        <w:rPr>
          <w:rFonts w:ascii="Calibri Light" w:eastAsia="Times New Roman" w:hAnsi="Calibri Light"/>
          <w:spacing w:val="-10"/>
          <w:kern w:val="28"/>
          <w:sz w:val="56"/>
          <w:szCs w:val="56"/>
        </w:rPr>
      </w:pPr>
    </w:p>
    <w:p w14:paraId="0860E8CC" w14:textId="77777777" w:rsidR="00020485" w:rsidRPr="002C6376" w:rsidRDefault="00020485" w:rsidP="00FD3B13">
      <w:pPr>
        <w:suppressLineNumbers/>
        <w:rPr>
          <w:rFonts w:ascii="Calibri Light" w:eastAsia="Times New Roman" w:hAnsi="Calibri Light"/>
          <w:spacing w:val="-10"/>
          <w:kern w:val="28"/>
          <w:sz w:val="56"/>
          <w:szCs w:val="56"/>
        </w:rPr>
      </w:pPr>
      <w:r>
        <w:br w:type="page"/>
      </w:r>
    </w:p>
    <w:p w14:paraId="08CF9814" w14:textId="77777777" w:rsidR="00901E0A" w:rsidRPr="00BA0C44" w:rsidRDefault="00BA0C44" w:rsidP="00FD3B13">
      <w:pPr>
        <w:suppressLineNumbers/>
        <w:pBdr>
          <w:top w:val="single" w:sz="4" w:space="1" w:color="auto"/>
        </w:pBdr>
        <w:spacing w:after="240"/>
        <w:rPr>
          <w:sz w:val="32"/>
        </w:rPr>
      </w:pPr>
      <w:r w:rsidRPr="00BA0C44">
        <w:rPr>
          <w:sz w:val="32"/>
        </w:rPr>
        <w:lastRenderedPageBreak/>
        <w:t>Introduction</w:t>
      </w:r>
    </w:p>
    <w:p w14:paraId="1F09F310" w14:textId="77777777" w:rsidR="00574083" w:rsidRPr="002C6376" w:rsidRDefault="00574083" w:rsidP="00FD3B13">
      <w:pPr>
        <w:pStyle w:val="Heading2"/>
        <w:suppressLineNumbers/>
        <w:rPr>
          <w:rFonts w:cs="Calibri"/>
          <w:lang w:val="en"/>
        </w:rPr>
      </w:pPr>
      <w:r w:rsidRPr="002C6376">
        <w:rPr>
          <w:rFonts w:cs="Calibri"/>
          <w:lang w:val="en"/>
        </w:rPr>
        <w:t>Intended audience</w:t>
      </w:r>
    </w:p>
    <w:p w14:paraId="5BBE5E57" w14:textId="6324CBD9" w:rsidR="00574083" w:rsidRPr="002C6376" w:rsidRDefault="00574083" w:rsidP="00FD3B13">
      <w:pPr>
        <w:suppressLineNumbers/>
        <w:spacing w:before="120" w:after="0"/>
        <w:rPr>
          <w:rFonts w:cs="Calibri"/>
          <w:lang w:val="en"/>
        </w:rPr>
      </w:pPr>
      <w:r w:rsidRPr="002C6376">
        <w:rPr>
          <w:rFonts w:cs="Calibri"/>
          <w:lang w:val="en"/>
        </w:rPr>
        <w:t>US Federal Government CIO and CAO offices, and Agency Section 508 Program Managers.</w:t>
      </w:r>
      <w:r w:rsidR="00464FA7">
        <w:rPr>
          <w:rFonts w:cs="Calibri"/>
          <w:lang w:val="en"/>
        </w:rPr>
        <w:t xml:space="preserve"> </w:t>
      </w:r>
    </w:p>
    <w:p w14:paraId="31360BEB" w14:textId="77777777" w:rsidR="002270C9" w:rsidRPr="00BA0C44" w:rsidRDefault="002270C9" w:rsidP="00FD3B13">
      <w:pPr>
        <w:pStyle w:val="Heading2"/>
        <w:suppressLineNumbers/>
      </w:pPr>
      <w:r w:rsidRPr="00BA0C44">
        <w:t>Our Challenge</w:t>
      </w:r>
    </w:p>
    <w:p w14:paraId="017407D3" w14:textId="07E2AEF7" w:rsidR="002270C9" w:rsidRDefault="002270C9" w:rsidP="00FD3B13">
      <w:pPr>
        <w:suppressLineNumbers/>
        <w:spacing w:before="120" w:after="0"/>
        <w:rPr>
          <w:lang w:val="en"/>
        </w:rPr>
      </w:pPr>
      <w:r>
        <w:rPr>
          <w:lang w:val="en"/>
        </w:rPr>
        <w:t>The American people expect to interact with government through technology such as websites, mobile applications, kiosks and other electronic channels.</w:t>
      </w:r>
      <w:r w:rsidR="00464FA7">
        <w:rPr>
          <w:lang w:val="en"/>
        </w:rPr>
        <w:t xml:space="preserve"> </w:t>
      </w:r>
      <w:r>
        <w:rPr>
          <w:lang w:val="en"/>
        </w:rPr>
        <w:t>In order to ensure equal access to government polic</w:t>
      </w:r>
      <w:r w:rsidR="00860F2E">
        <w:rPr>
          <w:lang w:val="en"/>
        </w:rPr>
        <w:t>ies</w:t>
      </w:r>
      <w:r>
        <w:rPr>
          <w:lang w:val="en"/>
        </w:rPr>
        <w:t xml:space="preserve"> and programs, government technology must be accessible to people with disabilities and conform to the Section 508 standards. Today, too many of our digital services and technology solutions are not accessible to members of the public </w:t>
      </w:r>
      <w:r w:rsidR="00B50631">
        <w:rPr>
          <w:lang w:val="en"/>
        </w:rPr>
        <w:t xml:space="preserve">who have disabilities </w:t>
      </w:r>
      <w:r>
        <w:rPr>
          <w:lang w:val="en"/>
        </w:rPr>
        <w:t xml:space="preserve">or </w:t>
      </w:r>
      <w:r w:rsidR="00B50631">
        <w:rPr>
          <w:lang w:val="en"/>
        </w:rPr>
        <w:t>federal</w:t>
      </w:r>
      <w:r>
        <w:rPr>
          <w:lang w:val="en"/>
        </w:rPr>
        <w:t xml:space="preserve"> employees who </w:t>
      </w:r>
      <w:r w:rsidR="00B50631">
        <w:rPr>
          <w:lang w:val="en"/>
        </w:rPr>
        <w:t>have disabilities</w:t>
      </w:r>
      <w:r w:rsidR="00367F82">
        <w:rPr>
          <w:lang w:val="en"/>
        </w:rPr>
        <w:t>,</w:t>
      </w:r>
      <w:r>
        <w:rPr>
          <w:lang w:val="en"/>
        </w:rPr>
        <w:t xml:space="preserve"> </w:t>
      </w:r>
      <w:r w:rsidR="00C457CB">
        <w:rPr>
          <w:lang w:val="en"/>
        </w:rPr>
        <w:t xml:space="preserve">which </w:t>
      </w:r>
      <w:r>
        <w:rPr>
          <w:lang w:val="en"/>
        </w:rPr>
        <w:t xml:space="preserve">support them. </w:t>
      </w:r>
    </w:p>
    <w:p w14:paraId="5B5CC7C6" w14:textId="77777777" w:rsidR="00E9099A" w:rsidRPr="00BA0C44" w:rsidRDefault="00E9099A" w:rsidP="00FD3B13">
      <w:pPr>
        <w:pStyle w:val="Heading2"/>
        <w:suppressLineNumbers/>
      </w:pPr>
      <w:r w:rsidRPr="00BA0C44">
        <w:t>Purpose</w:t>
      </w:r>
      <w:r w:rsidR="00C07143" w:rsidRPr="00BA0C44">
        <w:t xml:space="preserve"> </w:t>
      </w:r>
    </w:p>
    <w:p w14:paraId="1168D186" w14:textId="47FA0F99" w:rsidR="003C5B8A" w:rsidRPr="002C6376" w:rsidRDefault="003C5B8A" w:rsidP="00FD3B13">
      <w:pPr>
        <w:suppressLineNumbers/>
        <w:spacing w:before="120" w:after="0"/>
        <w:rPr>
          <w:rFonts w:cs="Calibri"/>
          <w:lang w:val="en"/>
        </w:rPr>
      </w:pPr>
      <w:r w:rsidRPr="002C6376">
        <w:rPr>
          <w:rFonts w:cs="Calibri"/>
          <w:lang w:val="en"/>
        </w:rPr>
        <w:t>The Technology Accessibility</w:t>
      </w:r>
      <w:r w:rsidR="00E9099A" w:rsidRPr="002C6376">
        <w:rPr>
          <w:rFonts w:cs="Calibri"/>
          <w:lang w:val="en"/>
        </w:rPr>
        <w:t xml:space="preserve"> Playbook </w:t>
      </w:r>
      <w:r w:rsidRPr="002C6376">
        <w:rPr>
          <w:rFonts w:cs="Calibri"/>
          <w:lang w:val="en"/>
        </w:rPr>
        <w:t xml:space="preserve">provides </w:t>
      </w:r>
      <w:r w:rsidR="00E52FC5" w:rsidRPr="002C6376">
        <w:rPr>
          <w:rFonts w:cs="Calibri"/>
          <w:lang w:val="en"/>
        </w:rPr>
        <w:t xml:space="preserve">a framework </w:t>
      </w:r>
      <w:r w:rsidR="00455923" w:rsidRPr="002C6376">
        <w:rPr>
          <w:rFonts w:cs="Calibri"/>
          <w:lang w:val="en"/>
        </w:rPr>
        <w:t xml:space="preserve">for the integration of strategic, business and technology management to </w:t>
      </w:r>
      <w:r w:rsidR="002270C9" w:rsidRPr="002C6376">
        <w:rPr>
          <w:rFonts w:cs="Calibri"/>
          <w:lang w:val="en"/>
        </w:rPr>
        <w:t>ensure</w:t>
      </w:r>
      <w:r w:rsidR="00455923" w:rsidRPr="002C6376">
        <w:rPr>
          <w:rFonts w:cs="Calibri"/>
          <w:lang w:val="en"/>
        </w:rPr>
        <w:t xml:space="preserve"> </w:t>
      </w:r>
      <w:r w:rsidR="00F76DAA" w:rsidRPr="002C6376">
        <w:rPr>
          <w:rFonts w:cs="Calibri"/>
          <w:lang w:val="en"/>
        </w:rPr>
        <w:t xml:space="preserve">US Federal Government </w:t>
      </w:r>
      <w:r w:rsidR="00455923" w:rsidRPr="002C6376">
        <w:rPr>
          <w:rFonts w:cs="Calibri"/>
          <w:lang w:val="en"/>
        </w:rPr>
        <w:t>technology is accessible for people with disabilities</w:t>
      </w:r>
      <w:r w:rsidR="002270C9" w:rsidRPr="002C6376">
        <w:rPr>
          <w:rFonts w:cs="Calibri"/>
          <w:lang w:val="en"/>
        </w:rPr>
        <w:t>.</w:t>
      </w:r>
      <w:r w:rsidRPr="002C6376">
        <w:rPr>
          <w:rFonts w:cs="Calibri"/>
          <w:lang w:val="en"/>
        </w:rPr>
        <w:t xml:space="preserve"> </w:t>
      </w:r>
      <w:r w:rsidR="00E9099A" w:rsidRPr="002270C9">
        <w:rPr>
          <w:lang w:val="en"/>
        </w:rPr>
        <w:t xml:space="preserve">The Playbook contains twelve key “plays” drawn from successful practices </w:t>
      </w:r>
      <w:r w:rsidR="00C95226" w:rsidRPr="002270C9">
        <w:rPr>
          <w:lang w:val="en"/>
        </w:rPr>
        <w:t>in th</w:t>
      </w:r>
      <w:r w:rsidR="00E9099A" w:rsidRPr="002270C9">
        <w:rPr>
          <w:lang w:val="en"/>
        </w:rPr>
        <w:t>e government and private sector.</w:t>
      </w:r>
      <w:r w:rsidR="00464FA7">
        <w:rPr>
          <w:lang w:val="en"/>
        </w:rPr>
        <w:t xml:space="preserve"> </w:t>
      </w:r>
      <w:r w:rsidR="00E52FC5">
        <w:rPr>
          <w:lang w:val="en"/>
        </w:rPr>
        <w:t xml:space="preserve">The plays are </w:t>
      </w:r>
      <w:r>
        <w:rPr>
          <w:lang w:val="en"/>
        </w:rPr>
        <w:t xml:space="preserve">listed </w:t>
      </w:r>
      <w:r w:rsidR="00E52FC5">
        <w:rPr>
          <w:lang w:val="en"/>
        </w:rPr>
        <w:t>in the order they should be considered</w:t>
      </w:r>
      <w:r w:rsidR="00860F2E">
        <w:rPr>
          <w:lang w:val="en"/>
        </w:rPr>
        <w:t>;</w:t>
      </w:r>
      <w:r w:rsidR="00E52FC5">
        <w:rPr>
          <w:lang w:val="en"/>
        </w:rPr>
        <w:t xml:space="preserve"> however all the plays are interdependent.</w:t>
      </w:r>
      <w:r w:rsidR="00464FA7">
        <w:rPr>
          <w:lang w:val="en"/>
        </w:rPr>
        <w:t xml:space="preserve"> </w:t>
      </w:r>
      <w:r w:rsidR="001A2B55" w:rsidRPr="002B42E6">
        <w:rPr>
          <w:lang w:val="en"/>
        </w:rPr>
        <w:t>Maturing a Section 508 Program requires</w:t>
      </w:r>
      <w:r w:rsidR="001A2B55">
        <w:rPr>
          <w:lang w:val="en"/>
        </w:rPr>
        <w:t xml:space="preserve"> </w:t>
      </w:r>
      <w:r w:rsidR="002B42E6">
        <w:rPr>
          <w:lang w:val="en"/>
        </w:rPr>
        <w:t xml:space="preserve">an iterative approach to implementing the plays across </w:t>
      </w:r>
      <w:r w:rsidR="002B42E6" w:rsidRPr="002B42E6">
        <w:rPr>
          <w:lang w:val="en"/>
        </w:rPr>
        <w:t>an agency</w:t>
      </w:r>
      <w:r w:rsidR="002B42E6" w:rsidRPr="002C6376">
        <w:rPr>
          <w:rFonts w:cs="Calibri"/>
          <w:lang w:val="en"/>
        </w:rPr>
        <w:t>.</w:t>
      </w:r>
    </w:p>
    <w:p w14:paraId="7D3AB168" w14:textId="77777777" w:rsidR="00F76DAA" w:rsidRPr="002C6376" w:rsidRDefault="008528F8" w:rsidP="00FD3B13">
      <w:pPr>
        <w:suppressLineNumbers/>
        <w:spacing w:before="120" w:after="0"/>
        <w:rPr>
          <w:rFonts w:cs="Calibri"/>
          <w:lang w:val="en"/>
        </w:rPr>
      </w:pPr>
      <w:r w:rsidRPr="002C6376">
        <w:rPr>
          <w:rFonts w:cs="Calibri"/>
          <w:lang w:val="en"/>
        </w:rPr>
        <w:t>Numerous</w:t>
      </w:r>
      <w:r w:rsidR="00F76DAA" w:rsidRPr="002C6376">
        <w:rPr>
          <w:rFonts w:cs="Calibri"/>
          <w:lang w:val="en"/>
        </w:rPr>
        <w:t xml:space="preserve"> benefits </w:t>
      </w:r>
      <w:r w:rsidRPr="002C6376">
        <w:rPr>
          <w:rFonts w:cs="Calibri"/>
          <w:lang w:val="en"/>
        </w:rPr>
        <w:t xml:space="preserve">will </w:t>
      </w:r>
      <w:r w:rsidR="00F76DAA" w:rsidRPr="002C6376">
        <w:rPr>
          <w:rFonts w:cs="Calibri"/>
          <w:lang w:val="en"/>
        </w:rPr>
        <w:t>accrue from implementing this framework</w:t>
      </w:r>
      <w:r w:rsidR="00043D1C" w:rsidRPr="002C6376">
        <w:rPr>
          <w:rFonts w:cs="Calibri"/>
          <w:lang w:val="en"/>
        </w:rPr>
        <w:t>:</w:t>
      </w:r>
    </w:p>
    <w:p w14:paraId="4FB4D7AB" w14:textId="77777777" w:rsidR="00043D1C" w:rsidRPr="00AC4B4D" w:rsidRDefault="00043D1C" w:rsidP="00FD3B13">
      <w:pPr>
        <w:pStyle w:val="MainBullet"/>
        <w:suppressLineNumbers/>
        <w:spacing w:before="0"/>
        <w:rPr>
          <w:lang w:val="en"/>
        </w:rPr>
      </w:pPr>
      <w:r w:rsidRPr="00AC4B4D">
        <w:rPr>
          <w:lang w:val="en"/>
        </w:rPr>
        <w:t xml:space="preserve">Education and awareness of </w:t>
      </w:r>
      <w:r w:rsidR="00291782">
        <w:rPr>
          <w:lang w:val="en"/>
        </w:rPr>
        <w:t xml:space="preserve">what is needed to </w:t>
      </w:r>
      <w:r w:rsidR="007A3D22">
        <w:rPr>
          <w:lang w:val="en"/>
        </w:rPr>
        <w:t xml:space="preserve">build </w:t>
      </w:r>
      <w:r w:rsidR="00A42EDC">
        <w:rPr>
          <w:lang w:val="en"/>
        </w:rPr>
        <w:t xml:space="preserve">and manage </w:t>
      </w:r>
      <w:r w:rsidRPr="00AC4B4D">
        <w:rPr>
          <w:lang w:val="en"/>
        </w:rPr>
        <w:t xml:space="preserve">effective </w:t>
      </w:r>
      <w:r w:rsidR="00291782">
        <w:rPr>
          <w:lang w:val="en"/>
        </w:rPr>
        <w:t xml:space="preserve">agency </w:t>
      </w:r>
      <w:r w:rsidRPr="00AC4B4D">
        <w:rPr>
          <w:lang w:val="en"/>
        </w:rPr>
        <w:t>Section 508 Programs,</w:t>
      </w:r>
    </w:p>
    <w:p w14:paraId="67C2A2BF" w14:textId="77777777" w:rsidR="00043D1C" w:rsidRPr="00AC4B4D" w:rsidRDefault="00043D1C" w:rsidP="00FD3B13">
      <w:pPr>
        <w:pStyle w:val="MainBullet"/>
        <w:suppressLineNumbers/>
        <w:spacing w:before="0"/>
        <w:rPr>
          <w:lang w:val="en"/>
        </w:rPr>
      </w:pPr>
      <w:r w:rsidRPr="00AC4B4D">
        <w:rPr>
          <w:lang w:val="en"/>
        </w:rPr>
        <w:t>Strategic planning for increased agency Section 508 compliance and effective managem</w:t>
      </w:r>
      <w:r w:rsidR="0035625C">
        <w:rPr>
          <w:lang w:val="en"/>
        </w:rPr>
        <w:t xml:space="preserve">ent of information technology, </w:t>
      </w:r>
    </w:p>
    <w:p w14:paraId="30EA5B3F" w14:textId="121EE43C" w:rsidR="00786147" w:rsidRDefault="00786147" w:rsidP="00FD3B13">
      <w:pPr>
        <w:pStyle w:val="MainBullet"/>
        <w:suppressLineNumbers/>
        <w:spacing w:before="0"/>
        <w:rPr>
          <w:lang w:val="en"/>
        </w:rPr>
      </w:pPr>
      <w:r>
        <w:rPr>
          <w:lang w:val="en"/>
        </w:rPr>
        <w:t xml:space="preserve">Expanded access to </w:t>
      </w:r>
      <w:r w:rsidR="00043D1C" w:rsidRPr="00AC4B4D">
        <w:rPr>
          <w:lang w:val="en"/>
        </w:rPr>
        <w:t xml:space="preserve">Federal government </w:t>
      </w:r>
      <w:r>
        <w:rPr>
          <w:lang w:val="en"/>
        </w:rPr>
        <w:t xml:space="preserve">digital </w:t>
      </w:r>
      <w:r w:rsidR="00043D1C" w:rsidRPr="00AC4B4D">
        <w:rPr>
          <w:lang w:val="en"/>
        </w:rPr>
        <w:t>services</w:t>
      </w:r>
      <w:r>
        <w:rPr>
          <w:lang w:val="en"/>
        </w:rPr>
        <w:t xml:space="preserve"> </w:t>
      </w:r>
      <w:r w:rsidR="00291782">
        <w:rPr>
          <w:lang w:val="en"/>
        </w:rPr>
        <w:t>by</w:t>
      </w:r>
      <w:r>
        <w:rPr>
          <w:lang w:val="en"/>
        </w:rPr>
        <w:t xml:space="preserve"> </w:t>
      </w:r>
      <w:r w:rsidR="00116C6C">
        <w:rPr>
          <w:lang w:val="en"/>
        </w:rPr>
        <w:t xml:space="preserve">people </w:t>
      </w:r>
      <w:r w:rsidR="00413E99">
        <w:rPr>
          <w:lang w:val="en"/>
        </w:rPr>
        <w:t>with disabilities</w:t>
      </w:r>
      <w:r w:rsidR="0035625C">
        <w:rPr>
          <w:lang w:val="en"/>
        </w:rPr>
        <w:t>,</w:t>
      </w:r>
    </w:p>
    <w:p w14:paraId="29BB3BE8" w14:textId="77777777" w:rsidR="00786147" w:rsidRPr="00786147" w:rsidRDefault="002404C3" w:rsidP="00FD3B13">
      <w:pPr>
        <w:pStyle w:val="MainBullet"/>
        <w:suppressLineNumbers/>
        <w:spacing w:before="0"/>
        <w:rPr>
          <w:lang w:val="en"/>
        </w:rPr>
      </w:pPr>
      <w:r>
        <w:rPr>
          <w:lang w:val="en"/>
        </w:rPr>
        <w:t>Increased</w:t>
      </w:r>
      <w:r w:rsidR="00786147" w:rsidRPr="00786147">
        <w:rPr>
          <w:lang w:val="en"/>
        </w:rPr>
        <w:t xml:space="preserve"> diversity of federal workforce enabled through inclusive technology.</w:t>
      </w:r>
    </w:p>
    <w:p w14:paraId="0EF5F9B8" w14:textId="3EAAAA6F" w:rsidR="00132EB7" w:rsidRDefault="00985046" w:rsidP="00FD3B13">
      <w:pPr>
        <w:suppressLineNumbers/>
        <w:spacing w:before="120" w:after="0"/>
        <w:rPr>
          <w:lang w:val="en"/>
        </w:rPr>
      </w:pPr>
      <w:r w:rsidRPr="002C6376">
        <w:rPr>
          <w:rFonts w:cs="Calibri"/>
          <w:lang w:val="en"/>
        </w:rPr>
        <w:t xml:space="preserve">This Playbook </w:t>
      </w:r>
      <w:r w:rsidR="00132EB7" w:rsidRPr="002C6376">
        <w:rPr>
          <w:rFonts w:cs="Calibri"/>
          <w:lang w:val="en"/>
        </w:rPr>
        <w:t xml:space="preserve">also provides guidance to ensure digital services informed by the </w:t>
      </w:r>
      <w:hyperlink r:id="rId12" w:history="1">
        <w:r w:rsidRPr="00043D1C">
          <w:rPr>
            <w:rStyle w:val="Hyperlink"/>
          </w:rPr>
          <w:t>US Digital Services Playbook</w:t>
        </w:r>
      </w:hyperlink>
      <w:r w:rsidR="0035625C">
        <w:rPr>
          <w:rStyle w:val="Hyperlink"/>
        </w:rPr>
        <w:t xml:space="preserve">, </w:t>
      </w:r>
      <w:r w:rsidR="00132EB7">
        <w:t>and the</w:t>
      </w:r>
      <w:r w:rsidRPr="00043D1C">
        <w:t xml:space="preserve"> </w:t>
      </w:r>
      <w:hyperlink r:id="rId13" w:history="1">
        <w:r w:rsidRPr="00043D1C">
          <w:rPr>
            <w:rStyle w:val="Hyperlink"/>
          </w:rPr>
          <w:t>US Web Design Standards</w:t>
        </w:r>
      </w:hyperlink>
      <w:r w:rsidR="00132EB7">
        <w:t xml:space="preserve"> are accessible to </w:t>
      </w:r>
      <w:r w:rsidR="00116C6C">
        <w:t xml:space="preserve">people </w:t>
      </w:r>
      <w:r w:rsidR="00453551">
        <w:t>with disabilities</w:t>
      </w:r>
      <w:r w:rsidR="00132EB7">
        <w:t xml:space="preserve">, and technology acquisitions informed by the </w:t>
      </w:r>
      <w:hyperlink r:id="rId14" w:history="1">
        <w:proofErr w:type="spellStart"/>
        <w:r w:rsidR="00132EB7" w:rsidRPr="00043D1C">
          <w:rPr>
            <w:rStyle w:val="Hyperlink"/>
          </w:rPr>
          <w:t>TechFAR</w:t>
        </w:r>
        <w:proofErr w:type="spellEnd"/>
        <w:r w:rsidR="00132EB7" w:rsidRPr="00043D1C">
          <w:rPr>
            <w:rStyle w:val="Hyperlink"/>
          </w:rPr>
          <w:t xml:space="preserve"> Playbook</w:t>
        </w:r>
      </w:hyperlink>
      <w:r w:rsidR="00132EB7">
        <w:t xml:space="preserve"> include the necessary steps to ensure compliance with </w:t>
      </w:r>
      <w:r w:rsidR="0035625C">
        <w:t>Section 508</w:t>
      </w:r>
      <w:r w:rsidR="00132EB7">
        <w:t>.</w:t>
      </w:r>
    </w:p>
    <w:p w14:paraId="0D79B16F" w14:textId="77777777" w:rsidR="00A74FFD" w:rsidRPr="00BA0C44" w:rsidRDefault="00A74FFD" w:rsidP="00FD3B13">
      <w:pPr>
        <w:pStyle w:val="Heading2"/>
        <w:suppressLineNumbers/>
      </w:pPr>
      <w:r w:rsidRPr="00BA0C44">
        <w:t>What is Section 508</w:t>
      </w:r>
      <w:r w:rsidR="002A5F43" w:rsidRPr="00BA0C44">
        <w:t>?</w:t>
      </w:r>
    </w:p>
    <w:p w14:paraId="10989B89" w14:textId="77777777" w:rsidR="00A74FFD" w:rsidRPr="002C6376" w:rsidRDefault="00A74FFD" w:rsidP="00FD3B13">
      <w:pPr>
        <w:suppressLineNumbers/>
        <w:spacing w:before="120" w:after="0"/>
        <w:rPr>
          <w:rFonts w:cs="Calibri"/>
          <w:lang w:val="en"/>
        </w:rPr>
      </w:pPr>
      <w:r w:rsidRPr="002C6376">
        <w:rPr>
          <w:rFonts w:cs="Calibri"/>
          <w:lang w:val="en"/>
        </w:rPr>
        <w:t xml:space="preserve">Section 508 of the Rehabilitation Act (29 U.S.C. 794d), as amended in 1998, is a federal law that requires </w:t>
      </w:r>
      <w:proofErr w:type="gramStart"/>
      <w:r w:rsidRPr="002C6376">
        <w:rPr>
          <w:rFonts w:cs="Calibri"/>
          <w:lang w:val="en"/>
        </w:rPr>
        <w:t>agencies</w:t>
      </w:r>
      <w:proofErr w:type="gramEnd"/>
      <w:r w:rsidRPr="002C6376">
        <w:rPr>
          <w:rFonts w:cs="Calibri"/>
          <w:lang w:val="en"/>
        </w:rPr>
        <w:t xml:space="preserve"> to provide individuals with disabilities equal access to electronic information and data comparable to those who do not have disabilities, unless an undue burden would be imposed on the agency. </w:t>
      </w:r>
    </w:p>
    <w:p w14:paraId="499390B0" w14:textId="77777777" w:rsidR="00A74FFD" w:rsidRPr="002C6376" w:rsidRDefault="00A74FFD" w:rsidP="00FD3B13">
      <w:pPr>
        <w:suppressLineNumbers/>
        <w:spacing w:before="120" w:after="0"/>
        <w:rPr>
          <w:rFonts w:cs="Calibri"/>
        </w:rPr>
      </w:pPr>
      <w:r w:rsidRPr="002C6376">
        <w:rPr>
          <w:rFonts w:cs="Calibri"/>
          <w:lang w:val="en"/>
        </w:rPr>
        <w:t xml:space="preserve">The Section 508 standards are the technical requirements and criteria used to measure conformance within this law. More information on Section 508 and the technical standards can be found at </w:t>
      </w:r>
      <w:hyperlink r:id="rId15" w:history="1">
        <w:r w:rsidR="00F0425D" w:rsidRPr="002C6376">
          <w:rPr>
            <w:rStyle w:val="Hyperlink"/>
            <w:rFonts w:cs="Calibri"/>
            <w:lang w:val="en"/>
          </w:rPr>
          <w:t>Section508.gov</w:t>
        </w:r>
      </w:hyperlink>
      <w:hyperlink r:id="rId16" w:tgtFrame="_blank" w:history="1">
        <w:r w:rsidRPr="002C6376">
          <w:rPr>
            <w:rStyle w:val="Hyperlink"/>
            <w:rFonts w:cs="Calibri"/>
            <w:lang w:val="en"/>
          </w:rPr>
          <w:t>.</w:t>
        </w:r>
      </w:hyperlink>
    </w:p>
    <w:p w14:paraId="3D229970" w14:textId="396B8880" w:rsidR="00901E0A" w:rsidRDefault="00B17000" w:rsidP="00FD3B13">
      <w:pPr>
        <w:suppressLineNumbers/>
        <w:spacing w:before="120" w:after="0"/>
      </w:pPr>
      <w:r w:rsidRPr="002C6376">
        <w:rPr>
          <w:rFonts w:cs="Calibri"/>
          <w:lang w:val="en"/>
        </w:rPr>
        <w:t>The Section 508 law is broa</w:t>
      </w:r>
      <w:r w:rsidR="00434F45" w:rsidRPr="002C6376">
        <w:rPr>
          <w:rFonts w:cs="Calibri"/>
          <w:lang w:val="en"/>
        </w:rPr>
        <w:t>d i</w:t>
      </w:r>
      <w:r w:rsidR="00A82C32" w:rsidRPr="002C6376">
        <w:rPr>
          <w:rFonts w:cs="Calibri"/>
          <w:lang w:val="en"/>
        </w:rPr>
        <w:t>n</w:t>
      </w:r>
      <w:r w:rsidR="00434F45" w:rsidRPr="002C6376">
        <w:rPr>
          <w:rFonts w:cs="Calibri"/>
          <w:lang w:val="en"/>
        </w:rPr>
        <w:t xml:space="preserve"> scope, applying to all </w:t>
      </w:r>
      <w:r w:rsidR="009A1971">
        <w:rPr>
          <w:rFonts w:cs="Calibri"/>
          <w:lang w:val="en"/>
        </w:rPr>
        <w:t xml:space="preserve">information and communication </w:t>
      </w:r>
      <w:r w:rsidR="00434F45" w:rsidRPr="002C6376">
        <w:rPr>
          <w:rFonts w:cs="Calibri"/>
          <w:lang w:val="en"/>
        </w:rPr>
        <w:t>technology the federal government buys, builds, maintains</w:t>
      </w:r>
      <w:r w:rsidR="00860F2E" w:rsidRPr="002C6376">
        <w:rPr>
          <w:rFonts w:cs="Calibri"/>
          <w:lang w:val="en"/>
        </w:rPr>
        <w:t>,</w:t>
      </w:r>
      <w:r w:rsidR="00434F45" w:rsidRPr="002C6376">
        <w:rPr>
          <w:rFonts w:cs="Calibri"/>
          <w:lang w:val="en"/>
        </w:rPr>
        <w:t xml:space="preserve"> and uses.</w:t>
      </w:r>
      <w:r w:rsidR="00464FA7">
        <w:rPr>
          <w:rFonts w:cs="Calibri"/>
          <w:lang w:val="en"/>
        </w:rPr>
        <w:t xml:space="preserve"> </w:t>
      </w:r>
      <w:r w:rsidR="00CB3F25" w:rsidRPr="002C6376">
        <w:rPr>
          <w:rFonts w:cs="Calibri"/>
          <w:lang w:val="en"/>
        </w:rPr>
        <w:t xml:space="preserve">Non-compliance can result in time consuming and costly lawsuits, delayed implementation of key IT investment priorities, and </w:t>
      </w:r>
      <w:r w:rsidR="00745A6A" w:rsidRPr="002C6376">
        <w:rPr>
          <w:rFonts w:cs="Calibri"/>
          <w:lang w:val="en"/>
        </w:rPr>
        <w:t xml:space="preserve">damage to </w:t>
      </w:r>
      <w:r w:rsidR="00CB3F25" w:rsidRPr="002C6376">
        <w:rPr>
          <w:rFonts w:cs="Calibri"/>
          <w:lang w:val="en"/>
        </w:rPr>
        <w:t>public</w:t>
      </w:r>
      <w:r w:rsidR="00745A6A" w:rsidRPr="002C6376">
        <w:rPr>
          <w:rFonts w:cs="Calibri"/>
          <w:lang w:val="en"/>
        </w:rPr>
        <w:t xml:space="preserve"> missions or</w:t>
      </w:r>
      <w:r w:rsidR="00CB3F25" w:rsidRPr="002C6376">
        <w:rPr>
          <w:rFonts w:cs="Calibri"/>
          <w:lang w:val="en"/>
        </w:rPr>
        <w:t xml:space="preserve"> image.</w:t>
      </w:r>
      <w:r w:rsidR="007C0092">
        <w:t xml:space="preserve"> </w:t>
      </w:r>
    </w:p>
    <w:p w14:paraId="73652DEF" w14:textId="77777777" w:rsidR="00986E54" w:rsidRDefault="00986E54" w:rsidP="00FD3B13">
      <w:pPr>
        <w:suppressLineNumbers/>
      </w:pPr>
    </w:p>
    <w:p w14:paraId="597392AC" w14:textId="77777777" w:rsidR="00FD3B13" w:rsidRDefault="00FD3B13" w:rsidP="00FD3B13">
      <w:pPr>
        <w:suppressLineNumbers/>
        <w:spacing w:after="0" w:line="240" w:lineRule="auto"/>
        <w:rPr>
          <w:sz w:val="32"/>
        </w:rPr>
      </w:pPr>
      <w:r>
        <w:rPr>
          <w:sz w:val="32"/>
        </w:rPr>
        <w:br w:type="page"/>
      </w:r>
    </w:p>
    <w:p w14:paraId="0BA01846" w14:textId="33A4EF0D" w:rsidR="00B17000" w:rsidRPr="00B17000" w:rsidRDefault="003C3E7E" w:rsidP="00FD3B13">
      <w:pPr>
        <w:suppressLineNumbers/>
        <w:pBdr>
          <w:top w:val="single" w:sz="4" w:space="1" w:color="auto"/>
        </w:pBdr>
        <w:spacing w:after="240"/>
        <w:rPr>
          <w:sz w:val="32"/>
        </w:rPr>
      </w:pPr>
      <w:r>
        <w:rPr>
          <w:sz w:val="32"/>
        </w:rPr>
        <w:t>Technology</w:t>
      </w:r>
      <w:r w:rsidR="00B17000" w:rsidRPr="00B17000">
        <w:rPr>
          <w:sz w:val="32"/>
        </w:rPr>
        <w:t xml:space="preserve"> Accessibility Plays</w:t>
      </w:r>
    </w:p>
    <w:p w14:paraId="114D1589" w14:textId="1036D61F" w:rsidR="00FD3B13" w:rsidRDefault="00BA0C44" w:rsidP="00FD3B13">
      <w:pPr>
        <w:pStyle w:val="TOC1"/>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522537614" w:history="1">
        <w:r w:rsidR="00FD3B13" w:rsidRPr="00022997">
          <w:rPr>
            <w:rStyle w:val="Hyperlink"/>
            <w:noProof/>
          </w:rPr>
          <w:t>Play 1: Establish a Section 508 Program Manager to lead compliance efforts</w:t>
        </w:r>
        <w:r w:rsidR="00FD3B13">
          <w:rPr>
            <w:noProof/>
            <w:webHidden/>
          </w:rPr>
          <w:tab/>
        </w:r>
        <w:r w:rsidR="00FD3B13">
          <w:rPr>
            <w:noProof/>
            <w:webHidden/>
          </w:rPr>
          <w:fldChar w:fldCharType="begin"/>
        </w:r>
        <w:r w:rsidR="00FD3B13">
          <w:rPr>
            <w:noProof/>
            <w:webHidden/>
          </w:rPr>
          <w:instrText xml:space="preserve"> PAGEREF _Toc522537614 \h </w:instrText>
        </w:r>
        <w:r w:rsidR="00FD3B13">
          <w:rPr>
            <w:noProof/>
            <w:webHidden/>
          </w:rPr>
        </w:r>
        <w:r w:rsidR="00FD3B13">
          <w:rPr>
            <w:noProof/>
            <w:webHidden/>
          </w:rPr>
          <w:fldChar w:fldCharType="separate"/>
        </w:r>
        <w:r w:rsidR="00FD3B13">
          <w:rPr>
            <w:noProof/>
            <w:webHidden/>
          </w:rPr>
          <w:t>5</w:t>
        </w:r>
        <w:r w:rsidR="00FD3B13">
          <w:rPr>
            <w:noProof/>
            <w:webHidden/>
          </w:rPr>
          <w:fldChar w:fldCharType="end"/>
        </w:r>
      </w:hyperlink>
    </w:p>
    <w:p w14:paraId="553FE7EF" w14:textId="5CD71743" w:rsidR="00FD3B13" w:rsidRDefault="00FD3B13" w:rsidP="00FD3B13">
      <w:pPr>
        <w:pStyle w:val="TOC1"/>
        <w:rPr>
          <w:rFonts w:asciiTheme="minorHAnsi" w:eastAsiaTheme="minorEastAsia" w:hAnsiTheme="minorHAnsi" w:cstheme="minorBidi"/>
          <w:noProof/>
          <w:sz w:val="22"/>
          <w:szCs w:val="22"/>
        </w:rPr>
      </w:pPr>
      <w:hyperlink w:anchor="_Toc522537615" w:history="1">
        <w:r w:rsidRPr="00022997">
          <w:rPr>
            <w:rStyle w:val="Hyperlink"/>
            <w:noProof/>
          </w:rPr>
          <w:t>Play 2: Assess your Section 508 program maturity</w:t>
        </w:r>
        <w:r>
          <w:rPr>
            <w:noProof/>
            <w:webHidden/>
          </w:rPr>
          <w:tab/>
        </w:r>
        <w:r>
          <w:rPr>
            <w:noProof/>
            <w:webHidden/>
          </w:rPr>
          <w:fldChar w:fldCharType="begin"/>
        </w:r>
        <w:r>
          <w:rPr>
            <w:noProof/>
            <w:webHidden/>
          </w:rPr>
          <w:instrText xml:space="preserve"> PAGEREF _Toc522537615 \h </w:instrText>
        </w:r>
        <w:r>
          <w:rPr>
            <w:noProof/>
            <w:webHidden/>
          </w:rPr>
        </w:r>
        <w:r>
          <w:rPr>
            <w:noProof/>
            <w:webHidden/>
          </w:rPr>
          <w:fldChar w:fldCharType="separate"/>
        </w:r>
        <w:r>
          <w:rPr>
            <w:noProof/>
            <w:webHidden/>
          </w:rPr>
          <w:t>7</w:t>
        </w:r>
        <w:r>
          <w:rPr>
            <w:noProof/>
            <w:webHidden/>
          </w:rPr>
          <w:fldChar w:fldCharType="end"/>
        </w:r>
      </w:hyperlink>
    </w:p>
    <w:p w14:paraId="0FB19A63" w14:textId="5294D72B" w:rsidR="00FD3B13" w:rsidRDefault="00FD3B13" w:rsidP="00FD3B13">
      <w:pPr>
        <w:pStyle w:val="TOC1"/>
        <w:rPr>
          <w:rFonts w:asciiTheme="minorHAnsi" w:eastAsiaTheme="minorEastAsia" w:hAnsiTheme="minorHAnsi" w:cstheme="minorBidi"/>
          <w:noProof/>
          <w:sz w:val="22"/>
          <w:szCs w:val="22"/>
        </w:rPr>
      </w:pPr>
      <w:hyperlink w:anchor="_Toc522537616" w:history="1">
        <w:r w:rsidRPr="00022997">
          <w:rPr>
            <w:rStyle w:val="Hyperlink"/>
            <w:noProof/>
          </w:rPr>
          <w:t>Play 3: Develop a Section 508 Accessibility Roadmap</w:t>
        </w:r>
        <w:r>
          <w:rPr>
            <w:noProof/>
            <w:webHidden/>
          </w:rPr>
          <w:tab/>
        </w:r>
        <w:r>
          <w:rPr>
            <w:noProof/>
            <w:webHidden/>
          </w:rPr>
          <w:fldChar w:fldCharType="begin"/>
        </w:r>
        <w:r>
          <w:rPr>
            <w:noProof/>
            <w:webHidden/>
          </w:rPr>
          <w:instrText xml:space="preserve"> PAGEREF _Toc522537616 \h </w:instrText>
        </w:r>
        <w:r>
          <w:rPr>
            <w:noProof/>
            <w:webHidden/>
          </w:rPr>
        </w:r>
        <w:r>
          <w:rPr>
            <w:noProof/>
            <w:webHidden/>
          </w:rPr>
          <w:fldChar w:fldCharType="separate"/>
        </w:r>
        <w:r>
          <w:rPr>
            <w:noProof/>
            <w:webHidden/>
          </w:rPr>
          <w:t>10</w:t>
        </w:r>
        <w:r>
          <w:rPr>
            <w:noProof/>
            <w:webHidden/>
          </w:rPr>
          <w:fldChar w:fldCharType="end"/>
        </w:r>
      </w:hyperlink>
    </w:p>
    <w:p w14:paraId="2B7C8449" w14:textId="7C5E52A5" w:rsidR="00FD3B13" w:rsidRDefault="00FD3B13" w:rsidP="00FD3B13">
      <w:pPr>
        <w:pStyle w:val="TOC1"/>
        <w:rPr>
          <w:rFonts w:asciiTheme="minorHAnsi" w:eastAsiaTheme="minorEastAsia" w:hAnsiTheme="minorHAnsi" w:cstheme="minorBidi"/>
          <w:noProof/>
          <w:sz w:val="22"/>
          <w:szCs w:val="22"/>
        </w:rPr>
      </w:pPr>
      <w:hyperlink w:anchor="_Toc522537617" w:history="1">
        <w:r w:rsidRPr="00022997">
          <w:rPr>
            <w:rStyle w:val="Hyperlink"/>
            <w:noProof/>
          </w:rPr>
          <w:t>Play 4: Establish a Section 508 Policy</w:t>
        </w:r>
        <w:r>
          <w:rPr>
            <w:noProof/>
            <w:webHidden/>
          </w:rPr>
          <w:tab/>
        </w:r>
        <w:r>
          <w:rPr>
            <w:noProof/>
            <w:webHidden/>
          </w:rPr>
          <w:fldChar w:fldCharType="begin"/>
        </w:r>
        <w:r>
          <w:rPr>
            <w:noProof/>
            <w:webHidden/>
          </w:rPr>
          <w:instrText xml:space="preserve"> PAGEREF _Toc522537617 \h </w:instrText>
        </w:r>
        <w:r>
          <w:rPr>
            <w:noProof/>
            <w:webHidden/>
          </w:rPr>
        </w:r>
        <w:r>
          <w:rPr>
            <w:noProof/>
            <w:webHidden/>
          </w:rPr>
          <w:fldChar w:fldCharType="separate"/>
        </w:r>
        <w:r>
          <w:rPr>
            <w:noProof/>
            <w:webHidden/>
          </w:rPr>
          <w:t>12</w:t>
        </w:r>
        <w:r>
          <w:rPr>
            <w:noProof/>
            <w:webHidden/>
          </w:rPr>
          <w:fldChar w:fldCharType="end"/>
        </w:r>
      </w:hyperlink>
    </w:p>
    <w:p w14:paraId="62EBA076" w14:textId="4904FDAB" w:rsidR="00FD3B13" w:rsidRDefault="00FD3B13" w:rsidP="00FD3B13">
      <w:pPr>
        <w:pStyle w:val="TOC1"/>
        <w:rPr>
          <w:rFonts w:asciiTheme="minorHAnsi" w:eastAsiaTheme="minorEastAsia" w:hAnsiTheme="minorHAnsi" w:cstheme="minorBidi"/>
          <w:noProof/>
          <w:sz w:val="22"/>
          <w:szCs w:val="22"/>
        </w:rPr>
      </w:pPr>
      <w:hyperlink w:anchor="_Toc522537618" w:history="1">
        <w:r w:rsidRPr="00022997">
          <w:rPr>
            <w:rStyle w:val="Hyperlink"/>
            <w:noProof/>
          </w:rPr>
          <w:t>Play 5: Develop a Section 508 Program Team</w:t>
        </w:r>
        <w:r>
          <w:rPr>
            <w:noProof/>
            <w:webHidden/>
          </w:rPr>
          <w:tab/>
        </w:r>
        <w:r>
          <w:rPr>
            <w:noProof/>
            <w:webHidden/>
          </w:rPr>
          <w:fldChar w:fldCharType="begin"/>
        </w:r>
        <w:r>
          <w:rPr>
            <w:noProof/>
            <w:webHidden/>
          </w:rPr>
          <w:instrText xml:space="preserve"> PAGEREF _Toc522537618 \h </w:instrText>
        </w:r>
        <w:r>
          <w:rPr>
            <w:noProof/>
            <w:webHidden/>
          </w:rPr>
        </w:r>
        <w:r>
          <w:rPr>
            <w:noProof/>
            <w:webHidden/>
          </w:rPr>
          <w:fldChar w:fldCharType="separate"/>
        </w:r>
        <w:r>
          <w:rPr>
            <w:noProof/>
            <w:webHidden/>
          </w:rPr>
          <w:t>14</w:t>
        </w:r>
        <w:r>
          <w:rPr>
            <w:noProof/>
            <w:webHidden/>
          </w:rPr>
          <w:fldChar w:fldCharType="end"/>
        </w:r>
      </w:hyperlink>
    </w:p>
    <w:p w14:paraId="0477B4B3" w14:textId="782078C5" w:rsidR="00FD3B13" w:rsidRDefault="00FD3B13" w:rsidP="00FD3B13">
      <w:pPr>
        <w:pStyle w:val="TOC1"/>
        <w:rPr>
          <w:rFonts w:asciiTheme="minorHAnsi" w:eastAsiaTheme="minorEastAsia" w:hAnsiTheme="minorHAnsi" w:cstheme="minorBidi"/>
          <w:noProof/>
          <w:sz w:val="22"/>
          <w:szCs w:val="22"/>
        </w:rPr>
      </w:pPr>
      <w:hyperlink w:anchor="_Toc522537619" w:history="1">
        <w:r w:rsidRPr="00022997">
          <w:rPr>
            <w:rStyle w:val="Hyperlink"/>
            <w:noProof/>
          </w:rPr>
          <w:t>Play 6: Collaborate with the federal accessibility community</w:t>
        </w:r>
        <w:r>
          <w:rPr>
            <w:noProof/>
            <w:webHidden/>
          </w:rPr>
          <w:tab/>
        </w:r>
        <w:r>
          <w:rPr>
            <w:noProof/>
            <w:webHidden/>
          </w:rPr>
          <w:fldChar w:fldCharType="begin"/>
        </w:r>
        <w:r>
          <w:rPr>
            <w:noProof/>
            <w:webHidden/>
          </w:rPr>
          <w:instrText xml:space="preserve"> PAGEREF _Toc522537619 \h </w:instrText>
        </w:r>
        <w:r>
          <w:rPr>
            <w:noProof/>
            <w:webHidden/>
          </w:rPr>
        </w:r>
        <w:r>
          <w:rPr>
            <w:noProof/>
            <w:webHidden/>
          </w:rPr>
          <w:fldChar w:fldCharType="separate"/>
        </w:r>
        <w:r>
          <w:rPr>
            <w:noProof/>
            <w:webHidden/>
          </w:rPr>
          <w:t>16</w:t>
        </w:r>
        <w:r>
          <w:rPr>
            <w:noProof/>
            <w:webHidden/>
          </w:rPr>
          <w:fldChar w:fldCharType="end"/>
        </w:r>
      </w:hyperlink>
    </w:p>
    <w:p w14:paraId="7F5BE4BB" w14:textId="1C4536BA" w:rsidR="00FD3B13" w:rsidRDefault="00FD3B13" w:rsidP="00FD3B13">
      <w:pPr>
        <w:pStyle w:val="TOC1"/>
        <w:rPr>
          <w:rFonts w:asciiTheme="minorHAnsi" w:eastAsiaTheme="minorEastAsia" w:hAnsiTheme="minorHAnsi" w:cstheme="minorBidi"/>
          <w:noProof/>
          <w:sz w:val="22"/>
          <w:szCs w:val="22"/>
        </w:rPr>
      </w:pPr>
      <w:hyperlink w:anchor="_Toc522537620" w:history="1">
        <w:r w:rsidRPr="00022997">
          <w:rPr>
            <w:rStyle w:val="Hyperlink"/>
            <w:noProof/>
          </w:rPr>
          <w:t>Play 7: Integrate accessibility needs into requirements and design processes</w:t>
        </w:r>
        <w:r>
          <w:rPr>
            <w:noProof/>
            <w:webHidden/>
          </w:rPr>
          <w:tab/>
        </w:r>
        <w:r>
          <w:rPr>
            <w:noProof/>
            <w:webHidden/>
          </w:rPr>
          <w:fldChar w:fldCharType="begin"/>
        </w:r>
        <w:r>
          <w:rPr>
            <w:noProof/>
            <w:webHidden/>
          </w:rPr>
          <w:instrText xml:space="preserve"> PAGEREF _Toc522537620 \h </w:instrText>
        </w:r>
        <w:r>
          <w:rPr>
            <w:noProof/>
            <w:webHidden/>
          </w:rPr>
        </w:r>
        <w:r>
          <w:rPr>
            <w:noProof/>
            <w:webHidden/>
          </w:rPr>
          <w:fldChar w:fldCharType="separate"/>
        </w:r>
        <w:r>
          <w:rPr>
            <w:noProof/>
            <w:webHidden/>
          </w:rPr>
          <w:t>18</w:t>
        </w:r>
        <w:r>
          <w:rPr>
            <w:noProof/>
            <w:webHidden/>
          </w:rPr>
          <w:fldChar w:fldCharType="end"/>
        </w:r>
      </w:hyperlink>
    </w:p>
    <w:p w14:paraId="0362D27F" w14:textId="721E19CB" w:rsidR="00FD3B13" w:rsidRDefault="00FD3B13" w:rsidP="00FD3B13">
      <w:pPr>
        <w:pStyle w:val="TOC1"/>
        <w:rPr>
          <w:rFonts w:asciiTheme="minorHAnsi" w:eastAsiaTheme="minorEastAsia" w:hAnsiTheme="minorHAnsi" w:cstheme="minorBidi"/>
          <w:noProof/>
          <w:sz w:val="22"/>
          <w:szCs w:val="22"/>
        </w:rPr>
      </w:pPr>
      <w:hyperlink w:anchor="_Toc522537621" w:history="1">
        <w:r w:rsidRPr="00022997">
          <w:rPr>
            <w:rStyle w:val="Hyperlink"/>
            <w:noProof/>
          </w:rPr>
          <w:t>Play 8: Integrate accessibility needs into market research and acquisition processes</w:t>
        </w:r>
        <w:r>
          <w:rPr>
            <w:noProof/>
            <w:webHidden/>
          </w:rPr>
          <w:tab/>
        </w:r>
        <w:r>
          <w:rPr>
            <w:noProof/>
            <w:webHidden/>
          </w:rPr>
          <w:fldChar w:fldCharType="begin"/>
        </w:r>
        <w:r>
          <w:rPr>
            <w:noProof/>
            <w:webHidden/>
          </w:rPr>
          <w:instrText xml:space="preserve"> PAGEREF _Toc522537621 \h </w:instrText>
        </w:r>
        <w:r>
          <w:rPr>
            <w:noProof/>
            <w:webHidden/>
          </w:rPr>
        </w:r>
        <w:r>
          <w:rPr>
            <w:noProof/>
            <w:webHidden/>
          </w:rPr>
          <w:fldChar w:fldCharType="separate"/>
        </w:r>
        <w:r>
          <w:rPr>
            <w:noProof/>
            <w:webHidden/>
          </w:rPr>
          <w:t>19</w:t>
        </w:r>
        <w:r>
          <w:rPr>
            <w:noProof/>
            <w:webHidden/>
          </w:rPr>
          <w:fldChar w:fldCharType="end"/>
        </w:r>
      </w:hyperlink>
    </w:p>
    <w:p w14:paraId="01320FA8" w14:textId="4B0E9AA6" w:rsidR="00FD3B13" w:rsidRDefault="00FD3B13" w:rsidP="00FD3B13">
      <w:pPr>
        <w:pStyle w:val="TOC1"/>
        <w:rPr>
          <w:rFonts w:asciiTheme="minorHAnsi" w:eastAsiaTheme="minorEastAsia" w:hAnsiTheme="minorHAnsi" w:cstheme="minorBidi"/>
          <w:noProof/>
          <w:sz w:val="22"/>
          <w:szCs w:val="22"/>
        </w:rPr>
      </w:pPr>
      <w:hyperlink w:anchor="_Toc522537622" w:history="1">
        <w:r w:rsidRPr="00022997">
          <w:rPr>
            <w:rStyle w:val="Hyperlink"/>
            <w:noProof/>
          </w:rPr>
          <w:t>Play 9: Integrate accessibility needs into development processes</w:t>
        </w:r>
        <w:r>
          <w:rPr>
            <w:noProof/>
            <w:webHidden/>
          </w:rPr>
          <w:tab/>
        </w:r>
        <w:r>
          <w:rPr>
            <w:noProof/>
            <w:webHidden/>
          </w:rPr>
          <w:fldChar w:fldCharType="begin"/>
        </w:r>
        <w:r>
          <w:rPr>
            <w:noProof/>
            <w:webHidden/>
          </w:rPr>
          <w:instrText xml:space="preserve"> PAGEREF _Toc522537622 \h </w:instrText>
        </w:r>
        <w:r>
          <w:rPr>
            <w:noProof/>
            <w:webHidden/>
          </w:rPr>
        </w:r>
        <w:r>
          <w:rPr>
            <w:noProof/>
            <w:webHidden/>
          </w:rPr>
          <w:fldChar w:fldCharType="separate"/>
        </w:r>
        <w:r>
          <w:rPr>
            <w:noProof/>
            <w:webHidden/>
          </w:rPr>
          <w:t>22</w:t>
        </w:r>
        <w:r>
          <w:rPr>
            <w:noProof/>
            <w:webHidden/>
          </w:rPr>
          <w:fldChar w:fldCharType="end"/>
        </w:r>
      </w:hyperlink>
    </w:p>
    <w:p w14:paraId="788F5860" w14:textId="0B71B8A9" w:rsidR="00FD3B13" w:rsidRDefault="00FD3B13" w:rsidP="00FD3B13">
      <w:pPr>
        <w:pStyle w:val="TOC1"/>
        <w:rPr>
          <w:rFonts w:asciiTheme="minorHAnsi" w:eastAsiaTheme="minorEastAsia" w:hAnsiTheme="minorHAnsi" w:cstheme="minorBidi"/>
          <w:noProof/>
          <w:sz w:val="22"/>
          <w:szCs w:val="22"/>
        </w:rPr>
      </w:pPr>
      <w:hyperlink w:anchor="_Toc522537623" w:history="1">
        <w:r w:rsidRPr="00022997">
          <w:rPr>
            <w:rStyle w:val="Hyperlink"/>
            <w:noProof/>
          </w:rPr>
          <w:t>Play 10: Conduct Section 508 testing</w:t>
        </w:r>
        <w:r>
          <w:rPr>
            <w:noProof/>
            <w:webHidden/>
          </w:rPr>
          <w:tab/>
        </w:r>
        <w:r>
          <w:rPr>
            <w:noProof/>
            <w:webHidden/>
          </w:rPr>
          <w:fldChar w:fldCharType="begin"/>
        </w:r>
        <w:r>
          <w:rPr>
            <w:noProof/>
            <w:webHidden/>
          </w:rPr>
          <w:instrText xml:space="preserve"> PAGEREF _Toc522537623 \h </w:instrText>
        </w:r>
        <w:r>
          <w:rPr>
            <w:noProof/>
            <w:webHidden/>
          </w:rPr>
        </w:r>
        <w:r>
          <w:rPr>
            <w:noProof/>
            <w:webHidden/>
          </w:rPr>
          <w:fldChar w:fldCharType="separate"/>
        </w:r>
        <w:r>
          <w:rPr>
            <w:noProof/>
            <w:webHidden/>
          </w:rPr>
          <w:t>24</w:t>
        </w:r>
        <w:r>
          <w:rPr>
            <w:noProof/>
            <w:webHidden/>
          </w:rPr>
          <w:fldChar w:fldCharType="end"/>
        </w:r>
      </w:hyperlink>
    </w:p>
    <w:p w14:paraId="2E3E4B7F" w14:textId="590AC3E9" w:rsidR="00FD3B13" w:rsidRDefault="00FD3B13" w:rsidP="00FD3B13">
      <w:pPr>
        <w:pStyle w:val="TOC1"/>
        <w:rPr>
          <w:rFonts w:asciiTheme="minorHAnsi" w:eastAsiaTheme="minorEastAsia" w:hAnsiTheme="minorHAnsi" w:cstheme="minorBidi"/>
          <w:noProof/>
          <w:sz w:val="22"/>
          <w:szCs w:val="22"/>
        </w:rPr>
      </w:pPr>
      <w:hyperlink w:anchor="_Toc522537624" w:history="1">
        <w:r w:rsidRPr="00022997">
          <w:rPr>
            <w:rStyle w:val="Hyperlink"/>
            <w:noProof/>
          </w:rPr>
          <w:t>Play 11: Track and resolve accessibility issues</w:t>
        </w:r>
        <w:r>
          <w:rPr>
            <w:noProof/>
            <w:webHidden/>
          </w:rPr>
          <w:tab/>
        </w:r>
        <w:r>
          <w:rPr>
            <w:noProof/>
            <w:webHidden/>
          </w:rPr>
          <w:fldChar w:fldCharType="begin"/>
        </w:r>
        <w:r>
          <w:rPr>
            <w:noProof/>
            <w:webHidden/>
          </w:rPr>
          <w:instrText xml:space="preserve"> PAGEREF _Toc522537624 \h </w:instrText>
        </w:r>
        <w:r>
          <w:rPr>
            <w:noProof/>
            <w:webHidden/>
          </w:rPr>
        </w:r>
        <w:r>
          <w:rPr>
            <w:noProof/>
            <w:webHidden/>
          </w:rPr>
          <w:fldChar w:fldCharType="separate"/>
        </w:r>
        <w:r>
          <w:rPr>
            <w:noProof/>
            <w:webHidden/>
          </w:rPr>
          <w:t>26</w:t>
        </w:r>
        <w:r>
          <w:rPr>
            <w:noProof/>
            <w:webHidden/>
          </w:rPr>
          <w:fldChar w:fldCharType="end"/>
        </w:r>
      </w:hyperlink>
    </w:p>
    <w:p w14:paraId="26E30674" w14:textId="362D2C2D" w:rsidR="00FD3B13" w:rsidRDefault="00FD3B13" w:rsidP="00FD3B13">
      <w:pPr>
        <w:pStyle w:val="TOC1"/>
        <w:rPr>
          <w:rFonts w:asciiTheme="minorHAnsi" w:eastAsiaTheme="minorEastAsia" w:hAnsiTheme="minorHAnsi" w:cstheme="minorBidi"/>
          <w:noProof/>
          <w:sz w:val="22"/>
          <w:szCs w:val="22"/>
        </w:rPr>
      </w:pPr>
      <w:hyperlink w:anchor="_Toc522537625" w:history="1">
        <w:r w:rsidRPr="00022997">
          <w:rPr>
            <w:rStyle w:val="Hyperlink"/>
            <w:noProof/>
          </w:rPr>
          <w:t>Play 12: Educate the workforce</w:t>
        </w:r>
        <w:r>
          <w:rPr>
            <w:noProof/>
            <w:webHidden/>
          </w:rPr>
          <w:tab/>
        </w:r>
        <w:r>
          <w:rPr>
            <w:noProof/>
            <w:webHidden/>
          </w:rPr>
          <w:fldChar w:fldCharType="begin"/>
        </w:r>
        <w:r>
          <w:rPr>
            <w:noProof/>
            <w:webHidden/>
          </w:rPr>
          <w:instrText xml:space="preserve"> PAGEREF _Toc522537625 \h </w:instrText>
        </w:r>
        <w:r>
          <w:rPr>
            <w:noProof/>
            <w:webHidden/>
          </w:rPr>
        </w:r>
        <w:r>
          <w:rPr>
            <w:noProof/>
            <w:webHidden/>
          </w:rPr>
          <w:fldChar w:fldCharType="separate"/>
        </w:r>
        <w:r>
          <w:rPr>
            <w:noProof/>
            <w:webHidden/>
          </w:rPr>
          <w:t>28</w:t>
        </w:r>
        <w:r>
          <w:rPr>
            <w:noProof/>
            <w:webHidden/>
          </w:rPr>
          <w:fldChar w:fldCharType="end"/>
        </w:r>
      </w:hyperlink>
    </w:p>
    <w:p w14:paraId="613E0052" w14:textId="5EFC54C6" w:rsidR="00BA0C44" w:rsidRDefault="00BA0C44" w:rsidP="00FD3B13">
      <w:pPr>
        <w:suppressLineNumbers/>
      </w:pPr>
      <w:r>
        <w:rPr>
          <w:rFonts w:eastAsia="Times New Roman"/>
          <w:sz w:val="24"/>
          <w:szCs w:val="20"/>
        </w:rPr>
        <w:fldChar w:fldCharType="end"/>
      </w:r>
    </w:p>
    <w:p w14:paraId="229F3384" w14:textId="77777777" w:rsidR="008E5F8F" w:rsidRDefault="008E5F8F" w:rsidP="00FD3B13">
      <w:pPr>
        <w:suppressLineNumbers/>
      </w:pPr>
      <w:r>
        <w:br w:type="page"/>
      </w:r>
    </w:p>
    <w:p w14:paraId="50880DBE" w14:textId="71361EFD" w:rsidR="0051486B" w:rsidRPr="00BA0C44" w:rsidRDefault="0051486B" w:rsidP="00FD3B13">
      <w:pPr>
        <w:pStyle w:val="Heading1"/>
        <w:suppressLineNumbers/>
      </w:pPr>
      <w:bookmarkStart w:id="1" w:name="_Toc522537614"/>
      <w:r w:rsidRPr="00BA0C44">
        <w:t>Play 1:</w:t>
      </w:r>
      <w:r w:rsidR="00464FA7">
        <w:t xml:space="preserve"> </w:t>
      </w:r>
      <w:r w:rsidR="004D3A0A">
        <w:t xml:space="preserve">Establish </w:t>
      </w:r>
      <w:r w:rsidRPr="00BA0C44">
        <w:t xml:space="preserve">a Section </w:t>
      </w:r>
      <w:r w:rsidR="00715BF9" w:rsidRPr="00BA0C44">
        <w:t>508 Program Manager</w:t>
      </w:r>
      <w:r w:rsidR="001A2B55">
        <w:t xml:space="preserve"> </w:t>
      </w:r>
      <w:r w:rsidR="00C16386">
        <w:t>to lead compliance efforts</w:t>
      </w:r>
      <w:bookmarkEnd w:id="1"/>
    </w:p>
    <w:p w14:paraId="0E84141C" w14:textId="3C4DA8C7" w:rsidR="0051486B" w:rsidRPr="002C6376" w:rsidRDefault="0051486B" w:rsidP="00FD3B13">
      <w:pPr>
        <w:suppressLineNumbers/>
        <w:spacing w:before="120" w:after="0"/>
        <w:rPr>
          <w:rFonts w:cs="Calibri"/>
          <w:lang w:val="en"/>
        </w:rPr>
      </w:pPr>
      <w:r w:rsidRPr="002C6376">
        <w:rPr>
          <w:rFonts w:cs="Calibri"/>
          <w:lang w:val="en"/>
        </w:rPr>
        <w:t xml:space="preserve">Achieving Section 508 compliance requires a </w:t>
      </w:r>
      <w:r w:rsidR="002B42E6" w:rsidRPr="002C6376">
        <w:rPr>
          <w:rFonts w:cs="Calibri"/>
          <w:lang w:val="en"/>
        </w:rPr>
        <w:t>comprehensive</w:t>
      </w:r>
      <w:r w:rsidRPr="002C6376">
        <w:rPr>
          <w:rFonts w:cs="Calibri"/>
          <w:lang w:val="en"/>
        </w:rPr>
        <w:t>, programmatic approach to managing compliance activities throughout an agency.</w:t>
      </w:r>
      <w:r w:rsidR="00464FA7">
        <w:rPr>
          <w:rFonts w:cs="Calibri"/>
          <w:lang w:val="en"/>
        </w:rPr>
        <w:t xml:space="preserve"> </w:t>
      </w:r>
      <w:r w:rsidRPr="002C6376">
        <w:rPr>
          <w:rFonts w:cs="Calibri"/>
          <w:lang w:val="en"/>
        </w:rPr>
        <w:t xml:space="preserve">The scope of </w:t>
      </w:r>
      <w:r w:rsidR="00CF584E">
        <w:rPr>
          <w:rFonts w:cs="Calibri"/>
          <w:lang w:val="en"/>
        </w:rPr>
        <w:t xml:space="preserve">an </w:t>
      </w:r>
      <w:r w:rsidRPr="002C6376">
        <w:rPr>
          <w:rFonts w:cs="Calibri"/>
          <w:lang w:val="en"/>
        </w:rPr>
        <w:t>agency</w:t>
      </w:r>
      <w:r w:rsidR="00CF584E">
        <w:rPr>
          <w:rFonts w:cs="Calibri"/>
          <w:lang w:val="en"/>
        </w:rPr>
        <w:t>’s</w:t>
      </w:r>
      <w:r w:rsidRPr="002C6376">
        <w:rPr>
          <w:rFonts w:cs="Calibri"/>
          <w:lang w:val="en"/>
        </w:rPr>
        <w:t xml:space="preserve"> </w:t>
      </w:r>
      <w:r w:rsidR="00B6355E" w:rsidRPr="002C6376">
        <w:rPr>
          <w:rFonts w:cs="Calibri"/>
          <w:lang w:val="en"/>
        </w:rPr>
        <w:t>dependen</w:t>
      </w:r>
      <w:r w:rsidR="00E2193D">
        <w:rPr>
          <w:rFonts w:cs="Calibri"/>
          <w:lang w:val="en"/>
        </w:rPr>
        <w:t>ce</w:t>
      </w:r>
      <w:r w:rsidRPr="002C6376">
        <w:rPr>
          <w:rFonts w:cs="Calibri"/>
          <w:lang w:val="en"/>
        </w:rPr>
        <w:t xml:space="preserve"> </w:t>
      </w:r>
      <w:r w:rsidR="00CF584E">
        <w:rPr>
          <w:rFonts w:cs="Calibri"/>
          <w:lang w:val="en"/>
        </w:rPr>
        <w:t xml:space="preserve">upon </w:t>
      </w:r>
      <w:r w:rsidR="00CF584E" w:rsidRPr="002C6376">
        <w:rPr>
          <w:rFonts w:cs="Calibri"/>
          <w:lang w:val="en"/>
        </w:rPr>
        <w:t xml:space="preserve">technology </w:t>
      </w:r>
      <w:r w:rsidRPr="002C6376">
        <w:rPr>
          <w:rFonts w:cs="Calibri"/>
          <w:lang w:val="en"/>
        </w:rPr>
        <w:t>is broad and continuously growing. A</w:t>
      </w:r>
      <w:r w:rsidR="001A2B55" w:rsidRPr="002C6376">
        <w:rPr>
          <w:rFonts w:cs="Calibri"/>
          <w:lang w:val="en"/>
        </w:rPr>
        <w:t xml:space="preserve">gencies need a well-qualified </w:t>
      </w:r>
      <w:r w:rsidRPr="002C6376">
        <w:rPr>
          <w:rFonts w:cs="Calibri"/>
          <w:lang w:val="en"/>
        </w:rPr>
        <w:t xml:space="preserve">Section 508 Program </w:t>
      </w:r>
      <w:r w:rsidR="0078138F" w:rsidRPr="002C6376">
        <w:rPr>
          <w:rFonts w:cs="Calibri"/>
          <w:lang w:val="en"/>
        </w:rPr>
        <w:t>Manage</w:t>
      </w:r>
      <w:r w:rsidR="0078138F">
        <w:rPr>
          <w:rFonts w:cs="Calibri"/>
          <w:lang w:val="en"/>
        </w:rPr>
        <w:t>r</w:t>
      </w:r>
      <w:r w:rsidRPr="002C6376">
        <w:rPr>
          <w:rFonts w:cs="Calibri"/>
          <w:lang w:val="en"/>
        </w:rPr>
        <w:t xml:space="preserve"> who has the ability</w:t>
      </w:r>
      <w:r w:rsidR="00574083" w:rsidRPr="002C6376">
        <w:rPr>
          <w:rFonts w:cs="Calibri"/>
          <w:lang w:val="en"/>
        </w:rPr>
        <w:t>, visibility, and</w:t>
      </w:r>
      <w:r w:rsidRPr="002C6376">
        <w:rPr>
          <w:rFonts w:cs="Calibri"/>
          <w:lang w:val="en"/>
        </w:rPr>
        <w:t xml:space="preserve"> authority to </w:t>
      </w:r>
      <w:r w:rsidR="0035625C" w:rsidRPr="002C6376">
        <w:rPr>
          <w:rFonts w:cs="Calibri"/>
          <w:lang w:val="en"/>
        </w:rPr>
        <w:t xml:space="preserve">lead </w:t>
      </w:r>
      <w:r w:rsidRPr="002C6376">
        <w:rPr>
          <w:rFonts w:cs="Calibri"/>
          <w:lang w:val="en"/>
        </w:rPr>
        <w:t>agency compliance activities</w:t>
      </w:r>
      <w:r w:rsidR="0035625C" w:rsidRPr="002C6376">
        <w:rPr>
          <w:rFonts w:cs="Calibri"/>
          <w:lang w:val="en"/>
        </w:rPr>
        <w:t xml:space="preserve"> to </w:t>
      </w:r>
      <w:r w:rsidRPr="002C6376">
        <w:rPr>
          <w:rFonts w:cs="Calibri"/>
          <w:lang w:val="en"/>
        </w:rPr>
        <w:t>ensur</w:t>
      </w:r>
      <w:r w:rsidR="0035625C" w:rsidRPr="002C6376">
        <w:rPr>
          <w:rFonts w:cs="Calibri"/>
          <w:lang w:val="en"/>
        </w:rPr>
        <w:t>e</w:t>
      </w:r>
      <w:r w:rsidRPr="002C6376">
        <w:rPr>
          <w:rFonts w:cs="Calibri"/>
          <w:lang w:val="en"/>
        </w:rPr>
        <w:t xml:space="preserve"> </w:t>
      </w:r>
      <w:r w:rsidR="0035625C" w:rsidRPr="002C6376">
        <w:rPr>
          <w:rFonts w:cs="Calibri"/>
          <w:lang w:val="en"/>
        </w:rPr>
        <w:t xml:space="preserve">digital services and </w:t>
      </w:r>
      <w:r w:rsidRPr="002C6376">
        <w:rPr>
          <w:rFonts w:cs="Calibri"/>
          <w:lang w:val="en"/>
        </w:rPr>
        <w:t xml:space="preserve">technology </w:t>
      </w:r>
      <w:r w:rsidR="0035625C" w:rsidRPr="002C6376">
        <w:rPr>
          <w:rFonts w:cs="Calibri"/>
          <w:lang w:val="en"/>
        </w:rPr>
        <w:t xml:space="preserve">solutions are </w:t>
      </w:r>
      <w:r w:rsidRPr="002C6376">
        <w:rPr>
          <w:rFonts w:cs="Calibri"/>
          <w:lang w:val="en"/>
        </w:rPr>
        <w:t>accessible to users</w:t>
      </w:r>
      <w:r w:rsidR="009F7CBF">
        <w:rPr>
          <w:rFonts w:cs="Calibri"/>
          <w:lang w:val="en"/>
        </w:rPr>
        <w:t xml:space="preserve"> with disabilities</w:t>
      </w:r>
      <w:r w:rsidR="00116C6C">
        <w:rPr>
          <w:rFonts w:cs="Calibri"/>
          <w:lang w:val="en"/>
        </w:rPr>
        <w:t xml:space="preserve"> who rely upon assistive technology</w:t>
      </w:r>
      <w:r w:rsidRPr="002C6376">
        <w:rPr>
          <w:rFonts w:cs="Calibri"/>
          <w:lang w:val="en"/>
        </w:rPr>
        <w:t>.</w:t>
      </w:r>
      <w:r w:rsidR="00464FA7">
        <w:rPr>
          <w:rFonts w:cs="Calibri"/>
          <w:lang w:val="en"/>
        </w:rPr>
        <w:t xml:space="preserve"> </w:t>
      </w:r>
    </w:p>
    <w:p w14:paraId="7C0420BA" w14:textId="77777777" w:rsidR="00902491" w:rsidRDefault="00902491" w:rsidP="00FD3B13">
      <w:pPr>
        <w:pStyle w:val="Heading2"/>
        <w:suppressLineNumbers/>
      </w:pPr>
      <w:r>
        <w:t>Key Questions</w:t>
      </w:r>
    </w:p>
    <w:p w14:paraId="4568865E" w14:textId="797E9705" w:rsidR="00902491" w:rsidRDefault="000A3307" w:rsidP="00FD3B13">
      <w:pPr>
        <w:pStyle w:val="MainBullet"/>
        <w:suppressLineNumbers/>
      </w:pPr>
      <w:r>
        <w:t xml:space="preserve">Does your Section 508 Program Manager have </w:t>
      </w:r>
      <w:r w:rsidR="006B2C86">
        <w:t xml:space="preserve">the necessary </w:t>
      </w:r>
      <w:r>
        <w:t xml:space="preserve">knowledge, </w:t>
      </w:r>
      <w:r w:rsidR="00902491">
        <w:t xml:space="preserve">skills and experience </w:t>
      </w:r>
      <w:r w:rsidR="00116C6C">
        <w:t>and time</w:t>
      </w:r>
      <w:r w:rsidR="00902491">
        <w:t xml:space="preserve"> to lead </w:t>
      </w:r>
      <w:r>
        <w:t xml:space="preserve">an </w:t>
      </w:r>
      <w:r w:rsidR="00902491">
        <w:t>agency-wide accessibility compliance program?</w:t>
      </w:r>
      <w:r>
        <w:t xml:space="preserve"> (see below for more details)</w:t>
      </w:r>
    </w:p>
    <w:p w14:paraId="55F7954B" w14:textId="77777777" w:rsidR="000A3307" w:rsidRPr="00FB1163" w:rsidRDefault="000A3307" w:rsidP="00FD3B13">
      <w:pPr>
        <w:pStyle w:val="MainBullet"/>
        <w:suppressLineNumbers/>
      </w:pPr>
      <w:r>
        <w:t>Have you assigned your Section 508 Program Manager to a position of authority sufficient to manage legal compliance risk</w:t>
      </w:r>
      <w:r w:rsidR="0035625C">
        <w:t xml:space="preserve"> on behalf of the agency</w:t>
      </w:r>
      <w:r>
        <w:t>?</w:t>
      </w:r>
    </w:p>
    <w:p w14:paraId="16275396" w14:textId="77777777" w:rsidR="00902491" w:rsidRDefault="00902491" w:rsidP="00FD3B13">
      <w:pPr>
        <w:pStyle w:val="MainBullet"/>
        <w:suppressLineNumbers/>
      </w:pPr>
      <w:r>
        <w:t xml:space="preserve">Does </w:t>
      </w:r>
      <w:r w:rsidR="003D7368">
        <w:t xml:space="preserve">your Section 508 Program Manager </w:t>
      </w:r>
      <w:r>
        <w:t xml:space="preserve">have </w:t>
      </w:r>
      <w:r w:rsidR="00BC37E3">
        <w:t xml:space="preserve">the </w:t>
      </w:r>
      <w:r>
        <w:t>support of the C</w:t>
      </w:r>
      <w:r w:rsidR="006B2C86">
        <w:t>hief Information Office</w:t>
      </w:r>
      <w:r w:rsidR="00EA7444">
        <w:t>r</w:t>
      </w:r>
      <w:r w:rsidR="0035625C">
        <w:t xml:space="preserve"> </w:t>
      </w:r>
      <w:r w:rsidR="006B2C86">
        <w:t>and the Chief Acquisition Officer</w:t>
      </w:r>
      <w:r>
        <w:t>, and visibility within the agency, to serve as the principal authority on Section 508 compliance matters?</w:t>
      </w:r>
    </w:p>
    <w:p w14:paraId="7DBE6633" w14:textId="77777777" w:rsidR="0051486B" w:rsidRPr="002A5F43" w:rsidRDefault="0051486B" w:rsidP="00FD3B13">
      <w:pPr>
        <w:pStyle w:val="Heading2"/>
        <w:suppressLineNumbers/>
      </w:pPr>
      <w:r w:rsidRPr="002A5F43">
        <w:t>Checklist</w:t>
      </w:r>
    </w:p>
    <w:p w14:paraId="0C63A206" w14:textId="77777777" w:rsidR="0051486B" w:rsidRPr="00FB1163" w:rsidRDefault="007A3D22" w:rsidP="00FD3B13">
      <w:pPr>
        <w:pStyle w:val="MainBullet"/>
        <w:suppressLineNumbers/>
      </w:pPr>
      <w:r>
        <w:t xml:space="preserve">At a minimum, </w:t>
      </w:r>
      <w:r w:rsidR="003D7368">
        <w:t>an effective</w:t>
      </w:r>
      <w:r w:rsidR="0051486B" w:rsidRPr="00FB1163">
        <w:t xml:space="preserve"> Agency Section 508 Program Manager</w:t>
      </w:r>
      <w:r w:rsidR="003B2FC9">
        <w:t>:</w:t>
      </w:r>
    </w:p>
    <w:p w14:paraId="654B7E71" w14:textId="77777777" w:rsidR="006B2C86" w:rsidRPr="00FB1163" w:rsidRDefault="006B2C86" w:rsidP="00FD3B13">
      <w:pPr>
        <w:pStyle w:val="SubBullet"/>
        <w:suppressLineNumbers/>
      </w:pPr>
      <w:r>
        <w:t>Ha</w:t>
      </w:r>
      <w:r w:rsidR="006E5969">
        <w:t>s</w:t>
      </w:r>
      <w:r>
        <w:t xml:space="preserve"> the p</w:t>
      </w:r>
      <w:r w:rsidRPr="00FB1163">
        <w:t xml:space="preserve">rogram management </w:t>
      </w:r>
      <w:r>
        <w:t xml:space="preserve">expertise </w:t>
      </w:r>
      <w:r w:rsidR="006E5969">
        <w:t xml:space="preserve">to </w:t>
      </w:r>
      <w:r w:rsidRPr="00FB1163">
        <w:t>lead a</w:t>
      </w:r>
      <w:r>
        <w:t xml:space="preserve"> </w:t>
      </w:r>
      <w:r w:rsidR="006E5969">
        <w:t>complex</w:t>
      </w:r>
      <w:r>
        <w:t xml:space="preserve"> </w:t>
      </w:r>
      <w:r w:rsidRPr="00FB1163">
        <w:t>agency-wide initiative</w:t>
      </w:r>
      <w:r>
        <w:t xml:space="preserve">, </w:t>
      </w:r>
    </w:p>
    <w:p w14:paraId="1C3EB315" w14:textId="1CDA4AB2" w:rsidR="006B2C86" w:rsidRPr="00FB1163" w:rsidRDefault="006B2C86" w:rsidP="00FD3B13">
      <w:pPr>
        <w:pStyle w:val="SubBullet"/>
        <w:suppressLineNumbers/>
      </w:pPr>
      <w:r>
        <w:t>U</w:t>
      </w:r>
      <w:r w:rsidRPr="00FB1163">
        <w:t>nderstand</w:t>
      </w:r>
      <w:r w:rsidR="006E5969">
        <w:t>s</w:t>
      </w:r>
      <w:r w:rsidRPr="00FB1163">
        <w:t xml:space="preserve"> how Section 508 and related accessibility laws, regulations, and standards apply to the procurement, development, maintenance </w:t>
      </w:r>
      <w:r>
        <w:t xml:space="preserve">and </w:t>
      </w:r>
      <w:r w:rsidRPr="00FB1163">
        <w:t xml:space="preserve">use of </w:t>
      </w:r>
      <w:r>
        <w:t xml:space="preserve">information </w:t>
      </w:r>
      <w:r w:rsidR="00DF636C">
        <w:t>and communication</w:t>
      </w:r>
      <w:r>
        <w:t xml:space="preserve"> technology, </w:t>
      </w:r>
    </w:p>
    <w:p w14:paraId="2C68F409" w14:textId="77777777" w:rsidR="0051486B" w:rsidRPr="00FB1163" w:rsidRDefault="0051486B" w:rsidP="00FD3B13">
      <w:pPr>
        <w:pStyle w:val="SubBullet"/>
        <w:suppressLineNumbers/>
      </w:pPr>
      <w:r>
        <w:t>L</w:t>
      </w:r>
      <w:r w:rsidRPr="00FB1163">
        <w:t xml:space="preserve">eads compliance management activities for all agency </w:t>
      </w:r>
      <w:r w:rsidR="0035625C">
        <w:t>digital services and technology</w:t>
      </w:r>
      <w:r w:rsidRPr="00FB1163">
        <w:t xml:space="preserve"> covered under the Section 508 law</w:t>
      </w:r>
      <w:r w:rsidR="003B2FC9">
        <w:t>,</w:t>
      </w:r>
    </w:p>
    <w:p w14:paraId="5166DB14" w14:textId="77777777" w:rsidR="006E5969" w:rsidRDefault="00864770" w:rsidP="00FD3B13">
      <w:pPr>
        <w:pStyle w:val="SubBullet"/>
        <w:suppressLineNumbers/>
      </w:pPr>
      <w:r>
        <w:t>Assesses</w:t>
      </w:r>
      <w:r w:rsidR="0051486B" w:rsidRPr="00FB1163">
        <w:t xml:space="preserve"> the maturity of the existing </w:t>
      </w:r>
      <w:r w:rsidR="0035625C">
        <w:t xml:space="preserve">Section </w:t>
      </w:r>
      <w:r w:rsidR="0051486B" w:rsidRPr="00FB1163">
        <w:t>508 program</w:t>
      </w:r>
      <w:r w:rsidR="0035625C">
        <w:t>, de</w:t>
      </w:r>
      <w:r w:rsidR="0051486B" w:rsidRPr="00FB1163">
        <w:t>velop</w:t>
      </w:r>
      <w:r w:rsidR="006E5969">
        <w:t>s</w:t>
      </w:r>
      <w:r w:rsidR="0051486B" w:rsidRPr="00FB1163">
        <w:t xml:space="preserve"> </w:t>
      </w:r>
      <w:r w:rsidR="00983D49">
        <w:t xml:space="preserve">goals and an action </w:t>
      </w:r>
      <w:r w:rsidR="0051486B" w:rsidRPr="00FB1163">
        <w:t>plan</w:t>
      </w:r>
      <w:r w:rsidR="00983D49">
        <w:t xml:space="preserve">, </w:t>
      </w:r>
      <w:r w:rsidR="006E5969">
        <w:t xml:space="preserve">and obtains support </w:t>
      </w:r>
      <w:r w:rsidR="0035625C">
        <w:t>to improve the program’s maturity</w:t>
      </w:r>
      <w:r w:rsidR="006E5969">
        <w:t>,</w:t>
      </w:r>
    </w:p>
    <w:p w14:paraId="71EF77FD" w14:textId="77777777" w:rsidR="0051486B" w:rsidRDefault="00983D49" w:rsidP="00FD3B13">
      <w:pPr>
        <w:pStyle w:val="SubBullet"/>
        <w:suppressLineNumbers/>
      </w:pPr>
      <w:r>
        <w:t>Leads efforts to e</w:t>
      </w:r>
      <w:r w:rsidR="0051486B" w:rsidRPr="00FB1163">
        <w:t xml:space="preserve">stablish </w:t>
      </w:r>
      <w:r w:rsidR="006E5969">
        <w:t xml:space="preserve">Section 508 </w:t>
      </w:r>
      <w:r w:rsidR="0051486B" w:rsidRPr="00FB1163">
        <w:t>com</w:t>
      </w:r>
      <w:r>
        <w:t>pliance policies and processes</w:t>
      </w:r>
      <w:r w:rsidR="003B2FC9">
        <w:t>,</w:t>
      </w:r>
    </w:p>
    <w:p w14:paraId="0ADB0A11" w14:textId="77777777" w:rsidR="006E5969" w:rsidRDefault="006E5969" w:rsidP="00FD3B13">
      <w:pPr>
        <w:pStyle w:val="SubBullet"/>
        <w:suppressLineNumbers/>
      </w:pPr>
      <w:r>
        <w:t xml:space="preserve">Leads efforts to </w:t>
      </w:r>
      <w:r w:rsidR="00983D49">
        <w:t>address</w:t>
      </w:r>
      <w:r w:rsidR="0051486B" w:rsidRPr="00FB1163">
        <w:t xml:space="preserve"> compliance requirements in </w:t>
      </w:r>
      <w:r>
        <w:t xml:space="preserve">design, </w:t>
      </w:r>
      <w:r w:rsidR="0051486B" w:rsidRPr="00FB1163">
        <w:t>acquisition, development</w:t>
      </w:r>
      <w:r>
        <w:t>,</w:t>
      </w:r>
      <w:r w:rsidR="0051486B" w:rsidRPr="00FB1163">
        <w:t xml:space="preserve"> </w:t>
      </w:r>
      <w:r w:rsidR="00983D49">
        <w:t xml:space="preserve">and maintenance life cycles and processes, </w:t>
      </w:r>
    </w:p>
    <w:p w14:paraId="101DEA0C" w14:textId="77777777" w:rsidR="0051486B" w:rsidRDefault="006E5969" w:rsidP="00FD3B13">
      <w:pPr>
        <w:pStyle w:val="SubBullet"/>
        <w:suppressLineNumbers/>
      </w:pPr>
      <w:r>
        <w:t xml:space="preserve">Leads efforts to </w:t>
      </w:r>
      <w:r w:rsidR="00983D49">
        <w:t>address</w:t>
      </w:r>
      <w:r w:rsidRPr="00FB1163">
        <w:t xml:space="preserve"> compliance requirements</w:t>
      </w:r>
      <w:r>
        <w:t xml:space="preserve"> and into the agency’s </w:t>
      </w:r>
      <w:r w:rsidR="0051486B" w:rsidRPr="00FB1163">
        <w:t>enterprise architecture</w:t>
      </w:r>
      <w:r w:rsidR="003B2FC9">
        <w:t>,</w:t>
      </w:r>
    </w:p>
    <w:p w14:paraId="66A886DA" w14:textId="77777777" w:rsidR="003D7368" w:rsidRPr="00FB1163" w:rsidRDefault="003D7368" w:rsidP="00FD3B13">
      <w:pPr>
        <w:pStyle w:val="SubBullet"/>
        <w:suppressLineNumbers/>
      </w:pPr>
      <w:r>
        <w:t>Ensures Section 508 co</w:t>
      </w:r>
      <w:r w:rsidR="00983D49">
        <w:t>nformance</w:t>
      </w:r>
      <w:r>
        <w:t xml:space="preserve"> claims are validated </w:t>
      </w:r>
      <w:r w:rsidR="00983D49">
        <w:t xml:space="preserve">using </w:t>
      </w:r>
      <w:r>
        <w:t>expert review and testing,</w:t>
      </w:r>
    </w:p>
    <w:p w14:paraId="6A4A57BF" w14:textId="77777777" w:rsidR="0051486B" w:rsidRPr="00FB1163" w:rsidRDefault="006E5969" w:rsidP="00FD3B13">
      <w:pPr>
        <w:pStyle w:val="SubBullet"/>
        <w:suppressLineNumbers/>
      </w:pPr>
      <w:r>
        <w:t xml:space="preserve">Leads program </w:t>
      </w:r>
      <w:r w:rsidR="00864770">
        <w:t>governance and oversight</w:t>
      </w:r>
      <w:r w:rsidR="003B2FC9">
        <w:t>,</w:t>
      </w:r>
    </w:p>
    <w:p w14:paraId="41153292" w14:textId="77777777" w:rsidR="0051486B" w:rsidRPr="00FB1163" w:rsidRDefault="0051486B" w:rsidP="00FD3B13">
      <w:pPr>
        <w:pStyle w:val="SubBullet"/>
        <w:suppressLineNumbers/>
      </w:pPr>
      <w:r>
        <w:t>M</w:t>
      </w:r>
      <w:r w:rsidRPr="00FB1163">
        <w:t>easures and reports on the effectiveness of compliance program activities</w:t>
      </w:r>
      <w:r w:rsidR="003B2FC9">
        <w:t>, and</w:t>
      </w:r>
    </w:p>
    <w:p w14:paraId="6541F25D" w14:textId="77777777" w:rsidR="0051486B" w:rsidRPr="00FB1163" w:rsidRDefault="00983D49" w:rsidP="00FD3B13">
      <w:pPr>
        <w:pStyle w:val="SubBullet"/>
        <w:suppressLineNumbers/>
      </w:pPr>
      <w:r>
        <w:t>Coordinates</w:t>
      </w:r>
      <w:r w:rsidR="0051486B" w:rsidRPr="00FB1163">
        <w:t xml:space="preserve"> training</w:t>
      </w:r>
      <w:r w:rsidR="003D7368">
        <w:t xml:space="preserve"> and outreach</w:t>
      </w:r>
      <w:r w:rsidR="0051486B" w:rsidRPr="00FB1163">
        <w:t xml:space="preserve"> to </w:t>
      </w:r>
      <w:r w:rsidR="003D7368">
        <w:t>inform and build support with program stakeholders.</w:t>
      </w:r>
    </w:p>
    <w:p w14:paraId="2DFBC622" w14:textId="7FB8E577" w:rsidR="0051486B" w:rsidRPr="00FB1163" w:rsidRDefault="000A3307" w:rsidP="00FD3B13">
      <w:pPr>
        <w:pStyle w:val="MainBullet"/>
        <w:suppressLineNumbers/>
      </w:pPr>
      <w:r>
        <w:t xml:space="preserve">Section 508 </w:t>
      </w:r>
      <w:r w:rsidR="00983D49">
        <w:t xml:space="preserve">Program </w:t>
      </w:r>
      <w:r>
        <w:t>Manager</w:t>
      </w:r>
      <w:r w:rsidR="006B2C86">
        <w:t>s</w:t>
      </w:r>
      <w:r>
        <w:t xml:space="preserve"> cannot implement accessibility strategies alone.</w:t>
      </w:r>
      <w:r w:rsidR="00464FA7">
        <w:t xml:space="preserve"> </w:t>
      </w:r>
      <w:r>
        <w:t>They need partners across the agency to assist them.</w:t>
      </w:r>
      <w:r w:rsidR="00464FA7">
        <w:t xml:space="preserve"> </w:t>
      </w:r>
      <w:r>
        <w:t xml:space="preserve">An effective Agency </w:t>
      </w:r>
      <w:r w:rsidRPr="00FB1163">
        <w:t>Section 508 Program Manager</w:t>
      </w:r>
      <w:r>
        <w:t xml:space="preserve"> is a </w:t>
      </w:r>
      <w:r w:rsidR="0051486B" w:rsidRPr="008267C0">
        <w:t>strategic partner</w:t>
      </w:r>
      <w:r w:rsidR="0051486B" w:rsidRPr="00FB1163">
        <w:t xml:space="preserve"> who collaborate</w:t>
      </w:r>
      <w:r>
        <w:t>s</w:t>
      </w:r>
      <w:r w:rsidR="0051486B" w:rsidRPr="00FB1163">
        <w:t xml:space="preserve"> with</w:t>
      </w:r>
      <w:r w:rsidR="003B2FC9">
        <w:t>:</w:t>
      </w:r>
    </w:p>
    <w:p w14:paraId="2EECD2DB" w14:textId="77777777" w:rsidR="0051486B" w:rsidRPr="00FB1163" w:rsidRDefault="0051486B" w:rsidP="00FD3B13">
      <w:pPr>
        <w:pStyle w:val="SubBullet"/>
        <w:suppressLineNumbers/>
      </w:pPr>
      <w:r>
        <w:t>T</w:t>
      </w:r>
      <w:r w:rsidRPr="00FB1163">
        <w:t>echnology providers and development teams</w:t>
      </w:r>
      <w:r w:rsidR="003B2FC9">
        <w:t>,</w:t>
      </w:r>
    </w:p>
    <w:p w14:paraId="4E61E07E" w14:textId="77777777" w:rsidR="0051486B" w:rsidRPr="00FB1163" w:rsidRDefault="0051486B" w:rsidP="00FD3B13">
      <w:pPr>
        <w:pStyle w:val="SubBullet"/>
        <w:suppressLineNumbers/>
      </w:pPr>
      <w:r>
        <w:t>O</w:t>
      </w:r>
      <w:r w:rsidRPr="00FB1163">
        <w:t>perations and service delivery components</w:t>
      </w:r>
      <w:r w:rsidR="003B2FC9">
        <w:t>,</w:t>
      </w:r>
    </w:p>
    <w:p w14:paraId="1BEE1FD0" w14:textId="77777777" w:rsidR="0051486B" w:rsidRPr="00FB1163" w:rsidRDefault="0051486B" w:rsidP="00FD3B13">
      <w:pPr>
        <w:pStyle w:val="SubBullet"/>
        <w:suppressLineNumbers/>
      </w:pPr>
      <w:r>
        <w:t>A</w:t>
      </w:r>
      <w:r w:rsidRPr="00FB1163">
        <w:t>cquisition teams</w:t>
      </w:r>
      <w:r w:rsidR="003B2FC9">
        <w:t>,</w:t>
      </w:r>
    </w:p>
    <w:p w14:paraId="19472078" w14:textId="77777777" w:rsidR="0051486B" w:rsidRPr="00FB1163" w:rsidRDefault="0051486B" w:rsidP="00FD3B13">
      <w:pPr>
        <w:pStyle w:val="SubBullet"/>
        <w:suppressLineNumbers/>
      </w:pPr>
      <w:r>
        <w:t>C</w:t>
      </w:r>
      <w:r w:rsidRPr="00FB1163">
        <w:t>ivil rights and reasonable accommodation officials</w:t>
      </w:r>
      <w:r w:rsidR="003B2FC9">
        <w:t>,</w:t>
      </w:r>
    </w:p>
    <w:p w14:paraId="58B54E05" w14:textId="77777777" w:rsidR="0051486B" w:rsidRPr="00FB1163" w:rsidRDefault="0051486B" w:rsidP="00FD3B13">
      <w:pPr>
        <w:pStyle w:val="SubBullet"/>
        <w:suppressLineNumbers/>
      </w:pPr>
      <w:r>
        <w:t>H</w:t>
      </w:r>
      <w:r w:rsidRPr="00FB1163">
        <w:t>uman resource staff</w:t>
      </w:r>
      <w:r w:rsidR="003B2FC9">
        <w:t>,</w:t>
      </w:r>
    </w:p>
    <w:p w14:paraId="3E7EF906" w14:textId="77777777" w:rsidR="0051486B" w:rsidRPr="00FB1163" w:rsidRDefault="0051486B" w:rsidP="00FD3B13">
      <w:pPr>
        <w:pStyle w:val="SubBullet"/>
        <w:suppressLineNumbers/>
      </w:pPr>
      <w:r>
        <w:t>C</w:t>
      </w:r>
      <w:r w:rsidRPr="00FB1163">
        <w:t>ommunications and training groups</w:t>
      </w:r>
      <w:r w:rsidR="003B2FC9">
        <w:t>,</w:t>
      </w:r>
    </w:p>
    <w:p w14:paraId="2824218A" w14:textId="77777777" w:rsidR="0051486B" w:rsidRDefault="0051486B" w:rsidP="00FD3B13">
      <w:pPr>
        <w:pStyle w:val="SubBullet"/>
        <w:suppressLineNumbers/>
      </w:pPr>
      <w:r>
        <w:t>L</w:t>
      </w:r>
      <w:r w:rsidRPr="00FB1163">
        <w:t>egal staff, and</w:t>
      </w:r>
    </w:p>
    <w:p w14:paraId="0D27741E" w14:textId="77777777" w:rsidR="0051486B" w:rsidRPr="00FB1163" w:rsidRDefault="0051486B" w:rsidP="00FD3B13">
      <w:pPr>
        <w:pStyle w:val="SubBullet"/>
        <w:suppressLineNumbers/>
      </w:pPr>
      <w:r>
        <w:t>O</w:t>
      </w:r>
      <w:r w:rsidRPr="00FB1163">
        <w:t xml:space="preserve">ther federal Section </w:t>
      </w:r>
      <w:r w:rsidR="00715BF9">
        <w:t>508 Program Manager</w:t>
      </w:r>
      <w:r w:rsidRPr="00FB1163">
        <w:t>s.</w:t>
      </w:r>
    </w:p>
    <w:p w14:paraId="3D9E533A" w14:textId="7A799C03" w:rsidR="0051486B" w:rsidRPr="00FB1163" w:rsidRDefault="006B2C86" w:rsidP="00FD3B13">
      <w:pPr>
        <w:pStyle w:val="MainBullet"/>
        <w:suppressLineNumbers/>
      </w:pPr>
      <w:r>
        <w:t>While inclusive access to federal digital services and technology is a Federal law and a government-wide priority, key decision makers may not understand the business case for supporting universal access.</w:t>
      </w:r>
      <w:r w:rsidR="00464FA7">
        <w:t xml:space="preserve"> </w:t>
      </w:r>
      <w:r>
        <w:t xml:space="preserve">To be effective, an </w:t>
      </w:r>
      <w:r w:rsidR="0051486B" w:rsidRPr="00FB1163">
        <w:t xml:space="preserve">Agency Section 508 Program Manager </w:t>
      </w:r>
      <w:r w:rsidR="00F322C3">
        <w:t xml:space="preserve">also </w:t>
      </w:r>
      <w:r>
        <w:t>needs to be a c</w:t>
      </w:r>
      <w:r w:rsidR="0051486B" w:rsidRPr="00FE72FC">
        <w:t>hampion</w:t>
      </w:r>
      <w:r w:rsidR="0051486B" w:rsidRPr="00FB1163">
        <w:t xml:space="preserve"> who</w:t>
      </w:r>
      <w:r w:rsidR="002653CB">
        <w:t>:</w:t>
      </w:r>
    </w:p>
    <w:p w14:paraId="7DEBB7FA" w14:textId="77777777" w:rsidR="0051486B" w:rsidRPr="00FB1163" w:rsidRDefault="0051486B" w:rsidP="00FD3B13">
      <w:pPr>
        <w:pStyle w:val="SubBullet"/>
        <w:suppressLineNumbers/>
      </w:pPr>
      <w:r>
        <w:t>U</w:t>
      </w:r>
      <w:r w:rsidRPr="00FB1163">
        <w:t xml:space="preserve">nderstands the needs of disabled individuals, </w:t>
      </w:r>
    </w:p>
    <w:p w14:paraId="56FDDED7" w14:textId="5FA630FA" w:rsidR="0051486B" w:rsidRPr="00FB1163" w:rsidRDefault="0051486B" w:rsidP="00FD3B13">
      <w:pPr>
        <w:pStyle w:val="SubBullet"/>
        <w:suppressLineNumbers/>
      </w:pPr>
      <w:r>
        <w:t>C</w:t>
      </w:r>
      <w:r w:rsidRPr="00FB1163">
        <w:t>an effectively communicate the needs of disabled individuals,</w:t>
      </w:r>
      <w:r w:rsidR="00464FA7">
        <w:t xml:space="preserve"> </w:t>
      </w:r>
    </w:p>
    <w:p w14:paraId="645AC308" w14:textId="77777777" w:rsidR="0051486B" w:rsidRPr="00FB1163" w:rsidRDefault="0051486B" w:rsidP="00FD3B13">
      <w:pPr>
        <w:pStyle w:val="SubBullet"/>
        <w:suppressLineNumbers/>
      </w:pPr>
      <w:r>
        <w:t>A</w:t>
      </w:r>
      <w:r w:rsidRPr="00FB1163">
        <w:t xml:space="preserve">ctively promotes the benefits of accessible technology, </w:t>
      </w:r>
    </w:p>
    <w:p w14:paraId="08F8FD73" w14:textId="77777777" w:rsidR="0051486B" w:rsidRPr="00FB1163" w:rsidRDefault="0051486B" w:rsidP="00FD3B13">
      <w:pPr>
        <w:pStyle w:val="SubBullet"/>
        <w:suppressLineNumbers/>
      </w:pPr>
      <w:r>
        <w:t>A</w:t>
      </w:r>
      <w:r w:rsidRPr="00FB1163">
        <w:t>dvocates and negotiates for improving accessibility, and</w:t>
      </w:r>
    </w:p>
    <w:p w14:paraId="531FDBB3" w14:textId="77777777" w:rsidR="0051486B" w:rsidRPr="00FB1163" w:rsidRDefault="0051486B" w:rsidP="00FD3B13">
      <w:pPr>
        <w:pStyle w:val="SubBullet"/>
        <w:suppressLineNumbers/>
      </w:pPr>
      <w:r>
        <w:t>E</w:t>
      </w:r>
      <w:r w:rsidRPr="00FB1163">
        <w:t>ncourages professional development and recognition of accessibility professionals.</w:t>
      </w:r>
    </w:p>
    <w:p w14:paraId="083C4157" w14:textId="78348744" w:rsidR="0051486B" w:rsidRPr="00FB1163" w:rsidRDefault="003D7368" w:rsidP="00FD3B13">
      <w:pPr>
        <w:pStyle w:val="MainBullet"/>
        <w:suppressLineNumbers/>
      </w:pPr>
      <w:r>
        <w:t xml:space="preserve">Section 508 compliance activities </w:t>
      </w:r>
      <w:r w:rsidR="00F322C3">
        <w:t xml:space="preserve">will likely </w:t>
      </w:r>
      <w:r>
        <w:t>affect a broad range of existing processes and work habits.</w:t>
      </w:r>
      <w:r w:rsidR="00464FA7">
        <w:t xml:space="preserve"> </w:t>
      </w:r>
      <w:r>
        <w:t xml:space="preserve">To be effective at introducing </w:t>
      </w:r>
      <w:r w:rsidR="00DB3442">
        <w:t xml:space="preserve">activities to </w:t>
      </w:r>
      <w:r>
        <w:t>ensur</w:t>
      </w:r>
      <w:r w:rsidR="00DB3442">
        <w:t>e</w:t>
      </w:r>
      <w:r>
        <w:t xml:space="preserve"> technology is accessible, an </w:t>
      </w:r>
      <w:r w:rsidR="0051486B" w:rsidRPr="00FB1163">
        <w:t xml:space="preserve">Agency Section 508 Program Manager </w:t>
      </w:r>
      <w:r>
        <w:t>must help individuals transition to new ways of delivering technology.</w:t>
      </w:r>
      <w:r w:rsidR="00464FA7">
        <w:t xml:space="preserve"> </w:t>
      </w:r>
      <w:r w:rsidR="00F322C3">
        <w:t xml:space="preserve">Therefore, a Section 508 Program </w:t>
      </w:r>
      <w:r w:rsidR="009A7281">
        <w:t>M</w:t>
      </w:r>
      <w:r w:rsidR="00F322C3">
        <w:t>anager must be a change agent who</w:t>
      </w:r>
      <w:r w:rsidR="002653CB">
        <w:t>:</w:t>
      </w:r>
      <w:r w:rsidR="0051486B" w:rsidRPr="00FB1163">
        <w:t xml:space="preserve"> </w:t>
      </w:r>
    </w:p>
    <w:p w14:paraId="0AA35BE2" w14:textId="77777777" w:rsidR="0051486B" w:rsidRPr="00FB1163" w:rsidRDefault="0051486B" w:rsidP="00FD3B13">
      <w:pPr>
        <w:pStyle w:val="SubBullet"/>
        <w:suppressLineNumbers/>
      </w:pPr>
      <w:r>
        <w:t>U</w:t>
      </w:r>
      <w:r w:rsidRPr="00FB1163">
        <w:t>nderstands how to manage change for an agency-wide initiative</w:t>
      </w:r>
      <w:r w:rsidR="002804B0">
        <w:t>, and</w:t>
      </w:r>
      <w:r w:rsidR="002804B0" w:rsidRPr="00FB1163">
        <w:t xml:space="preserve"> </w:t>
      </w:r>
    </w:p>
    <w:p w14:paraId="3808A633" w14:textId="77777777" w:rsidR="0051486B" w:rsidRDefault="0051486B" w:rsidP="00FD3B13">
      <w:pPr>
        <w:pStyle w:val="SubBullet"/>
        <w:suppressLineNumbers/>
      </w:pPr>
      <w:r>
        <w:t>S</w:t>
      </w:r>
      <w:r w:rsidRPr="00FB1163">
        <w:t>upports agency components through the change process in order to achieve widespread adoption and effective compliance implementation.</w:t>
      </w:r>
    </w:p>
    <w:p w14:paraId="3EDCB5BD" w14:textId="77777777" w:rsidR="0051486B" w:rsidRPr="002A5F43" w:rsidRDefault="0051486B" w:rsidP="00FD3B13">
      <w:pPr>
        <w:pStyle w:val="Heading2"/>
        <w:suppressLineNumbers/>
      </w:pPr>
      <w:r w:rsidRPr="002A5F43">
        <w:t>Resources</w:t>
      </w:r>
    </w:p>
    <w:p w14:paraId="3434EAE1" w14:textId="71C0ED0A" w:rsidR="00FE72FC" w:rsidRDefault="009841CD" w:rsidP="00FD3B13">
      <w:pPr>
        <w:pStyle w:val="MainBullet"/>
        <w:numPr>
          <w:ilvl w:val="0"/>
          <w:numId w:val="0"/>
        </w:numPr>
        <w:suppressLineNumbers/>
      </w:pPr>
      <w:hyperlink r:id="rId17" w:history="1">
        <w:r w:rsidR="0051486B" w:rsidRPr="00146DB6">
          <w:rPr>
            <w:rStyle w:val="Hyperlink"/>
          </w:rPr>
          <w:t>Section 508 Leadership Core Competencies recommended by the CIO Council Accessibility Committee</w:t>
        </w:r>
      </w:hyperlink>
      <w:r w:rsidR="00464FA7">
        <w:t xml:space="preserve"> </w:t>
      </w:r>
    </w:p>
    <w:p w14:paraId="6D237DB2" w14:textId="77777777" w:rsidR="000A3307" w:rsidRPr="001D67F7" w:rsidRDefault="009841CD" w:rsidP="00FD3B13">
      <w:pPr>
        <w:suppressLineNumbers/>
        <w:spacing w:before="120" w:after="0"/>
      </w:pPr>
      <w:hyperlink r:id="rId18" w:history="1">
        <w:r w:rsidR="000A3307" w:rsidRPr="00732F34">
          <w:rPr>
            <w:rStyle w:val="Hyperlink"/>
          </w:rPr>
          <w:t>Strategic Plan: Improving Management of Section 508 of the Rehabilitation Act</w:t>
        </w:r>
      </w:hyperlink>
      <w:r w:rsidR="000A3307" w:rsidRPr="001D67F7">
        <w:t xml:space="preserve"> </w:t>
      </w:r>
    </w:p>
    <w:p w14:paraId="059A0C34" w14:textId="77777777" w:rsidR="0051486B" w:rsidRDefault="0051486B" w:rsidP="00FD3B13">
      <w:pPr>
        <w:suppressLineNumbers/>
      </w:pPr>
      <w:r>
        <w:br w:type="page"/>
      </w:r>
    </w:p>
    <w:p w14:paraId="01D2E828" w14:textId="77777777" w:rsidR="00A55F23" w:rsidRPr="00165778" w:rsidRDefault="00E946D8" w:rsidP="00FD3B13">
      <w:pPr>
        <w:pStyle w:val="Heading1"/>
        <w:suppressLineNumbers/>
      </w:pPr>
      <w:bookmarkStart w:id="2" w:name="_Toc522537615"/>
      <w:r>
        <w:t xml:space="preserve">Play </w:t>
      </w:r>
      <w:r w:rsidR="0051486B">
        <w:t>2</w:t>
      </w:r>
      <w:r>
        <w:t xml:space="preserve">: </w:t>
      </w:r>
      <w:r w:rsidR="00A55F23" w:rsidRPr="00165778">
        <w:t xml:space="preserve">Assess your </w:t>
      </w:r>
      <w:r w:rsidR="00520479">
        <w:t>S</w:t>
      </w:r>
      <w:r w:rsidR="00A55F23" w:rsidRPr="00165778">
        <w:t>ection 508 program maturity</w:t>
      </w:r>
      <w:bookmarkEnd w:id="2"/>
      <w:r w:rsidR="00A55F23" w:rsidRPr="00165778">
        <w:t xml:space="preserve"> </w:t>
      </w:r>
    </w:p>
    <w:p w14:paraId="13210207" w14:textId="611AC71F" w:rsidR="00B93A89" w:rsidRPr="002C6376" w:rsidRDefault="00A55F23" w:rsidP="00FD3B13">
      <w:pPr>
        <w:pStyle w:val="CommentText"/>
        <w:suppressLineNumbers/>
        <w:rPr>
          <w:rFonts w:cs="Calibri"/>
          <w:sz w:val="22"/>
          <w:szCs w:val="22"/>
        </w:rPr>
      </w:pPr>
      <w:r w:rsidRPr="002C6376">
        <w:rPr>
          <w:rFonts w:cs="Calibri"/>
          <w:sz w:val="22"/>
          <w:szCs w:val="22"/>
        </w:rPr>
        <w:t xml:space="preserve">Some agencies </w:t>
      </w:r>
      <w:r w:rsidR="00BE30A2" w:rsidRPr="002C6376">
        <w:rPr>
          <w:rFonts w:cs="Calibri"/>
          <w:sz w:val="22"/>
          <w:szCs w:val="22"/>
        </w:rPr>
        <w:t>have not established a formal Section 508 compliance program</w:t>
      </w:r>
      <w:r w:rsidRPr="002C6376">
        <w:rPr>
          <w:rFonts w:cs="Calibri"/>
          <w:sz w:val="22"/>
          <w:szCs w:val="22"/>
        </w:rPr>
        <w:t>.</w:t>
      </w:r>
      <w:r w:rsidR="00464FA7">
        <w:rPr>
          <w:rFonts w:cs="Calibri"/>
          <w:sz w:val="22"/>
          <w:szCs w:val="22"/>
        </w:rPr>
        <w:t xml:space="preserve"> </w:t>
      </w:r>
      <w:r w:rsidRPr="002C6376">
        <w:rPr>
          <w:rFonts w:cs="Calibri"/>
          <w:sz w:val="22"/>
          <w:szCs w:val="22"/>
        </w:rPr>
        <w:t xml:space="preserve">Other agencies are just beginning to establish a </w:t>
      </w:r>
      <w:r w:rsidR="00BE30A2" w:rsidRPr="002C6376">
        <w:rPr>
          <w:rFonts w:cs="Calibri"/>
          <w:sz w:val="22"/>
          <w:szCs w:val="22"/>
        </w:rPr>
        <w:t xml:space="preserve">Section </w:t>
      </w:r>
      <w:r w:rsidRPr="002C6376">
        <w:rPr>
          <w:rFonts w:cs="Calibri"/>
          <w:sz w:val="22"/>
          <w:szCs w:val="22"/>
        </w:rPr>
        <w:t>508 program, and they need to establish policies, procedures, training and communications to build awareness of what is required and who is responsible for addressing compliance needs.</w:t>
      </w:r>
      <w:r w:rsidR="00464FA7">
        <w:rPr>
          <w:rFonts w:cs="Calibri"/>
          <w:sz w:val="22"/>
          <w:szCs w:val="22"/>
        </w:rPr>
        <w:t xml:space="preserve"> </w:t>
      </w:r>
      <w:r w:rsidRPr="002C6376">
        <w:rPr>
          <w:rFonts w:cs="Calibri"/>
          <w:sz w:val="22"/>
          <w:szCs w:val="22"/>
        </w:rPr>
        <w:t>Agencies further along may have dedicated resources to perform testing to validate Section 508 conformance claims</w:t>
      </w:r>
      <w:r w:rsidR="00BE30A2" w:rsidRPr="002C6376">
        <w:rPr>
          <w:rFonts w:cs="Calibri"/>
          <w:sz w:val="22"/>
          <w:szCs w:val="22"/>
        </w:rPr>
        <w:t>,</w:t>
      </w:r>
      <w:r w:rsidRPr="002C6376">
        <w:rPr>
          <w:rFonts w:cs="Calibri"/>
          <w:sz w:val="22"/>
          <w:szCs w:val="22"/>
        </w:rPr>
        <w:t xml:space="preserve"> but do not have a systematic approach to perform testing.</w:t>
      </w:r>
      <w:r w:rsidR="00464FA7">
        <w:rPr>
          <w:rFonts w:cs="Calibri"/>
          <w:sz w:val="22"/>
          <w:szCs w:val="22"/>
        </w:rPr>
        <w:t xml:space="preserve"> </w:t>
      </w:r>
      <w:r w:rsidRPr="002C6376">
        <w:rPr>
          <w:rFonts w:cs="Calibri"/>
          <w:sz w:val="22"/>
          <w:szCs w:val="22"/>
        </w:rPr>
        <w:t>Mature agencies demonstrate the ability to measure and monitor conformance to policies and actual compliance levels, and</w:t>
      </w:r>
      <w:r w:rsidR="000617B5" w:rsidRPr="002C6376">
        <w:rPr>
          <w:rFonts w:cs="Calibri"/>
          <w:sz w:val="22"/>
          <w:szCs w:val="22"/>
        </w:rPr>
        <w:t xml:space="preserve"> they</w:t>
      </w:r>
      <w:r w:rsidRPr="002C6376">
        <w:rPr>
          <w:rFonts w:cs="Calibri"/>
          <w:sz w:val="22"/>
          <w:szCs w:val="22"/>
        </w:rPr>
        <w:t xml:space="preserve"> use data to drive decision making to improve the effectiveness of their overall Section 508 program.</w:t>
      </w:r>
      <w:r w:rsidR="00464FA7">
        <w:rPr>
          <w:rFonts w:cs="Calibri"/>
          <w:sz w:val="22"/>
          <w:szCs w:val="22"/>
        </w:rPr>
        <w:t xml:space="preserve"> </w:t>
      </w:r>
      <w:r w:rsidRPr="002C6376">
        <w:rPr>
          <w:rFonts w:cs="Calibri"/>
          <w:sz w:val="22"/>
          <w:szCs w:val="22"/>
        </w:rPr>
        <w:t>Section 508 activities appropriate for mature organizations may not be appropriate for less mature organizations that do not have an adequate foundation to build upon.</w:t>
      </w:r>
      <w:r w:rsidR="00464FA7">
        <w:rPr>
          <w:rFonts w:cs="Calibri"/>
          <w:sz w:val="22"/>
          <w:szCs w:val="22"/>
        </w:rPr>
        <w:t xml:space="preserve"> </w:t>
      </w:r>
      <w:r w:rsidRPr="002C6376">
        <w:rPr>
          <w:rFonts w:cs="Calibri"/>
          <w:sz w:val="22"/>
          <w:szCs w:val="22"/>
        </w:rPr>
        <w:t>Therefore, an assessment of your agency’s Section 508 program maturity is essential to gauge where you are, and to determine what steps are necessary to improve your program.</w:t>
      </w:r>
      <w:r w:rsidR="00B93A89" w:rsidRPr="002C6376" w:rsidDel="00B93A89">
        <w:rPr>
          <w:rFonts w:cs="Calibri"/>
          <w:sz w:val="22"/>
          <w:szCs w:val="22"/>
        </w:rPr>
        <w:t xml:space="preserve"> </w:t>
      </w:r>
    </w:p>
    <w:p w14:paraId="7457828F" w14:textId="77777777" w:rsidR="007202AD" w:rsidRPr="002A5F43" w:rsidRDefault="007202AD" w:rsidP="00FD3B13">
      <w:pPr>
        <w:pStyle w:val="Heading2"/>
        <w:suppressLineNumbers/>
      </w:pPr>
      <w:r w:rsidRPr="002A5F43">
        <w:t>Key Questions</w:t>
      </w:r>
    </w:p>
    <w:p w14:paraId="5C38ABBF" w14:textId="77777777" w:rsidR="00872FB9" w:rsidRDefault="00872FB9" w:rsidP="00FD3B13">
      <w:pPr>
        <w:pStyle w:val="MainBullet"/>
        <w:suppressLineNumbers/>
      </w:pPr>
      <w:r>
        <w:t xml:space="preserve">What is the current maturity of your agency’s Section 508 compliance </w:t>
      </w:r>
      <w:r w:rsidR="002471D3">
        <w:t>program</w:t>
      </w:r>
      <w:r>
        <w:t>?</w:t>
      </w:r>
    </w:p>
    <w:p w14:paraId="0521ABB6" w14:textId="77777777" w:rsidR="00C62EB8" w:rsidRDefault="002471D3" w:rsidP="00FD3B13">
      <w:pPr>
        <w:pStyle w:val="MainBullet"/>
        <w:suppressLineNumbers/>
      </w:pPr>
      <w:r>
        <w:t xml:space="preserve">How is your </w:t>
      </w:r>
      <w:r w:rsidR="00C62EB8">
        <w:t xml:space="preserve">program’s maturity </w:t>
      </w:r>
      <w:r>
        <w:t xml:space="preserve">enabling or inhibiting </w:t>
      </w:r>
      <w:r w:rsidR="00C62EB8">
        <w:t>your agency’s ability to provide accessible digital services and technology</w:t>
      </w:r>
      <w:r w:rsidR="003A3EA2">
        <w:t xml:space="preserve"> solutions</w:t>
      </w:r>
      <w:r w:rsidR="00C62EB8">
        <w:t>?</w:t>
      </w:r>
    </w:p>
    <w:p w14:paraId="77C5191D" w14:textId="77777777" w:rsidR="00A55F23" w:rsidRPr="002A5F43" w:rsidRDefault="00A55F23" w:rsidP="00FD3B13">
      <w:pPr>
        <w:pStyle w:val="Heading2"/>
        <w:suppressLineNumbers/>
      </w:pPr>
      <w:r w:rsidRPr="002A5F43">
        <w:t xml:space="preserve">Section 508 Program </w:t>
      </w:r>
      <w:r w:rsidR="00BA0C44">
        <w:t>Maturity L</w:t>
      </w:r>
      <w:r w:rsidRPr="002A5F43">
        <w:t>evels</w:t>
      </w:r>
    </w:p>
    <w:p w14:paraId="5F616FFC" w14:textId="77777777" w:rsidR="00BC008C" w:rsidRPr="002C6376" w:rsidRDefault="003B2FC9" w:rsidP="00FD3B13">
      <w:pPr>
        <w:suppressLineNumbers/>
        <w:spacing w:before="120" w:after="0"/>
        <w:rPr>
          <w:rFonts w:cs="Calibri"/>
        </w:rPr>
      </w:pPr>
      <w:r w:rsidRPr="002C6376">
        <w:rPr>
          <w:rFonts w:cs="Calibri"/>
        </w:rPr>
        <w:t xml:space="preserve">In the Government-wide Section 508 Strategic Plan, </w:t>
      </w:r>
      <w:r w:rsidR="00BC008C" w:rsidRPr="002C6376">
        <w:rPr>
          <w:rFonts w:cs="Calibri"/>
        </w:rPr>
        <w:t>OMB requires agencies to assess their Section 508 program maturity using the following criteria:</w:t>
      </w:r>
    </w:p>
    <w:p w14:paraId="3811F987" w14:textId="77777777" w:rsidR="00A55F23" w:rsidRDefault="00A55F23" w:rsidP="00FD3B13">
      <w:pPr>
        <w:pStyle w:val="MainBullet"/>
        <w:suppressLineNumbers/>
      </w:pPr>
      <w:r w:rsidRPr="00395A82">
        <w:t>Ad Hoc: No formal policies, process</w:t>
      </w:r>
      <w:r>
        <w:t>es</w:t>
      </w:r>
      <w:r w:rsidR="000617B5">
        <w:t>,</w:t>
      </w:r>
      <w:r w:rsidR="003B2FC9">
        <w:t xml:space="preserve"> or procedures defined.</w:t>
      </w:r>
    </w:p>
    <w:p w14:paraId="249E87DC" w14:textId="77777777" w:rsidR="0035112B" w:rsidRDefault="0035112B" w:rsidP="00FD3B13">
      <w:pPr>
        <w:pStyle w:val="MainBullet"/>
        <w:numPr>
          <w:ilvl w:val="0"/>
          <w:numId w:val="0"/>
        </w:numPr>
        <w:suppressLineNumbers/>
        <w:ind w:left="720"/>
      </w:pPr>
      <w:r>
        <w:t xml:space="preserve">Your agency has not established a framework for the consistent management of Section 508 compliance requirements for the technology </w:t>
      </w:r>
      <w:r w:rsidR="00BE30A2">
        <w:t xml:space="preserve">it </w:t>
      </w:r>
      <w:r>
        <w:t>buys, builds maintains and uses.</w:t>
      </w:r>
    </w:p>
    <w:p w14:paraId="70CED843" w14:textId="77777777" w:rsidR="00A55F23" w:rsidRPr="00395A82" w:rsidRDefault="00A55F23" w:rsidP="00FD3B13">
      <w:pPr>
        <w:pStyle w:val="MainBullet"/>
        <w:suppressLineNumbers/>
      </w:pPr>
      <w:r>
        <w:t>P</w:t>
      </w:r>
      <w:r w:rsidRPr="00395A82">
        <w:t xml:space="preserve">lanned: Policies, processes, and procedures defined and communicated. </w:t>
      </w:r>
    </w:p>
    <w:p w14:paraId="4A4B7E45" w14:textId="6058EA80" w:rsidR="0035112B" w:rsidRDefault="0035112B" w:rsidP="00FD3B13">
      <w:pPr>
        <w:pStyle w:val="MainBullet"/>
        <w:numPr>
          <w:ilvl w:val="0"/>
          <w:numId w:val="0"/>
        </w:numPr>
        <w:suppressLineNumbers/>
        <w:ind w:left="720"/>
      </w:pPr>
      <w:r>
        <w:t xml:space="preserve">Your </w:t>
      </w:r>
      <w:r w:rsidR="008528F8">
        <w:t xml:space="preserve">agency’s </w:t>
      </w:r>
      <w:r>
        <w:t>approach to ensuring technology is Section 508 compliant is d</w:t>
      </w:r>
      <w:r w:rsidR="00BE30A2">
        <w:t xml:space="preserve">efined and integrated into </w:t>
      </w:r>
      <w:r w:rsidR="00AE52D7">
        <w:t>its</w:t>
      </w:r>
      <w:r w:rsidR="00BE30A2">
        <w:t xml:space="preserve"> </w:t>
      </w:r>
      <w:r>
        <w:t>policies and procedures.</w:t>
      </w:r>
      <w:r w:rsidR="00464FA7">
        <w:t xml:space="preserve"> </w:t>
      </w:r>
      <w:r>
        <w:t>Section 508 policies and procedures sufficiently address all technology your agency buys, builds</w:t>
      </w:r>
      <w:r w:rsidR="00C021DE">
        <w:t>,</w:t>
      </w:r>
      <w:r>
        <w:t xml:space="preserve"> maintains and uses, as scoped by the Section 508 standards.</w:t>
      </w:r>
      <w:r w:rsidR="00464FA7">
        <w:t xml:space="preserve"> </w:t>
      </w:r>
    </w:p>
    <w:p w14:paraId="4D3807B0" w14:textId="77777777" w:rsidR="00A55F23" w:rsidRDefault="00A55F23" w:rsidP="00FD3B13">
      <w:pPr>
        <w:pStyle w:val="MainBullet"/>
        <w:suppressLineNumbers/>
      </w:pPr>
      <w:r>
        <w:t>R</w:t>
      </w:r>
      <w:r w:rsidRPr="00395A82">
        <w:t xml:space="preserve">esourced: Resources committed and/or staff trained to implement policies, processes, and procedures. </w:t>
      </w:r>
    </w:p>
    <w:p w14:paraId="798BD6FB" w14:textId="390776FD" w:rsidR="0035112B" w:rsidRDefault="0035112B" w:rsidP="00FD3B13">
      <w:pPr>
        <w:pStyle w:val="MainBullet"/>
        <w:numPr>
          <w:ilvl w:val="0"/>
          <w:numId w:val="0"/>
        </w:numPr>
        <w:suppressLineNumbers/>
        <w:ind w:left="720"/>
      </w:pPr>
      <w:r>
        <w:t>Your agency</w:t>
      </w:r>
      <w:r w:rsidR="008528F8">
        <w:t>’s</w:t>
      </w:r>
      <w:r>
        <w:t xml:space="preserve"> leadership and staff understand and support </w:t>
      </w:r>
      <w:r w:rsidR="008528F8">
        <w:t xml:space="preserve">the </w:t>
      </w:r>
      <w:r>
        <w:t xml:space="preserve">Section 508 policies and procedures </w:t>
      </w:r>
      <w:r w:rsidR="00BE30A2">
        <w:t xml:space="preserve">and </w:t>
      </w:r>
      <w:r>
        <w:t>know how to implement them.</w:t>
      </w:r>
      <w:r w:rsidR="00464FA7">
        <w:t xml:space="preserve"> </w:t>
      </w:r>
      <w:r>
        <w:t>Your agency has dedicated sufficient resources to implement your Section 508 policies and procedures.</w:t>
      </w:r>
    </w:p>
    <w:p w14:paraId="04C3588B" w14:textId="77777777" w:rsidR="00A55F23" w:rsidRDefault="00A55F23" w:rsidP="00FD3B13">
      <w:pPr>
        <w:pStyle w:val="MainBullet"/>
        <w:suppressLineNumbers/>
      </w:pPr>
      <w:r w:rsidRPr="00395A82">
        <w:t>Measured: Validation is performed; results are measured and tracked.</w:t>
      </w:r>
    </w:p>
    <w:p w14:paraId="55287BA0" w14:textId="75AE8622" w:rsidR="0035112B" w:rsidRPr="00395A82" w:rsidRDefault="00A87450" w:rsidP="00FD3B13">
      <w:pPr>
        <w:pStyle w:val="MainBullet"/>
        <w:numPr>
          <w:ilvl w:val="0"/>
          <w:numId w:val="0"/>
        </w:numPr>
        <w:suppressLineNumbers/>
        <w:ind w:left="720"/>
      </w:pPr>
      <w:r>
        <w:t>You</w:t>
      </w:r>
      <w:r w:rsidR="008528F8">
        <w:t>r agency tests</w:t>
      </w:r>
      <w:r>
        <w:t xml:space="preserve"> and validat</w:t>
      </w:r>
      <w:r w:rsidR="008528F8">
        <w:t>es</w:t>
      </w:r>
      <w:r>
        <w:t xml:space="preserve"> agency </w:t>
      </w:r>
      <w:r w:rsidR="00C4791B">
        <w:t xml:space="preserve">digital services and </w:t>
      </w:r>
      <w:r>
        <w:t xml:space="preserve">technology </w:t>
      </w:r>
      <w:r w:rsidR="00C4791B">
        <w:t xml:space="preserve">solutions to ensure they </w:t>
      </w:r>
      <w:r w:rsidR="0035317C">
        <w:t>conform to the Section 508 standards</w:t>
      </w:r>
      <w:r>
        <w:t>.</w:t>
      </w:r>
      <w:r w:rsidR="00464FA7">
        <w:t xml:space="preserve"> </w:t>
      </w:r>
      <w:r w:rsidR="0035112B">
        <w:t>You are able to determine whether your policies and procedures are actually being followed.</w:t>
      </w:r>
      <w:r w:rsidR="00464FA7">
        <w:t xml:space="preserve"> </w:t>
      </w:r>
      <w:r w:rsidR="008528F8">
        <w:t>You measure the effectiveness of your Section 508 policies and procedures, and are able to use your measures to manage risk and prioritize opportunities for improving your compliance program.</w:t>
      </w:r>
    </w:p>
    <w:p w14:paraId="0D1B8CA2" w14:textId="77777777" w:rsidR="00A55F23" w:rsidRPr="0035112B" w:rsidRDefault="00A55F23" w:rsidP="00FD3B13">
      <w:pPr>
        <w:pStyle w:val="Heading2"/>
        <w:suppressLineNumbers/>
      </w:pPr>
      <w:r w:rsidRPr="0035112B">
        <w:t>Section 508 Program Maturity Domains</w:t>
      </w:r>
    </w:p>
    <w:p w14:paraId="74EEDEB7" w14:textId="77777777" w:rsidR="00BC008C" w:rsidRPr="002C6376" w:rsidRDefault="003B2FC9" w:rsidP="00FD3B13">
      <w:pPr>
        <w:suppressLineNumbers/>
        <w:spacing w:before="120" w:after="0"/>
        <w:rPr>
          <w:rFonts w:cs="Calibri"/>
        </w:rPr>
      </w:pPr>
      <w:r w:rsidRPr="002C6376">
        <w:rPr>
          <w:rFonts w:cs="Calibri"/>
        </w:rPr>
        <w:t xml:space="preserve">In the Government-wide Section 508 Strategic Plan, </w:t>
      </w:r>
      <w:r w:rsidR="00BC008C" w:rsidRPr="002C6376">
        <w:rPr>
          <w:rFonts w:cs="Calibri"/>
        </w:rPr>
        <w:t>OMB requires agencies to assess their Section 508 program maturity in each of the following domains:</w:t>
      </w:r>
    </w:p>
    <w:p w14:paraId="0AE317B5" w14:textId="0BD0DED7" w:rsidR="00A55F23" w:rsidRPr="004261CA" w:rsidRDefault="00A55F23" w:rsidP="00FD3B13">
      <w:pPr>
        <w:pStyle w:val="MainBullet"/>
        <w:suppressLineNumbers/>
      </w:pPr>
      <w:r w:rsidRPr="004261CA">
        <w:t>Acquisition:</w:t>
      </w:r>
      <w:r w:rsidR="00464FA7">
        <w:t xml:space="preserve"> </w:t>
      </w:r>
      <w:r w:rsidRPr="004261CA">
        <w:t>Conduct validation of procurement solicitations to ensure incorporation of Section 508 contract language into Statements of Work and Performance Work Statements.</w:t>
      </w:r>
    </w:p>
    <w:p w14:paraId="45112CBB" w14:textId="3412409A" w:rsidR="004261CA" w:rsidRPr="002C6376" w:rsidRDefault="004261CA" w:rsidP="00FD3B13">
      <w:pPr>
        <w:suppressLineNumbers/>
        <w:spacing w:before="120" w:after="0"/>
        <w:ind w:left="720"/>
        <w:rPr>
          <w:rFonts w:cs="Calibri"/>
        </w:rPr>
      </w:pPr>
      <w:r w:rsidRPr="002C6376">
        <w:rPr>
          <w:rFonts w:cs="Calibri"/>
        </w:rPr>
        <w:t xml:space="preserve">When purchasing technology, </w:t>
      </w:r>
      <w:r w:rsidR="00181AC2" w:rsidRPr="002C6376">
        <w:rPr>
          <w:rFonts w:cs="Calibri"/>
        </w:rPr>
        <w:t>you must</w:t>
      </w:r>
      <w:r w:rsidRPr="002C6376">
        <w:rPr>
          <w:rFonts w:cs="Calibri"/>
        </w:rPr>
        <w:t xml:space="preserve"> </w:t>
      </w:r>
      <w:r w:rsidR="00181AC2" w:rsidRPr="002C6376">
        <w:rPr>
          <w:rFonts w:cs="Calibri"/>
        </w:rPr>
        <w:t xml:space="preserve">ensure </w:t>
      </w:r>
      <w:r w:rsidRPr="002C6376">
        <w:rPr>
          <w:rFonts w:cs="Calibri"/>
        </w:rPr>
        <w:t xml:space="preserve">the </w:t>
      </w:r>
      <w:r w:rsidR="0023445A" w:rsidRPr="002C6376">
        <w:rPr>
          <w:rFonts w:cs="Calibri"/>
        </w:rPr>
        <w:t xml:space="preserve">acquisition process addresses </w:t>
      </w:r>
      <w:r w:rsidR="00496140">
        <w:rPr>
          <w:rFonts w:cs="Calibri"/>
        </w:rPr>
        <w:t>S</w:t>
      </w:r>
      <w:r w:rsidR="0023445A" w:rsidRPr="002C6376">
        <w:rPr>
          <w:rFonts w:cs="Calibri"/>
        </w:rPr>
        <w:t>ection 508 requirements.</w:t>
      </w:r>
      <w:r w:rsidR="00464FA7">
        <w:rPr>
          <w:rFonts w:cs="Calibri"/>
        </w:rPr>
        <w:t xml:space="preserve"> </w:t>
      </w:r>
      <w:r w:rsidR="00B95238" w:rsidRPr="002C6376">
        <w:rPr>
          <w:rFonts w:cs="Calibri"/>
        </w:rPr>
        <w:t>Solicitation language must clearly state what standards apply to the digital service or technology solution and require potential vendors to demonstrate they can meet the requirements.</w:t>
      </w:r>
    </w:p>
    <w:p w14:paraId="3EEDE1B1" w14:textId="190A5230" w:rsidR="00A55F23" w:rsidRPr="004261CA" w:rsidRDefault="00A55F23" w:rsidP="00FD3B13">
      <w:pPr>
        <w:pStyle w:val="MainBullet"/>
        <w:suppressLineNumbers/>
      </w:pPr>
      <w:r w:rsidRPr="004261CA">
        <w:t>Agency technology life cycles:</w:t>
      </w:r>
      <w:r w:rsidR="00464FA7">
        <w:t xml:space="preserve"> </w:t>
      </w:r>
      <w:r w:rsidRPr="004261CA">
        <w:t xml:space="preserve">Conduct validation of Section 508 requirements to ensure incorporation into </w:t>
      </w:r>
      <w:r w:rsidR="004B1142">
        <w:t>agency</w:t>
      </w:r>
      <w:r w:rsidRPr="004261CA">
        <w:t xml:space="preserve"> life cycle activities, including enterprise architecture, design, development, testing, deployment, and ongoing maintenance activities.</w:t>
      </w:r>
    </w:p>
    <w:p w14:paraId="46F82262" w14:textId="5E5C6091" w:rsidR="004261CA" w:rsidRPr="002C6376" w:rsidRDefault="004261CA" w:rsidP="00FD3B13">
      <w:pPr>
        <w:suppressLineNumbers/>
        <w:spacing w:before="120" w:after="0"/>
        <w:ind w:left="720"/>
        <w:rPr>
          <w:rFonts w:cs="Calibri"/>
        </w:rPr>
      </w:pPr>
      <w:r w:rsidRPr="002C6376">
        <w:rPr>
          <w:rFonts w:cs="Calibri"/>
        </w:rPr>
        <w:t>Enterprise life cycles are used to define the end-to-end approach to approving, building, deploying</w:t>
      </w:r>
      <w:r w:rsidR="00DA66A1" w:rsidRPr="002C6376">
        <w:rPr>
          <w:rFonts w:cs="Calibri"/>
        </w:rPr>
        <w:t>,</w:t>
      </w:r>
      <w:r w:rsidRPr="002C6376">
        <w:rPr>
          <w:rFonts w:cs="Calibri"/>
        </w:rPr>
        <w:t xml:space="preserve"> and supporting </w:t>
      </w:r>
      <w:r w:rsidR="004B1142" w:rsidRPr="002C6376">
        <w:rPr>
          <w:rFonts w:cs="Calibri"/>
        </w:rPr>
        <w:t>agency</w:t>
      </w:r>
      <w:r w:rsidRPr="002C6376">
        <w:rPr>
          <w:rFonts w:cs="Calibri"/>
        </w:rPr>
        <w:t xml:space="preserve"> </w:t>
      </w:r>
      <w:r w:rsidR="00707B99" w:rsidRPr="002C6376">
        <w:rPr>
          <w:rFonts w:cs="Calibri"/>
        </w:rPr>
        <w:t>technology.</w:t>
      </w:r>
      <w:r w:rsidR="00707B99">
        <w:rPr>
          <w:rFonts w:cs="Calibri"/>
        </w:rPr>
        <w:t xml:space="preserve"> Section</w:t>
      </w:r>
      <w:r w:rsidR="00A22C7F">
        <w:rPr>
          <w:rFonts w:cs="Calibri"/>
        </w:rPr>
        <w:t xml:space="preserve"> 508 requirements should be incorporated from the beginning of the enterprise life cycle, and included in all stages of the enterprise life cycle.</w:t>
      </w:r>
      <w:r w:rsidR="00464FA7">
        <w:rPr>
          <w:rFonts w:cs="Calibri"/>
        </w:rPr>
        <w:t xml:space="preserve"> </w:t>
      </w:r>
      <w:r w:rsidRPr="002C6376">
        <w:rPr>
          <w:rFonts w:cs="Calibri"/>
        </w:rPr>
        <w:t xml:space="preserve">The </w:t>
      </w:r>
      <w:r w:rsidRPr="002C6376">
        <w:rPr>
          <w:rFonts w:cs="Calibri"/>
          <w:u w:val="single"/>
        </w:rPr>
        <w:t>least effective</w:t>
      </w:r>
      <w:r w:rsidRPr="002C6376">
        <w:rPr>
          <w:rFonts w:cs="Calibri"/>
        </w:rPr>
        <w:t xml:space="preserve"> and </w:t>
      </w:r>
      <w:r w:rsidRPr="002C6376">
        <w:rPr>
          <w:rFonts w:cs="Calibri"/>
          <w:u w:val="single"/>
        </w:rPr>
        <w:t>most expensive</w:t>
      </w:r>
      <w:r w:rsidRPr="002C6376">
        <w:rPr>
          <w:rFonts w:cs="Calibri"/>
        </w:rPr>
        <w:t xml:space="preserve"> approach to supporting compliance is to treat Section 508 requirements as an afterthought in response to test results</w:t>
      </w:r>
      <w:r w:rsidR="0023445A" w:rsidRPr="002C6376">
        <w:rPr>
          <w:rFonts w:cs="Calibri"/>
        </w:rPr>
        <w:t>,</w:t>
      </w:r>
      <w:r w:rsidRPr="002C6376">
        <w:rPr>
          <w:rFonts w:cs="Calibri"/>
        </w:rPr>
        <w:t xml:space="preserve"> or worse</w:t>
      </w:r>
      <w:r w:rsidR="00A22C7F">
        <w:rPr>
          <w:rFonts w:cs="Calibri"/>
        </w:rPr>
        <w:t>,</w:t>
      </w:r>
      <w:r w:rsidRPr="002C6376">
        <w:rPr>
          <w:rFonts w:cs="Calibri"/>
        </w:rPr>
        <w:t xml:space="preserve"> in response to complaints from people with disabilities.</w:t>
      </w:r>
      <w:r w:rsidR="00464FA7">
        <w:rPr>
          <w:rFonts w:cs="Calibri"/>
        </w:rPr>
        <w:t xml:space="preserve"> </w:t>
      </w:r>
      <w:r w:rsidRPr="002C6376">
        <w:rPr>
          <w:rFonts w:cs="Calibri"/>
        </w:rPr>
        <w:t xml:space="preserve">The </w:t>
      </w:r>
      <w:r w:rsidRPr="002C6376">
        <w:rPr>
          <w:rFonts w:cs="Calibri"/>
          <w:u w:val="single"/>
        </w:rPr>
        <w:t>most effective</w:t>
      </w:r>
      <w:r w:rsidRPr="002C6376">
        <w:rPr>
          <w:rFonts w:cs="Calibri"/>
        </w:rPr>
        <w:t xml:space="preserve"> and </w:t>
      </w:r>
      <w:r w:rsidRPr="002C6376">
        <w:rPr>
          <w:rFonts w:cs="Calibri"/>
          <w:u w:val="single"/>
        </w:rPr>
        <w:t>least expensive</w:t>
      </w:r>
      <w:r w:rsidRPr="002C6376">
        <w:rPr>
          <w:rFonts w:cs="Calibri"/>
        </w:rPr>
        <w:t xml:space="preserve"> approach is to consider Section 508 requirements at all stages of the enterprise life cycle.</w:t>
      </w:r>
      <w:r w:rsidR="00464FA7">
        <w:rPr>
          <w:rFonts w:cs="Calibri"/>
        </w:rPr>
        <w:t xml:space="preserve"> </w:t>
      </w:r>
      <w:r w:rsidRPr="002C6376">
        <w:rPr>
          <w:rFonts w:cs="Calibri"/>
        </w:rPr>
        <w:t>This is analogous to the saying “it’s cheaper and easier to use an eraser to modify an architectural drawing than a sledgehammer to tear down a wall.”</w:t>
      </w:r>
    </w:p>
    <w:p w14:paraId="384BF6B3" w14:textId="18F1920A" w:rsidR="00A55F23" w:rsidRPr="004261CA" w:rsidRDefault="00A55F23" w:rsidP="00FD3B13">
      <w:pPr>
        <w:pStyle w:val="MainBullet"/>
        <w:suppressLineNumbers/>
      </w:pPr>
      <w:r w:rsidRPr="004261CA">
        <w:t xml:space="preserve">Testing and </w:t>
      </w:r>
      <w:r w:rsidR="00FE72FC">
        <w:t>V</w:t>
      </w:r>
      <w:r w:rsidRPr="004261CA">
        <w:t>alidation:</w:t>
      </w:r>
      <w:r w:rsidR="00464FA7">
        <w:t xml:space="preserve"> </w:t>
      </w:r>
      <w:r w:rsidRPr="004261CA">
        <w:t>Testing and validation of Section 508 conformance claims.</w:t>
      </w:r>
    </w:p>
    <w:p w14:paraId="5543F67C" w14:textId="1A6CFC7A" w:rsidR="004261CA" w:rsidRPr="002C6376" w:rsidRDefault="004261CA" w:rsidP="00FD3B13">
      <w:pPr>
        <w:suppressLineNumbers/>
        <w:spacing w:before="120" w:after="0"/>
        <w:ind w:left="720"/>
        <w:rPr>
          <w:rFonts w:cs="Calibri"/>
        </w:rPr>
      </w:pPr>
      <w:r w:rsidRPr="002C6376">
        <w:rPr>
          <w:rFonts w:cs="Calibri"/>
        </w:rPr>
        <w:t xml:space="preserve">While a review of </w:t>
      </w:r>
      <w:r w:rsidR="00A22C7F">
        <w:rPr>
          <w:rFonts w:cs="Calibri"/>
        </w:rPr>
        <w:t>an</w:t>
      </w:r>
      <w:r w:rsidRPr="002C6376">
        <w:rPr>
          <w:rFonts w:cs="Calibri"/>
        </w:rPr>
        <w:t xml:space="preserve"> </w:t>
      </w:r>
      <w:r w:rsidR="008E4844">
        <w:rPr>
          <w:rFonts w:cs="Calibri"/>
        </w:rPr>
        <w:t xml:space="preserve">Accessibility Conformance Report (ACR) based on </w:t>
      </w:r>
      <w:r w:rsidR="004F0DE0">
        <w:rPr>
          <w:rFonts w:cs="Calibri"/>
        </w:rPr>
        <w:t xml:space="preserve">the most current revision of the </w:t>
      </w:r>
      <w:r w:rsidRPr="002C6376">
        <w:rPr>
          <w:rFonts w:cs="Calibri"/>
        </w:rPr>
        <w:t>Voluntary Product Accessibility Template</w:t>
      </w:r>
      <w:r w:rsidR="002E7B9E">
        <w:rPr>
          <w:rFonts w:cs="Calibri"/>
        </w:rPr>
        <w:t xml:space="preserve"> </w:t>
      </w:r>
      <w:r w:rsidR="00561420">
        <w:rPr>
          <w:rFonts w:cs="Calibri"/>
        </w:rPr>
        <w:t>2.0</w:t>
      </w:r>
      <w:r w:rsidR="002E7B9E">
        <w:rPr>
          <w:rFonts w:cs="Calibri"/>
        </w:rPr>
        <w:t xml:space="preserve"> or later</w:t>
      </w:r>
      <w:r w:rsidR="00561420">
        <w:rPr>
          <w:rFonts w:cs="Calibri"/>
        </w:rPr>
        <w:t xml:space="preserve"> </w:t>
      </w:r>
      <w:r w:rsidRPr="002C6376">
        <w:rPr>
          <w:rFonts w:cs="Calibri"/>
        </w:rPr>
        <w:t>(VPAT)</w:t>
      </w:r>
      <w:r w:rsidR="00584178">
        <w:rPr>
          <w:rFonts w:cs="Calibri"/>
        </w:rPr>
        <w:t xml:space="preserve"> </w:t>
      </w:r>
      <w:r w:rsidR="004F0DE0">
        <w:rPr>
          <w:rFonts w:cs="Calibri"/>
        </w:rPr>
        <w:t>developed by</w:t>
      </w:r>
      <w:r w:rsidRPr="002C6376">
        <w:rPr>
          <w:rFonts w:cs="Calibri"/>
        </w:rPr>
        <w:t xml:space="preserve"> </w:t>
      </w:r>
      <w:r w:rsidR="008E4844">
        <w:rPr>
          <w:rFonts w:cs="Calibri"/>
        </w:rPr>
        <w:t>the Industry Technology Industry Co</w:t>
      </w:r>
      <w:r w:rsidR="00561420">
        <w:rPr>
          <w:rFonts w:cs="Calibri"/>
        </w:rPr>
        <w:t>u</w:t>
      </w:r>
      <w:r w:rsidR="008E4844">
        <w:rPr>
          <w:rFonts w:cs="Calibri"/>
        </w:rPr>
        <w:t xml:space="preserve">ncil (ITIC) </w:t>
      </w:r>
      <w:r w:rsidRPr="002C6376">
        <w:rPr>
          <w:rFonts w:cs="Calibri"/>
        </w:rPr>
        <w:t xml:space="preserve">provided by a vendor or contractor is a starting point, sometimes testing may be required to validate Section 508 </w:t>
      </w:r>
      <w:r w:rsidR="002E6955">
        <w:rPr>
          <w:rFonts w:cs="Calibri"/>
        </w:rPr>
        <w:t>claims</w:t>
      </w:r>
      <w:r w:rsidRPr="002C6376">
        <w:rPr>
          <w:rFonts w:cs="Calibri"/>
        </w:rPr>
        <w:t xml:space="preserve">, to inform remediation planning, and to monitor </w:t>
      </w:r>
      <w:r w:rsidR="004B1142" w:rsidRPr="002C6376">
        <w:rPr>
          <w:rFonts w:cs="Calibri"/>
        </w:rPr>
        <w:t>agency</w:t>
      </w:r>
      <w:r w:rsidRPr="002C6376">
        <w:rPr>
          <w:rFonts w:cs="Calibri"/>
        </w:rPr>
        <w:t xml:space="preserve"> progress with achieving Section 508 compliance.</w:t>
      </w:r>
      <w:r w:rsidR="00464FA7">
        <w:rPr>
          <w:rFonts w:cs="Calibri"/>
        </w:rPr>
        <w:t xml:space="preserve"> </w:t>
      </w:r>
      <w:r w:rsidRPr="002C6376">
        <w:rPr>
          <w:rFonts w:cs="Calibri"/>
        </w:rPr>
        <w:t>In addition, testing may be required on an ongoing basis to validate the technology developed, maintained</w:t>
      </w:r>
      <w:r w:rsidR="00D926FE" w:rsidRPr="002C6376">
        <w:rPr>
          <w:rFonts w:cs="Calibri"/>
        </w:rPr>
        <w:t>,</w:t>
      </w:r>
      <w:r w:rsidRPr="002C6376">
        <w:rPr>
          <w:rFonts w:cs="Calibri"/>
        </w:rPr>
        <w:t xml:space="preserve"> and used by an </w:t>
      </w:r>
      <w:r w:rsidR="004B1142" w:rsidRPr="002C6376">
        <w:rPr>
          <w:rFonts w:cs="Calibri"/>
        </w:rPr>
        <w:t>agency</w:t>
      </w:r>
      <w:r w:rsidRPr="002C6376">
        <w:rPr>
          <w:rFonts w:cs="Calibri"/>
        </w:rPr>
        <w:t xml:space="preserve"> is co</w:t>
      </w:r>
      <w:r w:rsidR="00EE0D8F">
        <w:rPr>
          <w:rFonts w:cs="Calibri"/>
        </w:rPr>
        <w:t>nformant</w:t>
      </w:r>
      <w:r w:rsidRPr="002C6376">
        <w:rPr>
          <w:rFonts w:cs="Calibri"/>
        </w:rPr>
        <w:t xml:space="preserve"> with the applicable </w:t>
      </w:r>
      <w:r w:rsidR="00496140">
        <w:rPr>
          <w:rFonts w:cs="Calibri"/>
        </w:rPr>
        <w:t xml:space="preserve">Section </w:t>
      </w:r>
      <w:r w:rsidRPr="002C6376">
        <w:rPr>
          <w:rFonts w:cs="Calibri"/>
        </w:rPr>
        <w:t xml:space="preserve">508 standards </w:t>
      </w:r>
      <w:r w:rsidR="0023445A" w:rsidRPr="002C6376">
        <w:rPr>
          <w:rFonts w:cs="Calibri"/>
        </w:rPr>
        <w:t>as components are updated or replaced</w:t>
      </w:r>
      <w:r w:rsidRPr="002C6376">
        <w:rPr>
          <w:rFonts w:cs="Calibri"/>
        </w:rPr>
        <w:t>.</w:t>
      </w:r>
      <w:r w:rsidR="00464FA7">
        <w:rPr>
          <w:rFonts w:cs="Calibri"/>
        </w:rPr>
        <w:t xml:space="preserve"> </w:t>
      </w:r>
    </w:p>
    <w:p w14:paraId="2B53DB80" w14:textId="52786D53" w:rsidR="00A55F23" w:rsidRPr="004261CA" w:rsidRDefault="00A55F23" w:rsidP="00FD3B13">
      <w:pPr>
        <w:pStyle w:val="MainBullet"/>
        <w:suppressLineNumbers/>
      </w:pPr>
      <w:r w:rsidRPr="004261CA">
        <w:t>Complaint Management:</w:t>
      </w:r>
      <w:r w:rsidR="00464FA7">
        <w:t xml:space="preserve"> </w:t>
      </w:r>
      <w:r w:rsidRPr="004261CA">
        <w:t>Track and resolve incoming Section 508 complaints.</w:t>
      </w:r>
    </w:p>
    <w:p w14:paraId="4B1878EB" w14:textId="3F296C69" w:rsidR="004261CA" w:rsidRPr="002C6376" w:rsidRDefault="004261CA" w:rsidP="00FD3B13">
      <w:pPr>
        <w:suppressLineNumbers/>
        <w:spacing w:before="120" w:after="0"/>
        <w:ind w:left="720"/>
        <w:rPr>
          <w:rFonts w:cs="Calibri"/>
        </w:rPr>
      </w:pPr>
      <w:r w:rsidRPr="002C6376">
        <w:rPr>
          <w:rFonts w:cs="Calibri"/>
        </w:rPr>
        <w:t>A clear process for addressing and tracking Section 508 complaints is necessary to provide for effective communication with complainants, to validate Section 508 non-</w:t>
      </w:r>
      <w:r w:rsidR="009B55BE">
        <w:rPr>
          <w:rFonts w:cs="Calibri"/>
        </w:rPr>
        <w:t>conformance</w:t>
      </w:r>
      <w:r w:rsidR="00DC3BCA">
        <w:rPr>
          <w:rFonts w:cs="Calibri"/>
        </w:rPr>
        <w:t xml:space="preserve"> </w:t>
      </w:r>
      <w:r w:rsidRPr="002C6376">
        <w:rPr>
          <w:rFonts w:cs="Calibri"/>
        </w:rPr>
        <w:t xml:space="preserve">claims, to support an </w:t>
      </w:r>
      <w:r w:rsidR="0023445A" w:rsidRPr="002C6376">
        <w:rPr>
          <w:rFonts w:cs="Calibri"/>
        </w:rPr>
        <w:t>appropriate</w:t>
      </w:r>
      <w:r w:rsidRPr="002C6376">
        <w:rPr>
          <w:rFonts w:cs="Calibri"/>
        </w:rPr>
        <w:t xml:space="preserve"> </w:t>
      </w:r>
      <w:r w:rsidR="004B1142" w:rsidRPr="002C6376">
        <w:rPr>
          <w:rFonts w:cs="Calibri"/>
        </w:rPr>
        <w:t>agency</w:t>
      </w:r>
      <w:r w:rsidRPr="002C6376">
        <w:rPr>
          <w:rFonts w:cs="Calibri"/>
        </w:rPr>
        <w:t xml:space="preserve"> response aimed at minimizing legal exposure, costs, and loss of administrative time, and to serve as input into decisions related to resource and work planning.</w:t>
      </w:r>
      <w:r w:rsidR="00464FA7">
        <w:rPr>
          <w:rFonts w:cs="Calibri"/>
        </w:rPr>
        <w:t xml:space="preserve"> </w:t>
      </w:r>
    </w:p>
    <w:p w14:paraId="04E3AACA" w14:textId="2E3CD366" w:rsidR="00A55F23" w:rsidRPr="004261CA" w:rsidRDefault="00A55F23" w:rsidP="00FD3B13">
      <w:pPr>
        <w:pStyle w:val="MainBullet"/>
        <w:suppressLineNumbers/>
      </w:pPr>
      <w:r w:rsidRPr="004261CA">
        <w:t>Training:</w:t>
      </w:r>
      <w:r w:rsidR="00464FA7">
        <w:t xml:space="preserve"> </w:t>
      </w:r>
      <w:r w:rsidRPr="004261CA">
        <w:t>Training for stakeholders on roles and responsibilities related to Section 508 compliance.</w:t>
      </w:r>
    </w:p>
    <w:p w14:paraId="2D1BAB93" w14:textId="31CD39C1" w:rsidR="004261CA" w:rsidRPr="002C6376" w:rsidRDefault="004261CA" w:rsidP="00FD3B13">
      <w:pPr>
        <w:suppressLineNumbers/>
        <w:spacing w:before="120" w:after="0"/>
        <w:ind w:left="720"/>
        <w:rPr>
          <w:rFonts w:cs="Calibri"/>
        </w:rPr>
      </w:pPr>
      <w:r w:rsidRPr="002C6376">
        <w:rPr>
          <w:rFonts w:cs="Calibri"/>
        </w:rPr>
        <w:t>Successful Section 508 programs rely on personnel with skills and expertise.</w:t>
      </w:r>
      <w:r w:rsidR="00464FA7">
        <w:rPr>
          <w:rFonts w:cs="Calibri"/>
        </w:rPr>
        <w:t xml:space="preserve"> </w:t>
      </w:r>
      <w:r w:rsidR="00535315" w:rsidRPr="002C6376">
        <w:rPr>
          <w:rFonts w:cs="Calibri"/>
        </w:rPr>
        <w:t>R</w:t>
      </w:r>
      <w:r w:rsidRPr="002C6376">
        <w:rPr>
          <w:rFonts w:cs="Calibri"/>
        </w:rPr>
        <w:t>elevant resources need to be identified and trained.</w:t>
      </w:r>
      <w:r w:rsidR="00464FA7">
        <w:rPr>
          <w:rFonts w:cs="Calibri"/>
        </w:rPr>
        <w:t xml:space="preserve"> </w:t>
      </w:r>
      <w:r w:rsidR="0023445A" w:rsidRPr="002C6376">
        <w:rPr>
          <w:rFonts w:cs="Calibri"/>
        </w:rPr>
        <w:t>Mandatory training needs to be established and tracked.</w:t>
      </w:r>
      <w:r w:rsidR="00464FA7">
        <w:rPr>
          <w:rFonts w:cs="Calibri"/>
        </w:rPr>
        <w:t xml:space="preserve"> </w:t>
      </w:r>
      <w:r w:rsidRPr="002C6376">
        <w:rPr>
          <w:rFonts w:cs="Calibri"/>
        </w:rPr>
        <w:t>This includes, but is not limited to</w:t>
      </w:r>
      <w:r w:rsidR="00D926FE" w:rsidRPr="002C6376">
        <w:rPr>
          <w:rFonts w:cs="Calibri"/>
        </w:rPr>
        <w:t>,</w:t>
      </w:r>
      <w:r w:rsidRPr="002C6376">
        <w:rPr>
          <w:rFonts w:cs="Calibri"/>
        </w:rPr>
        <w:t xml:space="preserve"> </w:t>
      </w:r>
      <w:r w:rsidR="0023445A" w:rsidRPr="002C6376">
        <w:rPr>
          <w:rFonts w:cs="Calibri"/>
        </w:rPr>
        <w:t xml:space="preserve">training for </w:t>
      </w:r>
      <w:r w:rsidRPr="002C6376">
        <w:rPr>
          <w:rFonts w:cs="Calibri"/>
        </w:rPr>
        <w:t>web and software developers, acquisition professionals, human resource employees and communications specialists.</w:t>
      </w:r>
      <w:r w:rsidR="00464FA7">
        <w:rPr>
          <w:rFonts w:cs="Calibri"/>
        </w:rPr>
        <w:t xml:space="preserve"> </w:t>
      </w:r>
    </w:p>
    <w:p w14:paraId="1991F5FB" w14:textId="77777777" w:rsidR="00AA552B" w:rsidRPr="002C6376" w:rsidRDefault="00AA552B" w:rsidP="00FD3B13">
      <w:pPr>
        <w:suppressLineNumbers/>
        <w:rPr>
          <w:rFonts w:ascii="Calibri Light" w:eastAsia="Times New Roman" w:hAnsi="Calibri Light"/>
          <w:b/>
          <w:bCs/>
          <w:sz w:val="28"/>
          <w:szCs w:val="26"/>
        </w:rPr>
      </w:pPr>
      <w:r>
        <w:br w:type="page"/>
      </w:r>
    </w:p>
    <w:p w14:paraId="0F964DEB" w14:textId="77777777" w:rsidR="00A55F23" w:rsidRPr="002A5F43" w:rsidRDefault="00A55F23" w:rsidP="00FD3B13">
      <w:pPr>
        <w:pStyle w:val="Heading2"/>
        <w:suppressLineNumbers/>
      </w:pPr>
      <w:r w:rsidRPr="002A5F43">
        <w:t>Basic Checklist</w:t>
      </w:r>
    </w:p>
    <w:p w14:paraId="1437D889" w14:textId="77777777" w:rsidR="00A55F23" w:rsidRDefault="00A55F23" w:rsidP="00FD3B13">
      <w:pPr>
        <w:pStyle w:val="MainBullet"/>
        <w:suppressLineNumbers/>
      </w:pPr>
      <w:r w:rsidRPr="00715181">
        <w:t xml:space="preserve">Evaluate </w:t>
      </w:r>
      <w:r>
        <w:t xml:space="preserve">how existing agency </w:t>
      </w:r>
      <w:r w:rsidRPr="00715181">
        <w:t>policies, practices</w:t>
      </w:r>
      <w:r w:rsidR="00D926FE">
        <w:t>,</w:t>
      </w:r>
      <w:r w:rsidR="00811620">
        <w:t xml:space="preserve"> and</w:t>
      </w:r>
      <w:r w:rsidRPr="00715181">
        <w:t xml:space="preserve"> procedures</w:t>
      </w:r>
      <w:r w:rsidR="00811620">
        <w:t xml:space="preserve"> support</w:t>
      </w:r>
      <w:r w:rsidRPr="00715181">
        <w:t xml:space="preserve"> </w:t>
      </w:r>
      <w:r w:rsidR="00811620">
        <w:t>each maturity area</w:t>
      </w:r>
      <w:r>
        <w:t>.</w:t>
      </w:r>
    </w:p>
    <w:p w14:paraId="3D7AC108" w14:textId="292D7DF3" w:rsidR="00DB33F3" w:rsidRPr="00074EA0" w:rsidRDefault="00DB33F3" w:rsidP="00FD3B13">
      <w:pPr>
        <w:pStyle w:val="SubBullet"/>
        <w:suppressLineNumbers/>
      </w:pPr>
      <w:r w:rsidRPr="00074EA0">
        <w:t xml:space="preserve">Technology Processes: </w:t>
      </w:r>
      <w:r w:rsidR="00116C6C">
        <w:t xml:space="preserve"> </w:t>
      </w:r>
      <w:r w:rsidRPr="00074EA0">
        <w:t>Technology Domains, Processes, Activities</w:t>
      </w:r>
      <w:r w:rsidR="00496140">
        <w:t>.</w:t>
      </w:r>
      <w:r w:rsidRPr="00074EA0">
        <w:t xml:space="preserve"> </w:t>
      </w:r>
    </w:p>
    <w:p w14:paraId="294C31C4" w14:textId="5145AF24" w:rsidR="00DB33F3" w:rsidRPr="00074EA0" w:rsidRDefault="00DB33F3" w:rsidP="00FD3B13">
      <w:pPr>
        <w:pStyle w:val="SubBullet"/>
        <w:suppressLineNumbers/>
      </w:pPr>
      <w:r w:rsidRPr="00074EA0">
        <w:t xml:space="preserve">Technology Resources: </w:t>
      </w:r>
      <w:r w:rsidR="00116C6C">
        <w:t xml:space="preserve"> </w:t>
      </w:r>
      <w:r w:rsidRPr="00074EA0">
        <w:t>Applications, Information, Infrastructure, People</w:t>
      </w:r>
      <w:r w:rsidR="00116C6C">
        <w:t>.</w:t>
      </w:r>
    </w:p>
    <w:p w14:paraId="6B1DE838" w14:textId="79372179" w:rsidR="00DB33F3" w:rsidRPr="00074EA0" w:rsidRDefault="00DB33F3" w:rsidP="00FD3B13">
      <w:pPr>
        <w:pStyle w:val="SubBullet"/>
        <w:suppressLineNumbers/>
      </w:pPr>
      <w:r w:rsidRPr="00074EA0">
        <w:t>Business Requirements:  Effectiveness, Efficiency, Confidentiality, Integrity, Availability, Compliance, Reliability.</w:t>
      </w:r>
    </w:p>
    <w:p w14:paraId="75629923" w14:textId="77777777" w:rsidR="00A55F23" w:rsidRPr="00715181" w:rsidRDefault="00A55F23" w:rsidP="00FD3B13">
      <w:pPr>
        <w:pStyle w:val="MainBullet"/>
        <w:suppressLineNumbers/>
      </w:pPr>
      <w:r w:rsidRPr="00715181">
        <w:t xml:space="preserve">Identify strengths and weaknesses of </w:t>
      </w:r>
      <w:r>
        <w:t xml:space="preserve">the </w:t>
      </w:r>
      <w:r w:rsidRPr="00715181">
        <w:t>organization’s current accessibility processes.</w:t>
      </w:r>
    </w:p>
    <w:p w14:paraId="6299CA06" w14:textId="795CC613" w:rsidR="00A55F23" w:rsidRDefault="00811620" w:rsidP="00FD3B13">
      <w:pPr>
        <w:pStyle w:val="MainBullet"/>
        <w:suppressLineNumbers/>
      </w:pPr>
      <w:r>
        <w:t>Review Section</w:t>
      </w:r>
      <w:r w:rsidRPr="00715181">
        <w:t xml:space="preserve"> </w:t>
      </w:r>
      <w:r w:rsidR="00A55F23" w:rsidRPr="00715181">
        <w:t xml:space="preserve">508 compliance challenges </w:t>
      </w:r>
      <w:r w:rsidR="00B52216">
        <w:t>identified</w:t>
      </w:r>
      <w:r w:rsidR="00A55F23" w:rsidRPr="00715181">
        <w:t xml:space="preserve"> in previous complaints</w:t>
      </w:r>
      <w:r w:rsidR="00A55F23">
        <w:t>.</w:t>
      </w:r>
    </w:p>
    <w:p w14:paraId="40E84130" w14:textId="77777777" w:rsidR="00A55F23" w:rsidRDefault="00A55F23" w:rsidP="00FD3B13">
      <w:pPr>
        <w:pStyle w:val="MainBullet"/>
        <w:suppressLineNumbers/>
      </w:pPr>
      <w:r w:rsidRPr="00715181">
        <w:t xml:space="preserve">Determine overall maturity level ratings using the OMB </w:t>
      </w:r>
      <w:r w:rsidR="00EF4AE5">
        <w:t>A</w:t>
      </w:r>
      <w:r w:rsidR="004B1142">
        <w:t>gency</w:t>
      </w:r>
      <w:r w:rsidRPr="00715181">
        <w:t xml:space="preserve"> </w:t>
      </w:r>
      <w:r w:rsidR="00EF4AE5">
        <w:t xml:space="preserve">Section </w:t>
      </w:r>
      <w:r w:rsidRPr="00715181">
        <w:t>508 Reporting Template</w:t>
      </w:r>
      <w:r w:rsidR="00811620">
        <w:t xml:space="preserve"> and instructions.</w:t>
      </w:r>
    </w:p>
    <w:p w14:paraId="2919B5B1" w14:textId="50072FFE" w:rsidR="00DA2FD7" w:rsidRDefault="00DA2FD7" w:rsidP="00FD3B13">
      <w:pPr>
        <w:pStyle w:val="MainBullet"/>
        <w:suppressLineNumbers/>
      </w:pPr>
      <w:r>
        <w:t xml:space="preserve">Use data from </w:t>
      </w:r>
      <w:r w:rsidR="00B52216">
        <w:t>the OMB biannual report</w:t>
      </w:r>
      <w:r>
        <w:t>.</w:t>
      </w:r>
    </w:p>
    <w:p w14:paraId="5A5C0650" w14:textId="77777777" w:rsidR="00A55F23" w:rsidRPr="002A5F43" w:rsidRDefault="00A55F23" w:rsidP="00FD3B13">
      <w:pPr>
        <w:pStyle w:val="Heading2"/>
        <w:suppressLineNumbers/>
      </w:pPr>
      <w:r w:rsidRPr="002A5F43">
        <w:t>Advanced Checklist</w:t>
      </w:r>
    </w:p>
    <w:p w14:paraId="176B220D" w14:textId="78DE332C" w:rsidR="00833E86" w:rsidRPr="001D67F7" w:rsidRDefault="00833E86" w:rsidP="00FD3B13">
      <w:pPr>
        <w:pStyle w:val="MainBullet"/>
        <w:suppressLineNumbers/>
      </w:pPr>
      <w:r w:rsidRPr="001D67F7">
        <w:t xml:space="preserve">Identify </w:t>
      </w:r>
      <w:r>
        <w:t xml:space="preserve">how the maturity of the current Section 508 program prepares </w:t>
      </w:r>
      <w:r w:rsidR="00A056F8" w:rsidRPr="00A056F8">
        <w:t xml:space="preserve">the agency to meet the Section </w:t>
      </w:r>
      <w:r w:rsidRPr="001D67F7">
        <w:t>508 standards</w:t>
      </w:r>
      <w:r>
        <w:t>.</w:t>
      </w:r>
    </w:p>
    <w:p w14:paraId="04061149" w14:textId="77777777" w:rsidR="008A7562" w:rsidRDefault="008A7562" w:rsidP="00FD3B13">
      <w:pPr>
        <w:pStyle w:val="MainBullet"/>
        <w:suppressLineNumbers/>
      </w:pPr>
      <w:r>
        <w:t xml:space="preserve">Assess </w:t>
      </w:r>
      <w:r w:rsidR="00833E86">
        <w:t xml:space="preserve">the maturity of the Section 508 Program Team’s </w:t>
      </w:r>
      <w:r>
        <w:t>collaborat</w:t>
      </w:r>
      <w:r w:rsidR="00833E86">
        <w:t>ion</w:t>
      </w:r>
      <w:r>
        <w:t xml:space="preserve"> with offices that support</w:t>
      </w:r>
      <w:r w:rsidR="002873CF">
        <w:t>:</w:t>
      </w:r>
    </w:p>
    <w:p w14:paraId="77D1D8B6" w14:textId="77777777" w:rsidR="00833E86" w:rsidRDefault="00833E86" w:rsidP="00FD3B13">
      <w:pPr>
        <w:pStyle w:val="SubBullet"/>
        <w:suppressLineNumbers/>
      </w:pPr>
      <w:r>
        <w:t>Internal technology design, development, configuration, deployment, and maintenance</w:t>
      </w:r>
      <w:r w:rsidR="002873CF">
        <w:t>,</w:t>
      </w:r>
    </w:p>
    <w:p w14:paraId="4873AAFD" w14:textId="77777777" w:rsidR="008A7562" w:rsidRDefault="008A7562" w:rsidP="00FD3B13">
      <w:pPr>
        <w:pStyle w:val="SubBullet"/>
        <w:suppressLineNumbers/>
      </w:pPr>
      <w:r>
        <w:t>Accommodations (Section 504 and 501)</w:t>
      </w:r>
      <w:r w:rsidR="002873CF">
        <w:t>,</w:t>
      </w:r>
    </w:p>
    <w:p w14:paraId="187382E8" w14:textId="77777777" w:rsidR="008A7562" w:rsidRDefault="008A7562" w:rsidP="00FD3B13">
      <w:pPr>
        <w:pStyle w:val="SubBullet"/>
        <w:suppressLineNumbers/>
      </w:pPr>
      <w:r>
        <w:t>E</w:t>
      </w:r>
      <w:r w:rsidR="002873CF">
        <w:t>qual Opportunity Office,</w:t>
      </w:r>
    </w:p>
    <w:p w14:paraId="2271AD57" w14:textId="77777777" w:rsidR="008A7562" w:rsidRDefault="008A7562" w:rsidP="00FD3B13">
      <w:pPr>
        <w:pStyle w:val="SubBullet"/>
        <w:suppressLineNumbers/>
      </w:pPr>
      <w:r>
        <w:t>Enterprise Architecture</w:t>
      </w:r>
      <w:r w:rsidR="002873CF">
        <w:t>,</w:t>
      </w:r>
    </w:p>
    <w:p w14:paraId="7E1398C6" w14:textId="77777777" w:rsidR="008A7562" w:rsidRDefault="008A7562" w:rsidP="00FD3B13">
      <w:pPr>
        <w:pStyle w:val="SubBullet"/>
        <w:suppressLineNumbers/>
      </w:pPr>
      <w:r>
        <w:t>Investment Management</w:t>
      </w:r>
      <w:r w:rsidR="002873CF">
        <w:t>,</w:t>
      </w:r>
    </w:p>
    <w:p w14:paraId="50D8F0A5" w14:textId="77777777" w:rsidR="008A7562" w:rsidRDefault="008A7562" w:rsidP="00FD3B13">
      <w:pPr>
        <w:pStyle w:val="SubBullet"/>
        <w:suppressLineNumbers/>
      </w:pPr>
      <w:r>
        <w:t>Acquisition Management</w:t>
      </w:r>
      <w:r w:rsidR="002873CF">
        <w:t>,</w:t>
      </w:r>
    </w:p>
    <w:p w14:paraId="2D94C894" w14:textId="77777777" w:rsidR="008A7562" w:rsidRDefault="008A7562" w:rsidP="00FD3B13">
      <w:pPr>
        <w:pStyle w:val="SubBullet"/>
        <w:suppressLineNumbers/>
      </w:pPr>
      <w:r>
        <w:t>Enterprise Life Cycle Governance</w:t>
      </w:r>
      <w:r w:rsidR="002873CF">
        <w:t>,</w:t>
      </w:r>
    </w:p>
    <w:p w14:paraId="3FDF990D" w14:textId="77777777" w:rsidR="008A7562" w:rsidRDefault="008A7562" w:rsidP="00FD3B13">
      <w:pPr>
        <w:pStyle w:val="SubBullet"/>
        <w:suppressLineNumbers/>
      </w:pPr>
      <w:r>
        <w:t>U</w:t>
      </w:r>
      <w:r w:rsidRPr="00397D81">
        <w:t xml:space="preserve">ser </w:t>
      </w:r>
      <w:r>
        <w:t>E</w:t>
      </w:r>
      <w:r w:rsidRPr="00397D81">
        <w:t xml:space="preserve">xperience </w:t>
      </w:r>
      <w:r>
        <w:t>Design</w:t>
      </w:r>
      <w:r w:rsidR="002873CF">
        <w:t>,</w:t>
      </w:r>
    </w:p>
    <w:p w14:paraId="7FFF65E7" w14:textId="77777777" w:rsidR="008A7562" w:rsidRDefault="008A7562" w:rsidP="00FD3B13">
      <w:pPr>
        <w:pStyle w:val="SubBullet"/>
        <w:suppressLineNumbers/>
      </w:pPr>
      <w:r>
        <w:t>Help</w:t>
      </w:r>
      <w:r w:rsidRPr="00397D81">
        <w:t xml:space="preserve"> </w:t>
      </w:r>
      <w:r>
        <w:t>D</w:t>
      </w:r>
      <w:r w:rsidRPr="00397D81">
        <w:t xml:space="preserve">esk and </w:t>
      </w:r>
      <w:r>
        <w:t>C</w:t>
      </w:r>
      <w:r w:rsidRPr="00397D81">
        <w:t xml:space="preserve">ustomer </w:t>
      </w:r>
      <w:r>
        <w:t>Support</w:t>
      </w:r>
      <w:r w:rsidR="002873CF">
        <w:t>,</w:t>
      </w:r>
    </w:p>
    <w:p w14:paraId="03F55B7D" w14:textId="77777777" w:rsidR="00833E86" w:rsidRDefault="00833E86" w:rsidP="00FD3B13">
      <w:pPr>
        <w:pStyle w:val="SubBullet"/>
        <w:suppressLineNumbers/>
      </w:pPr>
      <w:r>
        <w:t>Communications, Public Affairs, and Advocacy Group Outreach</w:t>
      </w:r>
      <w:r w:rsidR="002873CF">
        <w:t>,</w:t>
      </w:r>
    </w:p>
    <w:p w14:paraId="76C37497" w14:textId="77777777" w:rsidR="008A7562" w:rsidRDefault="008A7562" w:rsidP="00FD3B13">
      <w:pPr>
        <w:pStyle w:val="SubBullet"/>
        <w:suppressLineNumbers/>
      </w:pPr>
      <w:r>
        <w:t>Security</w:t>
      </w:r>
      <w:r w:rsidR="00307956">
        <w:t xml:space="preserve"> &amp; </w:t>
      </w:r>
      <w:r>
        <w:t>Privacy</w:t>
      </w:r>
      <w:r w:rsidR="002873CF">
        <w:t>,</w:t>
      </w:r>
      <w:r w:rsidR="00307956">
        <w:t xml:space="preserve"> </w:t>
      </w:r>
      <w:r w:rsidR="002873CF">
        <w:t>and</w:t>
      </w:r>
    </w:p>
    <w:p w14:paraId="435CCF2C" w14:textId="77777777" w:rsidR="008A7562" w:rsidRDefault="008A7562" w:rsidP="00FD3B13">
      <w:pPr>
        <w:pStyle w:val="SubBullet"/>
        <w:suppressLineNumbers/>
      </w:pPr>
      <w:r>
        <w:t>Legal</w:t>
      </w:r>
      <w:r w:rsidR="002873CF">
        <w:t>.</w:t>
      </w:r>
      <w:r w:rsidR="00CE594F">
        <w:t xml:space="preserve"> </w:t>
      </w:r>
    </w:p>
    <w:p w14:paraId="5A84B0D0" w14:textId="77777777" w:rsidR="00A55F23" w:rsidRPr="00101B31" w:rsidRDefault="00A55F23" w:rsidP="00FD3B13">
      <w:pPr>
        <w:pStyle w:val="Heading2"/>
        <w:suppressLineNumbers/>
      </w:pPr>
      <w:r w:rsidRPr="00101B31">
        <w:t>Resources</w:t>
      </w:r>
    </w:p>
    <w:p w14:paraId="2F7FEFA2" w14:textId="77777777" w:rsidR="008C0BFA" w:rsidRDefault="008C0BFA" w:rsidP="00FD3B13">
      <w:pPr>
        <w:suppressLineNumbers/>
        <w:spacing w:before="120" w:after="0"/>
      </w:pPr>
    </w:p>
    <w:p w14:paraId="17E2A1B3" w14:textId="77777777" w:rsidR="00A55F23" w:rsidRPr="001D67F7" w:rsidRDefault="009841CD" w:rsidP="00FD3B13">
      <w:pPr>
        <w:suppressLineNumbers/>
        <w:spacing w:before="120" w:after="0"/>
      </w:pPr>
      <w:hyperlink r:id="rId19" w:history="1">
        <w:r w:rsidR="00A55F23" w:rsidRPr="00732F34">
          <w:rPr>
            <w:rStyle w:val="Hyperlink"/>
          </w:rPr>
          <w:t>Strategic Plan: Improving Management of Section 5</w:t>
        </w:r>
        <w:bookmarkStart w:id="3" w:name="_Hlt521900371"/>
        <w:bookmarkStart w:id="4" w:name="_Hlt521900372"/>
        <w:r w:rsidR="00A55F23" w:rsidRPr="00732F34">
          <w:rPr>
            <w:rStyle w:val="Hyperlink"/>
          </w:rPr>
          <w:t>0</w:t>
        </w:r>
        <w:bookmarkEnd w:id="3"/>
        <w:bookmarkEnd w:id="4"/>
        <w:r w:rsidR="00A55F23" w:rsidRPr="00732F34">
          <w:rPr>
            <w:rStyle w:val="Hyperlink"/>
          </w:rPr>
          <w:t>8 of the Rehabilitation Act</w:t>
        </w:r>
      </w:hyperlink>
      <w:r w:rsidR="00A55F23" w:rsidRPr="001D67F7">
        <w:t xml:space="preserve"> </w:t>
      </w:r>
    </w:p>
    <w:p w14:paraId="6C620333" w14:textId="77777777" w:rsidR="001B22CB" w:rsidRDefault="009841CD" w:rsidP="00FD3B13">
      <w:pPr>
        <w:suppressLineNumbers/>
        <w:spacing w:before="120" w:after="0"/>
      </w:pPr>
      <w:hyperlink r:id="rId20" w:history="1">
        <w:r w:rsidR="008C372C">
          <w:rPr>
            <w:rStyle w:val="Hyperlink"/>
          </w:rPr>
          <w:t>Training - H</w:t>
        </w:r>
        <w:r w:rsidR="001B22CB" w:rsidRPr="00101B31">
          <w:rPr>
            <w:rStyle w:val="Hyperlink"/>
          </w:rPr>
          <w:t>ow to Measure Your Agency's 508 P</w:t>
        </w:r>
        <w:bookmarkStart w:id="5" w:name="_Hlt521900388"/>
        <w:r w:rsidR="001B22CB" w:rsidRPr="00101B31">
          <w:rPr>
            <w:rStyle w:val="Hyperlink"/>
          </w:rPr>
          <w:t>r</w:t>
        </w:r>
        <w:bookmarkEnd w:id="5"/>
        <w:r w:rsidR="001B22CB" w:rsidRPr="00101B31">
          <w:rPr>
            <w:rStyle w:val="Hyperlink"/>
          </w:rPr>
          <w:t xml:space="preserve">ogram </w:t>
        </w:r>
        <w:r w:rsidR="00394299">
          <w:rPr>
            <w:rStyle w:val="Hyperlink"/>
          </w:rPr>
          <w:t>Training</w:t>
        </w:r>
      </w:hyperlink>
    </w:p>
    <w:p w14:paraId="0721BE0E" w14:textId="77777777" w:rsidR="00101B31" w:rsidRDefault="009841CD" w:rsidP="00FD3B13">
      <w:pPr>
        <w:suppressLineNumbers/>
        <w:spacing w:before="120" w:after="0"/>
        <w:rPr>
          <w:rStyle w:val="MainBulletChar"/>
        </w:rPr>
      </w:pPr>
      <w:hyperlink r:id="rId21" w:history="1">
        <w:r w:rsidR="00A55F23" w:rsidRPr="00101B31">
          <w:rPr>
            <w:rStyle w:val="Hyperlink"/>
          </w:rPr>
          <w:t>Section 508 OMB Dashboard/Reportin</w:t>
        </w:r>
        <w:bookmarkStart w:id="6" w:name="_Hlt521900406"/>
        <w:r w:rsidR="00A55F23" w:rsidRPr="00101B31">
          <w:rPr>
            <w:rStyle w:val="Hyperlink"/>
          </w:rPr>
          <w:t>g</w:t>
        </w:r>
        <w:bookmarkEnd w:id="6"/>
        <w:r w:rsidR="00A55F23" w:rsidRPr="00101B31">
          <w:rPr>
            <w:rStyle w:val="Hyperlink"/>
          </w:rPr>
          <w:t xml:space="preserve"> Template</w:t>
        </w:r>
      </w:hyperlink>
    </w:p>
    <w:p w14:paraId="3484E2BF" w14:textId="786AD607" w:rsidR="001B22CB" w:rsidRDefault="00033403" w:rsidP="00FD3B13">
      <w:pPr>
        <w:pStyle w:val="MainBullet"/>
        <w:numPr>
          <w:ilvl w:val="0"/>
          <w:numId w:val="0"/>
        </w:numPr>
        <w:suppressLineNumbers/>
      </w:pPr>
      <w:r w:rsidRPr="00033403">
        <w:rPr>
          <w:rStyle w:val="Hyperlink"/>
        </w:rPr>
        <w:t>Section 508 OMB Dashboard/Reporting Template Instructions</w:t>
      </w:r>
    </w:p>
    <w:p w14:paraId="68FB940C" w14:textId="6CAFCD51" w:rsidR="008C0BFA" w:rsidRDefault="009841CD" w:rsidP="00FD3B13">
      <w:pPr>
        <w:pStyle w:val="MainBullet"/>
        <w:numPr>
          <w:ilvl w:val="0"/>
          <w:numId w:val="0"/>
        </w:numPr>
        <w:suppressLineNumbers/>
        <w:rPr>
          <w:rStyle w:val="MainBulletChar"/>
        </w:rPr>
      </w:pPr>
      <w:hyperlink r:id="rId22" w:history="1">
        <w:r w:rsidR="00A55F23" w:rsidRPr="001B22CB">
          <w:rPr>
            <w:rStyle w:val="Hyperlink"/>
          </w:rPr>
          <w:t>IT Das</w:t>
        </w:r>
        <w:bookmarkStart w:id="7" w:name="_Hlt521900492"/>
        <w:r w:rsidR="00A55F23" w:rsidRPr="001B22CB">
          <w:rPr>
            <w:rStyle w:val="Hyperlink"/>
          </w:rPr>
          <w:t>h</w:t>
        </w:r>
        <w:bookmarkEnd w:id="7"/>
        <w:r w:rsidR="00A55F23" w:rsidRPr="001B22CB">
          <w:rPr>
            <w:rStyle w:val="Hyperlink"/>
          </w:rPr>
          <w:t>board.gov for E-</w:t>
        </w:r>
        <w:proofErr w:type="spellStart"/>
        <w:r w:rsidR="00A55F23" w:rsidRPr="001B22CB">
          <w:rPr>
            <w:rStyle w:val="Hyperlink"/>
          </w:rPr>
          <w:t>gov</w:t>
        </w:r>
        <w:proofErr w:type="spellEnd"/>
        <w:r w:rsidR="00A55F23" w:rsidRPr="001B22CB">
          <w:rPr>
            <w:rStyle w:val="Hyperlink"/>
          </w:rPr>
          <w:t xml:space="preserve"> act accessibility related comments</w:t>
        </w:r>
      </w:hyperlink>
      <w:r w:rsidR="00A55F23" w:rsidRPr="00FE72FC">
        <w:rPr>
          <w:rStyle w:val="MainBulletChar"/>
        </w:rPr>
        <w:t>:</w:t>
      </w:r>
    </w:p>
    <w:p w14:paraId="5AF5F4B8" w14:textId="03CE1B92" w:rsidR="008C0BFA" w:rsidRDefault="0019231D" w:rsidP="00FD3B13">
      <w:pPr>
        <w:pStyle w:val="MainBullet"/>
        <w:numPr>
          <w:ilvl w:val="0"/>
          <w:numId w:val="0"/>
        </w:numPr>
        <w:suppressLineNumbers/>
        <w:rPr>
          <w:rStyle w:val="MainBulletChar"/>
        </w:rPr>
      </w:pPr>
      <w:r w:rsidRPr="0019231D">
        <w:rPr>
          <w:rStyle w:val="Hyperlink"/>
        </w:rPr>
        <w:t>Requesting Accessibility Information from Vendors and Contractors</w:t>
      </w:r>
    </w:p>
    <w:p w14:paraId="39773ECA" w14:textId="38809319" w:rsidR="00DA1C87" w:rsidRPr="00DA1C87" w:rsidRDefault="009841CD" w:rsidP="00FD3B13">
      <w:pPr>
        <w:suppressLineNumbers/>
      </w:pPr>
      <w:hyperlink r:id="rId23" w:history="1">
        <w:r w:rsidR="008C0BFA" w:rsidRPr="00DA1C87">
          <w:rPr>
            <w:rStyle w:val="Hyperlink"/>
          </w:rPr>
          <w:t>Requesting Accessibility Information from Vendors and Contractors</w:t>
        </w:r>
      </w:hyperlink>
    </w:p>
    <w:p w14:paraId="09718976" w14:textId="77740881" w:rsidR="00824D64" w:rsidRPr="00165778" w:rsidRDefault="00E946D8" w:rsidP="00FD3B13">
      <w:pPr>
        <w:pStyle w:val="Heading1"/>
        <w:suppressLineNumbers/>
      </w:pPr>
      <w:bookmarkStart w:id="8" w:name="_Toc522537616"/>
      <w:r>
        <w:t xml:space="preserve">Play </w:t>
      </w:r>
      <w:r w:rsidR="0051486B">
        <w:t>3</w:t>
      </w:r>
      <w:r>
        <w:t xml:space="preserve">: </w:t>
      </w:r>
      <w:r w:rsidR="00824D64" w:rsidRPr="00165778">
        <w:t>Develop a</w:t>
      </w:r>
      <w:r w:rsidR="00824D64">
        <w:t xml:space="preserve"> Section 508 </w:t>
      </w:r>
      <w:r w:rsidR="00394299">
        <w:t>A</w:t>
      </w:r>
      <w:r w:rsidR="00824D64">
        <w:t xml:space="preserve">ccessibility </w:t>
      </w:r>
      <w:r w:rsidR="00394299">
        <w:t>R</w:t>
      </w:r>
      <w:r w:rsidR="00824D64">
        <w:t>oadmap</w:t>
      </w:r>
      <w:bookmarkEnd w:id="8"/>
    </w:p>
    <w:p w14:paraId="63B3192E" w14:textId="4D649E40" w:rsidR="00824D64" w:rsidRDefault="00824D64" w:rsidP="00FD3B13">
      <w:pPr>
        <w:pStyle w:val="CommentText"/>
        <w:suppressLineNumbers/>
        <w:rPr>
          <w:b/>
          <w:sz w:val="24"/>
        </w:rPr>
      </w:pPr>
      <w:r>
        <w:rPr>
          <w:sz w:val="22"/>
          <w:szCs w:val="22"/>
        </w:rPr>
        <w:t xml:space="preserve">An effective agency Section 508 program </w:t>
      </w:r>
      <w:r w:rsidRPr="00715181">
        <w:rPr>
          <w:sz w:val="22"/>
          <w:szCs w:val="22"/>
        </w:rPr>
        <w:t xml:space="preserve">can identify and manage risks, gain management support, and </w:t>
      </w:r>
      <w:r>
        <w:rPr>
          <w:sz w:val="22"/>
          <w:szCs w:val="22"/>
        </w:rPr>
        <w:t>implement corrective changes to agency policies, processes, and technologies to ensure Section 508 compliance.</w:t>
      </w:r>
      <w:r w:rsidR="00464FA7">
        <w:rPr>
          <w:sz w:val="22"/>
          <w:szCs w:val="22"/>
        </w:rPr>
        <w:t xml:space="preserve"> </w:t>
      </w:r>
      <w:r w:rsidRPr="006C01C0">
        <w:rPr>
          <w:sz w:val="22"/>
          <w:szCs w:val="22"/>
        </w:rPr>
        <w:t xml:space="preserve">After you gauge the maturity of your Section 508 program (see </w:t>
      </w:r>
      <w:r w:rsidR="00EC1A82">
        <w:rPr>
          <w:sz w:val="22"/>
          <w:szCs w:val="22"/>
        </w:rPr>
        <w:t>previous play)</w:t>
      </w:r>
      <w:r w:rsidR="00D926FE">
        <w:rPr>
          <w:sz w:val="22"/>
          <w:szCs w:val="22"/>
        </w:rPr>
        <w:t>,</w:t>
      </w:r>
      <w:r w:rsidR="00EC1A82">
        <w:rPr>
          <w:sz w:val="22"/>
          <w:szCs w:val="22"/>
        </w:rPr>
        <w:t xml:space="preserve"> develop </w:t>
      </w:r>
      <w:r>
        <w:rPr>
          <w:sz w:val="22"/>
          <w:szCs w:val="22"/>
        </w:rPr>
        <w:t xml:space="preserve">a Section 508 </w:t>
      </w:r>
      <w:r w:rsidR="002415A5">
        <w:rPr>
          <w:sz w:val="22"/>
          <w:szCs w:val="22"/>
        </w:rPr>
        <w:t>A</w:t>
      </w:r>
      <w:r>
        <w:rPr>
          <w:sz w:val="22"/>
          <w:szCs w:val="22"/>
        </w:rPr>
        <w:t xml:space="preserve">ccessibility </w:t>
      </w:r>
      <w:r w:rsidR="002415A5">
        <w:rPr>
          <w:sz w:val="22"/>
          <w:szCs w:val="22"/>
        </w:rPr>
        <w:t>R</w:t>
      </w:r>
      <w:r w:rsidR="00EC1A82">
        <w:rPr>
          <w:sz w:val="22"/>
          <w:szCs w:val="22"/>
        </w:rPr>
        <w:t xml:space="preserve">oadmap </w:t>
      </w:r>
      <w:r>
        <w:rPr>
          <w:sz w:val="22"/>
          <w:szCs w:val="22"/>
        </w:rPr>
        <w:t>to</w:t>
      </w:r>
      <w:r w:rsidRPr="006C01C0">
        <w:rPr>
          <w:sz w:val="22"/>
          <w:szCs w:val="22"/>
        </w:rPr>
        <w:t xml:space="preserve"> identify </w:t>
      </w:r>
      <w:r>
        <w:rPr>
          <w:sz w:val="22"/>
          <w:szCs w:val="22"/>
        </w:rPr>
        <w:t xml:space="preserve">key agency activities </w:t>
      </w:r>
      <w:r w:rsidR="00811620">
        <w:rPr>
          <w:sz w:val="22"/>
          <w:szCs w:val="22"/>
        </w:rPr>
        <w:t xml:space="preserve">and a phased approach </w:t>
      </w:r>
      <w:r>
        <w:rPr>
          <w:sz w:val="22"/>
          <w:szCs w:val="22"/>
        </w:rPr>
        <w:t>to reach the next level of maturity.</w:t>
      </w:r>
      <w:r w:rsidR="00464FA7">
        <w:rPr>
          <w:sz w:val="22"/>
          <w:szCs w:val="22"/>
        </w:rPr>
        <w:t xml:space="preserve"> </w:t>
      </w:r>
      <w:r w:rsidR="00811620">
        <w:rPr>
          <w:sz w:val="22"/>
          <w:szCs w:val="22"/>
        </w:rPr>
        <w:t xml:space="preserve">An </w:t>
      </w:r>
      <w:r w:rsidR="00394299">
        <w:rPr>
          <w:sz w:val="22"/>
          <w:szCs w:val="22"/>
        </w:rPr>
        <w:t>Accessibility Roadmap</w:t>
      </w:r>
      <w:r w:rsidR="00811620">
        <w:rPr>
          <w:sz w:val="22"/>
          <w:szCs w:val="22"/>
        </w:rPr>
        <w:t xml:space="preserve"> will help set </w:t>
      </w:r>
      <w:r w:rsidR="002415A5">
        <w:rPr>
          <w:sz w:val="22"/>
          <w:szCs w:val="22"/>
        </w:rPr>
        <w:t xml:space="preserve">goals and </w:t>
      </w:r>
      <w:r w:rsidR="00811620">
        <w:rPr>
          <w:sz w:val="22"/>
          <w:szCs w:val="22"/>
        </w:rPr>
        <w:t>pr</w:t>
      </w:r>
      <w:r w:rsidR="002415A5">
        <w:rPr>
          <w:sz w:val="22"/>
          <w:szCs w:val="22"/>
        </w:rPr>
        <w:t>iorities,</w:t>
      </w:r>
      <w:r w:rsidR="00811620">
        <w:rPr>
          <w:sz w:val="22"/>
          <w:szCs w:val="22"/>
        </w:rPr>
        <w:t xml:space="preserve"> and provide a framework for sustained improvement.</w:t>
      </w:r>
    </w:p>
    <w:p w14:paraId="68D9E515" w14:textId="77777777" w:rsidR="00AD194B" w:rsidRPr="002A5F43" w:rsidRDefault="00AD194B" w:rsidP="00FD3B13">
      <w:pPr>
        <w:pStyle w:val="Heading2"/>
        <w:suppressLineNumbers/>
      </w:pPr>
      <w:r w:rsidRPr="002A5F43">
        <w:t>Key Questions</w:t>
      </w:r>
    </w:p>
    <w:p w14:paraId="0A363BA3" w14:textId="2817DD76" w:rsidR="00AA552B" w:rsidRDefault="002415A5" w:rsidP="00FD3B13">
      <w:pPr>
        <w:pStyle w:val="MainBullet"/>
        <w:suppressLineNumbers/>
      </w:pPr>
      <w:r>
        <w:t>What are your Section 508 Program goals?</w:t>
      </w:r>
      <w:r w:rsidR="00464FA7">
        <w:t xml:space="preserve"> </w:t>
      </w:r>
      <w:r w:rsidR="00AA552B">
        <w:t>What are the key challenges and opportunities that need attention to strengthen the effectiveness of your Section 508 Program?</w:t>
      </w:r>
    </w:p>
    <w:p w14:paraId="5D9A89FF" w14:textId="77777777" w:rsidR="005C0247" w:rsidRPr="004A681A" w:rsidRDefault="002471D3" w:rsidP="00FD3B13">
      <w:pPr>
        <w:pStyle w:val="MainBullet"/>
        <w:suppressLineNumbers/>
      </w:pPr>
      <w:r>
        <w:t xml:space="preserve">Do you have a comprehensive </w:t>
      </w:r>
      <w:r w:rsidR="005C0247">
        <w:t xml:space="preserve">plan that </w:t>
      </w:r>
      <w:r>
        <w:t>addresses</w:t>
      </w:r>
      <w:r w:rsidR="005C0247">
        <w:t xml:space="preserve"> how you will improve the maturity of your Section 508 program</w:t>
      </w:r>
      <w:r w:rsidR="002415A5">
        <w:t>,</w:t>
      </w:r>
      <w:r w:rsidR="005C0247">
        <w:t xml:space="preserve"> and the overall accessibility of your</w:t>
      </w:r>
      <w:r w:rsidR="002415A5">
        <w:t xml:space="preserve"> digital services and </w:t>
      </w:r>
      <w:r w:rsidR="005C0247">
        <w:t>technology portfolio?</w:t>
      </w:r>
    </w:p>
    <w:p w14:paraId="0CACD4CE" w14:textId="77777777" w:rsidR="005C0247" w:rsidRDefault="005C0247" w:rsidP="00FD3B13">
      <w:pPr>
        <w:pStyle w:val="MainBullet"/>
        <w:suppressLineNumbers/>
      </w:pPr>
      <w:r>
        <w:t>Does your plan address human capital and funding needs for Section 508 compliance activities</w:t>
      </w:r>
      <w:r w:rsidR="002415A5">
        <w:t>, and support needed from other groups within the agency</w:t>
      </w:r>
      <w:r>
        <w:t>?</w:t>
      </w:r>
    </w:p>
    <w:p w14:paraId="5D6C9C28" w14:textId="77777777" w:rsidR="00824D64" w:rsidRPr="002A5F43" w:rsidRDefault="00824D64" w:rsidP="00FD3B13">
      <w:pPr>
        <w:pStyle w:val="Heading2"/>
        <w:suppressLineNumbers/>
      </w:pPr>
      <w:r w:rsidRPr="002A5F43">
        <w:t>Basic</w:t>
      </w:r>
      <w:r w:rsidR="00074EA0">
        <w:t xml:space="preserve"> </w:t>
      </w:r>
      <w:r w:rsidRPr="002A5F43">
        <w:t>Checklist</w:t>
      </w:r>
    </w:p>
    <w:p w14:paraId="2AAF82A6" w14:textId="77777777" w:rsidR="00824D64" w:rsidRPr="001374DA" w:rsidRDefault="00824D64" w:rsidP="00FD3B13">
      <w:pPr>
        <w:pStyle w:val="MainBullet"/>
        <w:suppressLineNumbers/>
      </w:pPr>
      <w:r w:rsidRPr="001374DA">
        <w:t>Define</w:t>
      </w:r>
      <w:r>
        <w:t xml:space="preserve"> your</w:t>
      </w:r>
      <w:r w:rsidR="00EC1A82">
        <w:t xml:space="preserve"> Section</w:t>
      </w:r>
      <w:r>
        <w:t xml:space="preserve"> 508 Program </w:t>
      </w:r>
      <w:r w:rsidR="008528F8">
        <w:t>challenges and opportunities:</w:t>
      </w:r>
    </w:p>
    <w:p w14:paraId="2A33E529" w14:textId="3697B409" w:rsidR="00B23EBA" w:rsidRDefault="00B23EBA" w:rsidP="00FD3B13">
      <w:pPr>
        <w:pStyle w:val="SubBullet"/>
        <w:numPr>
          <w:ilvl w:val="0"/>
          <w:numId w:val="45"/>
        </w:numPr>
        <w:suppressLineNumbers/>
      </w:pPr>
      <w:r>
        <w:t xml:space="preserve">Identify technology that is </w:t>
      </w:r>
      <w:r w:rsidR="008528F8">
        <w:t xml:space="preserve">and is not </w:t>
      </w:r>
      <w:r w:rsidR="00A056F8">
        <w:t xml:space="preserve">conformant </w:t>
      </w:r>
      <w:r>
        <w:t>with Section 508</w:t>
      </w:r>
      <w:r w:rsidR="00A056F8">
        <w:t xml:space="preserve"> standards</w:t>
      </w:r>
      <w:r>
        <w:t>.</w:t>
      </w:r>
    </w:p>
    <w:p w14:paraId="23EB1AFB" w14:textId="77777777" w:rsidR="00B23EBA" w:rsidRDefault="00811620" w:rsidP="00FD3B13">
      <w:pPr>
        <w:pStyle w:val="SubBullet"/>
        <w:numPr>
          <w:ilvl w:val="0"/>
          <w:numId w:val="45"/>
        </w:numPr>
        <w:suppressLineNumbers/>
      </w:pPr>
      <w:r>
        <w:t xml:space="preserve">Identify </w:t>
      </w:r>
      <w:r w:rsidR="00B23EBA">
        <w:t>organizational challenges (policy, processes, training, tools, staffing, etc.)</w:t>
      </w:r>
      <w:r w:rsidR="00C51D1D">
        <w:t>.</w:t>
      </w:r>
    </w:p>
    <w:p w14:paraId="0D76D4CC" w14:textId="32FA0849" w:rsidR="00A2631A" w:rsidRDefault="00A2631A" w:rsidP="00FD3B13">
      <w:pPr>
        <w:pStyle w:val="SubBullet"/>
        <w:numPr>
          <w:ilvl w:val="0"/>
          <w:numId w:val="45"/>
        </w:numPr>
        <w:suppressLineNumbers/>
      </w:pPr>
      <w:r w:rsidRPr="001D67F7">
        <w:t xml:space="preserve">Identify transition challenges associated with adopting the </w:t>
      </w:r>
      <w:r w:rsidR="005D4D7A">
        <w:t>Revised</w:t>
      </w:r>
      <w:r>
        <w:t xml:space="preserve"> </w:t>
      </w:r>
      <w:r w:rsidRPr="001D67F7">
        <w:t xml:space="preserve">508 </w:t>
      </w:r>
      <w:r w:rsidR="00116C6C">
        <w:t>S</w:t>
      </w:r>
      <w:r w:rsidRPr="001D67F7">
        <w:t>tandards</w:t>
      </w:r>
      <w:r>
        <w:t>.</w:t>
      </w:r>
    </w:p>
    <w:p w14:paraId="22CE3FC6" w14:textId="77777777" w:rsidR="00EC1A82" w:rsidRDefault="00811620" w:rsidP="00FD3B13">
      <w:pPr>
        <w:pStyle w:val="MainBullet"/>
        <w:suppressLineNumbers/>
      </w:pPr>
      <w:r>
        <w:t>D</w:t>
      </w:r>
      <w:r w:rsidR="00EC1A82">
        <w:t>evelop a</w:t>
      </w:r>
      <w:r>
        <w:t xml:space="preserve">n </w:t>
      </w:r>
      <w:r w:rsidR="00EC1A82">
        <w:t xml:space="preserve">iterative plan to address </w:t>
      </w:r>
      <w:r>
        <w:t>priorities</w:t>
      </w:r>
      <w:r w:rsidR="00394299">
        <w:t xml:space="preserve"> and g</w:t>
      </w:r>
      <w:r>
        <w:t>aps</w:t>
      </w:r>
      <w:r w:rsidR="00394299">
        <w:t xml:space="preserve"> in policy, processes, tools and resources:</w:t>
      </w:r>
    </w:p>
    <w:p w14:paraId="5D71421B" w14:textId="5309CA9C" w:rsidR="00685D00" w:rsidRDefault="00685D00" w:rsidP="00FD3B13">
      <w:pPr>
        <w:pStyle w:val="SubBullet"/>
        <w:numPr>
          <w:ilvl w:val="0"/>
          <w:numId w:val="45"/>
        </w:numPr>
        <w:suppressLineNumbers/>
      </w:pPr>
      <w:r>
        <w:t>With input from your program maturity assessment, define goals and priorities. (see Play 2)</w:t>
      </w:r>
    </w:p>
    <w:p w14:paraId="5D01E1F8" w14:textId="03CF713B" w:rsidR="00685D00" w:rsidRDefault="00685D00" w:rsidP="00FD3B13">
      <w:pPr>
        <w:pStyle w:val="SubBullet"/>
        <w:numPr>
          <w:ilvl w:val="0"/>
          <w:numId w:val="45"/>
        </w:numPr>
        <w:suppressLineNumbers/>
      </w:pPr>
      <w:r>
        <w:t>Define Section 508 program goals and priorities.</w:t>
      </w:r>
    </w:p>
    <w:p w14:paraId="2C46D0F8" w14:textId="77777777" w:rsidR="00824D64" w:rsidRDefault="005B5674" w:rsidP="00FD3B13">
      <w:pPr>
        <w:pStyle w:val="SubBullet"/>
        <w:numPr>
          <w:ilvl w:val="0"/>
          <w:numId w:val="45"/>
        </w:numPr>
        <w:suppressLineNumbers/>
      </w:pPr>
      <w:r>
        <w:t xml:space="preserve">Develop/refine your </w:t>
      </w:r>
      <w:r w:rsidR="00824D64">
        <w:t>agency accessibility policy to establish</w:t>
      </w:r>
      <w:r>
        <w:t xml:space="preserve"> authorities, </w:t>
      </w:r>
      <w:r w:rsidR="00824D64">
        <w:t>roles, responsibilities, and expectations.</w:t>
      </w:r>
      <w:r>
        <w:t xml:space="preserve"> (see Play </w:t>
      </w:r>
      <w:r w:rsidR="00B95238">
        <w:t>4</w:t>
      </w:r>
      <w:r>
        <w:t>)</w:t>
      </w:r>
    </w:p>
    <w:p w14:paraId="33CB86D2" w14:textId="77777777" w:rsidR="005B5674" w:rsidRPr="001374DA" w:rsidRDefault="005B5674" w:rsidP="00FD3B13">
      <w:pPr>
        <w:pStyle w:val="SubBullet"/>
        <w:numPr>
          <w:ilvl w:val="0"/>
          <w:numId w:val="45"/>
        </w:numPr>
        <w:suppressLineNumbers/>
      </w:pPr>
      <w:r>
        <w:t xml:space="preserve">Establish a Section 508 </w:t>
      </w:r>
      <w:r w:rsidR="00685D00">
        <w:t>Program Team</w:t>
      </w:r>
      <w:r w:rsidR="00C51D1D">
        <w:t>.</w:t>
      </w:r>
      <w:r>
        <w:t xml:space="preserve"> (see Play 5)</w:t>
      </w:r>
    </w:p>
    <w:p w14:paraId="22000021" w14:textId="77777777" w:rsidR="00824D64" w:rsidRPr="00B23EBA" w:rsidRDefault="00685D00" w:rsidP="00FD3B13">
      <w:pPr>
        <w:pStyle w:val="SubBullet"/>
        <w:numPr>
          <w:ilvl w:val="0"/>
          <w:numId w:val="45"/>
        </w:numPr>
        <w:suppressLineNumbers/>
      </w:pPr>
      <w:r>
        <w:t xml:space="preserve">Ensure Section 508 requirements and </w:t>
      </w:r>
      <w:r w:rsidR="00BD4BFA" w:rsidRPr="00B23EBA">
        <w:t xml:space="preserve">disabled user needs </w:t>
      </w:r>
      <w:r>
        <w:t>are addressed in technology r</w:t>
      </w:r>
      <w:r w:rsidR="00BD4BFA" w:rsidRPr="00B23EBA">
        <w:t xml:space="preserve">equirements </w:t>
      </w:r>
      <w:r w:rsidR="005B5674" w:rsidRPr="00B23EBA">
        <w:t xml:space="preserve">and design </w:t>
      </w:r>
      <w:r w:rsidR="00824D64" w:rsidRPr="00B23EBA">
        <w:t>activities</w:t>
      </w:r>
      <w:r w:rsidR="005B5674" w:rsidRPr="00B23EBA">
        <w:t xml:space="preserve"> (see Play </w:t>
      </w:r>
      <w:r w:rsidR="00B95238">
        <w:t>7</w:t>
      </w:r>
      <w:r w:rsidR="00824D64" w:rsidRPr="00B23EBA">
        <w:t>)</w:t>
      </w:r>
      <w:r w:rsidR="006E2C5B" w:rsidRPr="00B23EBA">
        <w:t>,</w:t>
      </w:r>
    </w:p>
    <w:p w14:paraId="7511C3A8" w14:textId="0FFC1038" w:rsidR="005B5674" w:rsidRPr="00B23EBA" w:rsidRDefault="006E2C5B" w:rsidP="00FD3B13">
      <w:pPr>
        <w:pStyle w:val="SubBullet"/>
        <w:numPr>
          <w:ilvl w:val="0"/>
          <w:numId w:val="45"/>
        </w:numPr>
        <w:suppressLineNumbers/>
      </w:pPr>
      <w:r w:rsidRPr="00B23EBA">
        <w:t xml:space="preserve">Ensure accessibility requirements are </w:t>
      </w:r>
      <w:r w:rsidR="00685D00">
        <w:t xml:space="preserve">properly included </w:t>
      </w:r>
      <w:r w:rsidR="00691385" w:rsidRPr="00B23EBA">
        <w:t>solicitations</w:t>
      </w:r>
      <w:r w:rsidR="00685D00">
        <w:t>,</w:t>
      </w:r>
      <w:r w:rsidR="00BD4BFA" w:rsidRPr="00B23EBA">
        <w:t xml:space="preserve"> and</w:t>
      </w:r>
      <w:r w:rsidR="00691385" w:rsidRPr="00B23EBA">
        <w:t xml:space="preserve"> vendor product acce</w:t>
      </w:r>
      <w:r w:rsidR="00BD4BFA" w:rsidRPr="00B23EBA">
        <w:t>ssibility claims are validated</w:t>
      </w:r>
      <w:r w:rsidR="00464FA7">
        <w:t xml:space="preserve"> </w:t>
      </w:r>
      <w:r w:rsidR="005B5674" w:rsidRPr="00B23EBA">
        <w:t xml:space="preserve">(see Play </w:t>
      </w:r>
      <w:r w:rsidR="00B95238">
        <w:t>8</w:t>
      </w:r>
      <w:r w:rsidRPr="00B23EBA">
        <w:t>),</w:t>
      </w:r>
    </w:p>
    <w:p w14:paraId="458C03C9" w14:textId="77777777" w:rsidR="005B5674" w:rsidRPr="00B23EBA" w:rsidRDefault="006E2C5B" w:rsidP="00FD3B13">
      <w:pPr>
        <w:pStyle w:val="SubBullet"/>
        <w:numPr>
          <w:ilvl w:val="0"/>
          <w:numId w:val="45"/>
        </w:numPr>
        <w:suppressLineNumbers/>
      </w:pPr>
      <w:r w:rsidRPr="00B23EBA">
        <w:t xml:space="preserve">Ensure </w:t>
      </w:r>
      <w:r w:rsidR="00691385" w:rsidRPr="00B23EBA">
        <w:t xml:space="preserve">developers </w:t>
      </w:r>
      <w:r w:rsidR="00BD4BFA" w:rsidRPr="00B23EBA">
        <w:t xml:space="preserve">and electronic content authors </w:t>
      </w:r>
      <w:r w:rsidR="00691385" w:rsidRPr="00B23EBA">
        <w:t xml:space="preserve">design and develop technology that </w:t>
      </w:r>
      <w:r w:rsidR="00685D00">
        <w:t xml:space="preserve">conforms to the Section 508 standards </w:t>
      </w:r>
      <w:r w:rsidR="005B5674" w:rsidRPr="00B23EBA">
        <w:t>(see Play</w:t>
      </w:r>
      <w:r w:rsidR="00BD4BFA" w:rsidRPr="00B23EBA">
        <w:t xml:space="preserve"> </w:t>
      </w:r>
      <w:r w:rsidR="00B95238">
        <w:t>9</w:t>
      </w:r>
      <w:r w:rsidR="00BD4BFA" w:rsidRPr="00B23EBA">
        <w:t>),</w:t>
      </w:r>
    </w:p>
    <w:p w14:paraId="277A0452" w14:textId="77777777" w:rsidR="00691385" w:rsidRPr="00B23EBA" w:rsidRDefault="00691385" w:rsidP="00FD3B13">
      <w:pPr>
        <w:pStyle w:val="SubBullet"/>
        <w:numPr>
          <w:ilvl w:val="0"/>
          <w:numId w:val="45"/>
        </w:numPr>
        <w:suppressLineNumbers/>
      </w:pPr>
      <w:r w:rsidRPr="00B23EBA">
        <w:t xml:space="preserve">Ensure </w:t>
      </w:r>
      <w:r w:rsidR="00685D00">
        <w:t xml:space="preserve">digital services and technology solutions are </w:t>
      </w:r>
      <w:r w:rsidR="00BD4BFA" w:rsidRPr="00B23EBA">
        <w:t xml:space="preserve">validated for </w:t>
      </w:r>
      <w:r w:rsidR="00685D00">
        <w:t>conformance to the Section 508 standards</w:t>
      </w:r>
      <w:r w:rsidR="00BD4BFA" w:rsidRPr="00B23EBA">
        <w:t xml:space="preserve"> (see Play </w:t>
      </w:r>
      <w:r w:rsidR="00B95238">
        <w:t>10</w:t>
      </w:r>
      <w:r w:rsidR="00685D00">
        <w:t>),</w:t>
      </w:r>
    </w:p>
    <w:p w14:paraId="0F049083" w14:textId="77777777" w:rsidR="00BD4BFA" w:rsidRDefault="00BD4BFA" w:rsidP="00FD3B13">
      <w:pPr>
        <w:pStyle w:val="SubBullet"/>
        <w:numPr>
          <w:ilvl w:val="0"/>
          <w:numId w:val="45"/>
        </w:numPr>
        <w:suppressLineNumbers/>
      </w:pPr>
      <w:r w:rsidRPr="00B23EBA">
        <w:t>Track</w:t>
      </w:r>
      <w:r w:rsidR="00394299">
        <w:t>, prioritize</w:t>
      </w:r>
      <w:r w:rsidRPr="00B23EBA">
        <w:t xml:space="preserve"> and</w:t>
      </w:r>
      <w:r>
        <w:t xml:space="preserve"> resolve accessibility issues and complaints (see Play 1</w:t>
      </w:r>
      <w:r w:rsidR="00B95238">
        <w:t>1</w:t>
      </w:r>
      <w:r>
        <w:t>).</w:t>
      </w:r>
    </w:p>
    <w:p w14:paraId="3D28B972" w14:textId="166CE719" w:rsidR="00BD4BFA" w:rsidRDefault="00BD4BFA" w:rsidP="00FD3B13">
      <w:pPr>
        <w:pStyle w:val="SubBullet"/>
        <w:numPr>
          <w:ilvl w:val="0"/>
          <w:numId w:val="45"/>
        </w:numPr>
        <w:suppressLineNumbers/>
      </w:pPr>
      <w:r>
        <w:t xml:space="preserve">Identify </w:t>
      </w:r>
      <w:r w:rsidR="00074EA0">
        <w:t xml:space="preserve">and meet </w:t>
      </w:r>
      <w:r w:rsidRPr="001374DA">
        <w:t xml:space="preserve">training and communications </w:t>
      </w:r>
      <w:r>
        <w:t>needs (see Play 1</w:t>
      </w:r>
      <w:r w:rsidR="00B95238">
        <w:t>2</w:t>
      </w:r>
      <w:r>
        <w:t>)</w:t>
      </w:r>
    </w:p>
    <w:p w14:paraId="5E5F2BAB" w14:textId="5406F083" w:rsidR="00BD4BFA" w:rsidRDefault="00BD4BFA" w:rsidP="00FD3B13">
      <w:pPr>
        <w:pStyle w:val="MainBullet"/>
        <w:suppressLineNumbers/>
      </w:pPr>
      <w:r>
        <w:t xml:space="preserve">Assess the organization’s readiness to adopt planned changes and develop an approach to </w:t>
      </w:r>
      <w:r w:rsidR="00DE07F3">
        <w:t>build</w:t>
      </w:r>
      <w:r>
        <w:t xml:space="preserve"> adoption </w:t>
      </w:r>
      <w:r w:rsidR="00DE07F3">
        <w:t>for the plan</w:t>
      </w:r>
      <w:r>
        <w:t>.</w:t>
      </w:r>
      <w:r w:rsidR="00464FA7">
        <w:t xml:space="preserve"> </w:t>
      </w:r>
    </w:p>
    <w:p w14:paraId="041B367C" w14:textId="3C74347F" w:rsidR="00824D64" w:rsidRDefault="00074EA0" w:rsidP="00FD3B13">
      <w:pPr>
        <w:pStyle w:val="MainBullet"/>
        <w:suppressLineNumbers/>
      </w:pPr>
      <w:r>
        <w:t xml:space="preserve">Estimate </w:t>
      </w:r>
      <w:r w:rsidR="00824D64">
        <w:t>and prioritize budget requirements.</w:t>
      </w:r>
      <w:r w:rsidR="00464FA7">
        <w:t xml:space="preserve"> </w:t>
      </w:r>
      <w:r w:rsidR="00B95238">
        <w:t xml:space="preserve">Budget for key expenses, including Section 508 Program Team staff, as well as </w:t>
      </w:r>
      <w:r w:rsidR="00DC3BCA">
        <w:t>conformance testing</w:t>
      </w:r>
      <w:r w:rsidR="00B95238">
        <w:t xml:space="preserve"> and tracking tools. </w:t>
      </w:r>
    </w:p>
    <w:p w14:paraId="2305F416" w14:textId="77777777" w:rsidR="00824D64" w:rsidRPr="001374DA" w:rsidRDefault="00824D64" w:rsidP="00FD3B13">
      <w:pPr>
        <w:pStyle w:val="MainBullet"/>
        <w:suppressLineNumbers/>
      </w:pPr>
      <w:r>
        <w:t>Identify target milestones.</w:t>
      </w:r>
    </w:p>
    <w:p w14:paraId="3671BCF2" w14:textId="77777777" w:rsidR="00824D64" w:rsidRPr="001374DA" w:rsidRDefault="00824D64" w:rsidP="00FD3B13">
      <w:pPr>
        <w:pStyle w:val="MainBullet"/>
        <w:suppressLineNumbers/>
      </w:pPr>
      <w:r w:rsidRPr="001374DA">
        <w:t>Communicate your plan to key stakeholders to get approval and support.</w:t>
      </w:r>
    </w:p>
    <w:p w14:paraId="446A584B" w14:textId="77777777" w:rsidR="00824D64" w:rsidRPr="002A5F43" w:rsidRDefault="00824D64" w:rsidP="00FD3B13">
      <w:pPr>
        <w:pStyle w:val="Heading2"/>
        <w:suppressLineNumbers/>
      </w:pPr>
      <w:r w:rsidRPr="002A5F43">
        <w:t xml:space="preserve">Advanced Checklist </w:t>
      </w:r>
    </w:p>
    <w:p w14:paraId="3ECA20EB" w14:textId="77777777" w:rsidR="00130EB9" w:rsidRDefault="00130EB9" w:rsidP="00FD3B13">
      <w:pPr>
        <w:pStyle w:val="MainBullet"/>
        <w:suppressLineNumbers/>
      </w:pPr>
      <w:r>
        <w:t>Define agency controls for ensuring policy requirements are addressed</w:t>
      </w:r>
      <w:r w:rsidR="00D87513">
        <w:t>.</w:t>
      </w:r>
    </w:p>
    <w:p w14:paraId="6B5DB1E2" w14:textId="6B111B90" w:rsidR="00130EB9" w:rsidRDefault="00130EB9" w:rsidP="00FD3B13">
      <w:pPr>
        <w:pStyle w:val="SubBullet"/>
        <w:numPr>
          <w:ilvl w:val="0"/>
          <w:numId w:val="45"/>
        </w:numPr>
        <w:suppressLineNumbers/>
      </w:pPr>
      <w:r>
        <w:t>Determine what metrics you will use to track and monitor conformance to standards, policies</w:t>
      </w:r>
      <w:r w:rsidR="00095CA2">
        <w:t>,</w:t>
      </w:r>
      <w:r>
        <w:t xml:space="preserve"> and procedures for ensuring Section 508 compliance.(</w:t>
      </w:r>
      <w:r w:rsidR="00E90CAB">
        <w:t>N</w:t>
      </w:r>
      <w:r>
        <w:t>ote</w:t>
      </w:r>
      <w:r w:rsidR="00464FA7">
        <w:t xml:space="preserve"> </w:t>
      </w:r>
      <w:r>
        <w:t xml:space="preserve">: </w:t>
      </w:r>
      <w:r w:rsidR="00DD3DBC">
        <w:t xml:space="preserve">OMB </w:t>
      </w:r>
      <w:r w:rsidR="00B22574">
        <w:t>has</w:t>
      </w:r>
      <w:r w:rsidR="00DD3DBC">
        <w:t xml:space="preserve"> established minimum mandatory metrics</w:t>
      </w:r>
      <w:r w:rsidR="003C4FD8">
        <w:t xml:space="preserve"> </w:t>
      </w:r>
      <w:r w:rsidR="00DD3DBC">
        <w:t xml:space="preserve">in the Agency </w:t>
      </w:r>
      <w:r w:rsidR="003C4FD8" w:rsidRPr="001D67F7">
        <w:t>Section 508 Dashboard/Reporting Templ</w:t>
      </w:r>
      <w:r w:rsidR="00DD3DBC">
        <w:t>ate</w:t>
      </w:r>
      <w:r>
        <w:t>)</w:t>
      </w:r>
    </w:p>
    <w:p w14:paraId="047E1521" w14:textId="77777777" w:rsidR="00130EB9" w:rsidRPr="001374DA" w:rsidRDefault="00130EB9" w:rsidP="00FD3B13">
      <w:pPr>
        <w:pStyle w:val="SubBullet"/>
        <w:numPr>
          <w:ilvl w:val="0"/>
          <w:numId w:val="45"/>
        </w:numPr>
        <w:suppressLineNumbers/>
      </w:pPr>
      <w:r>
        <w:t xml:space="preserve">Develop </w:t>
      </w:r>
      <w:r w:rsidRPr="001374DA">
        <w:t>an audit plan</w:t>
      </w:r>
      <w:r>
        <w:t xml:space="preserve"> to verify conformance.</w:t>
      </w:r>
    </w:p>
    <w:p w14:paraId="73FD475C" w14:textId="6E255AC9" w:rsidR="00824D64" w:rsidRPr="001374DA" w:rsidRDefault="00824D64" w:rsidP="00FD3B13">
      <w:pPr>
        <w:pStyle w:val="MainBullet"/>
        <w:suppressLineNumbers/>
      </w:pPr>
      <w:r w:rsidRPr="001374DA">
        <w:t xml:space="preserve">Define </w:t>
      </w:r>
      <w:r w:rsidR="00DE07F3">
        <w:t>approved methods</w:t>
      </w:r>
      <w:r w:rsidRPr="001374DA">
        <w:t xml:space="preserve"> </w:t>
      </w:r>
      <w:r w:rsidR="00DE07F3">
        <w:t xml:space="preserve">within your agency </w:t>
      </w:r>
      <w:r w:rsidRPr="001374DA">
        <w:t xml:space="preserve">for implementing the </w:t>
      </w:r>
      <w:r w:rsidR="00DE07F3">
        <w:t xml:space="preserve">Section </w:t>
      </w:r>
      <w:r w:rsidRPr="001374DA">
        <w:t xml:space="preserve">508 standards (example: use of the </w:t>
      </w:r>
      <w:r w:rsidR="00012F4C">
        <w:t>T</w:t>
      </w:r>
      <w:r w:rsidRPr="001374DA">
        <w:t xml:space="preserve">rusted </w:t>
      </w:r>
      <w:r w:rsidR="00012F4C">
        <w:t>T</w:t>
      </w:r>
      <w:r w:rsidRPr="001374DA">
        <w:t>ester methodology for web accessibility validation).</w:t>
      </w:r>
    </w:p>
    <w:p w14:paraId="56A79359" w14:textId="77777777" w:rsidR="00824D64" w:rsidRPr="001374DA" w:rsidRDefault="00824D64" w:rsidP="00FD3B13">
      <w:pPr>
        <w:pStyle w:val="MainBullet"/>
        <w:suppressLineNumbers/>
      </w:pPr>
      <w:r w:rsidRPr="001374DA">
        <w:t xml:space="preserve">Develop policy requirements for defining, budgeting, and implementing </w:t>
      </w:r>
      <w:r w:rsidR="000A7375">
        <w:t xml:space="preserve">an </w:t>
      </w:r>
      <w:r w:rsidRPr="001374DA">
        <w:t>alternative means for non-compliant solutions.</w:t>
      </w:r>
    </w:p>
    <w:p w14:paraId="75CCB224" w14:textId="77777777" w:rsidR="00824D64" w:rsidRPr="001374DA" w:rsidRDefault="00824D64" w:rsidP="00FD3B13">
      <w:pPr>
        <w:pStyle w:val="MainBullet"/>
        <w:suppressLineNumbers/>
      </w:pPr>
      <w:r w:rsidRPr="001374DA">
        <w:t xml:space="preserve">Develop a risk management process (risk planning, assessment, and reporting) to </w:t>
      </w:r>
      <w:r w:rsidR="000A7375">
        <w:t>inform</w:t>
      </w:r>
      <w:r w:rsidRPr="001374DA">
        <w:t xml:space="preserve"> ongoing discussions with executive management reg</w:t>
      </w:r>
      <w:r w:rsidR="00394299">
        <w:t>arding accessibility priorities.</w:t>
      </w:r>
    </w:p>
    <w:p w14:paraId="48DB1619" w14:textId="77777777" w:rsidR="00824D64" w:rsidRDefault="00824D64" w:rsidP="00FD3B13">
      <w:pPr>
        <w:pStyle w:val="MainBullet"/>
        <w:suppressLineNumbers/>
      </w:pPr>
      <w:r w:rsidRPr="001374DA">
        <w:t>Review and revise accessibility policy and standards to keep pace with regulatory, organizational, agency process</w:t>
      </w:r>
      <w:r>
        <w:t>,</w:t>
      </w:r>
      <w:r w:rsidRPr="001374DA">
        <w:t xml:space="preserve"> and technology changes</w:t>
      </w:r>
      <w:r>
        <w:t>.</w:t>
      </w:r>
    </w:p>
    <w:p w14:paraId="17EBA336" w14:textId="2A18BFEA" w:rsidR="00EC1A82" w:rsidRPr="001374DA" w:rsidRDefault="00EC1A82" w:rsidP="00FD3B13">
      <w:pPr>
        <w:pStyle w:val="MainBullet"/>
        <w:suppressLineNumbers/>
      </w:pPr>
      <w:r w:rsidRPr="001D67F7">
        <w:t xml:space="preserve">Review </w:t>
      </w:r>
      <w:r w:rsidR="00096AA6">
        <w:t xml:space="preserve">existing </w:t>
      </w:r>
      <w:r w:rsidRPr="001D67F7">
        <w:t xml:space="preserve">agency technology roadmaps to assess </w:t>
      </w:r>
      <w:r w:rsidR="00B64920">
        <w:t xml:space="preserve">the ability of </w:t>
      </w:r>
      <w:r w:rsidR="00096AA6">
        <w:t xml:space="preserve">your </w:t>
      </w:r>
      <w:r w:rsidRPr="001D67F7">
        <w:t xml:space="preserve">existing Section 508 Program to support agency adoption of new </w:t>
      </w:r>
      <w:r>
        <w:t>and</w:t>
      </w:r>
      <w:r w:rsidRPr="001D67F7">
        <w:t xml:space="preserve"> emerging technology.</w:t>
      </w:r>
    </w:p>
    <w:p w14:paraId="45E11832" w14:textId="77777777" w:rsidR="00130EB9" w:rsidRPr="002A5F43" w:rsidRDefault="00130EB9" w:rsidP="00FD3B13">
      <w:pPr>
        <w:pStyle w:val="Heading2"/>
        <w:suppressLineNumbers/>
      </w:pPr>
      <w:r w:rsidRPr="002A5F43">
        <w:t>Resources</w:t>
      </w:r>
    </w:p>
    <w:p w14:paraId="67767388" w14:textId="77777777" w:rsidR="00130EB9" w:rsidRPr="001D67F7" w:rsidRDefault="009841CD" w:rsidP="00FD3B13">
      <w:pPr>
        <w:suppressLineNumbers/>
        <w:spacing w:before="120" w:after="0"/>
      </w:pPr>
      <w:hyperlink r:id="rId24" w:history="1">
        <w:r w:rsidR="00130EB9" w:rsidRPr="001B22CB">
          <w:rPr>
            <w:rStyle w:val="Hyperlink"/>
          </w:rPr>
          <w:t>Section 508 OMB Dashboard/Reporting Template</w:t>
        </w:r>
      </w:hyperlink>
    </w:p>
    <w:p w14:paraId="6D16EF76" w14:textId="77777777" w:rsidR="002A5F43" w:rsidRDefault="002A5F43" w:rsidP="00FD3B13">
      <w:pPr>
        <w:suppressLineNumbers/>
      </w:pPr>
      <w:r>
        <w:br w:type="page"/>
      </w:r>
    </w:p>
    <w:p w14:paraId="23ED71E3" w14:textId="77777777" w:rsidR="00824D64" w:rsidRDefault="00E946D8" w:rsidP="00FD3B13">
      <w:pPr>
        <w:pStyle w:val="Heading1"/>
        <w:suppressLineNumbers/>
      </w:pPr>
      <w:bookmarkStart w:id="9" w:name="_Toc522537617"/>
      <w:r>
        <w:t xml:space="preserve">Play </w:t>
      </w:r>
      <w:r w:rsidR="0051486B">
        <w:t>4</w:t>
      </w:r>
      <w:r>
        <w:t xml:space="preserve">: </w:t>
      </w:r>
      <w:r w:rsidR="00824D64">
        <w:t xml:space="preserve">Establish a Section 508 </w:t>
      </w:r>
      <w:r w:rsidR="005C0247">
        <w:t>P</w:t>
      </w:r>
      <w:r w:rsidR="00824D64">
        <w:t>olicy</w:t>
      </w:r>
      <w:bookmarkEnd w:id="9"/>
    </w:p>
    <w:p w14:paraId="6736DA38" w14:textId="6F67CD05" w:rsidR="005812E6" w:rsidRDefault="005812E6" w:rsidP="00FD3B13">
      <w:pPr>
        <w:suppressLineNumbers/>
        <w:rPr>
          <w:color w:val="000000"/>
        </w:rPr>
      </w:pPr>
      <w:r w:rsidRPr="005812E6">
        <w:rPr>
          <w:color w:val="000000"/>
        </w:rPr>
        <w:t xml:space="preserve">The cornerstone of an accessibility program is an agency-wide </w:t>
      </w:r>
      <w:r w:rsidR="00B46445">
        <w:rPr>
          <w:color w:val="000000"/>
        </w:rPr>
        <w:t>Section 508 policy</w:t>
      </w:r>
      <w:r w:rsidRPr="005812E6">
        <w:rPr>
          <w:color w:val="000000"/>
        </w:rPr>
        <w:t>.</w:t>
      </w:r>
      <w:r w:rsidR="00464FA7">
        <w:rPr>
          <w:color w:val="000000"/>
        </w:rPr>
        <w:t xml:space="preserve"> </w:t>
      </w:r>
      <w:r w:rsidR="00740C61">
        <w:rPr>
          <w:color w:val="000000"/>
        </w:rPr>
        <w:t xml:space="preserve">The </w:t>
      </w:r>
      <w:r w:rsidR="0067615A">
        <w:rPr>
          <w:color w:val="000000"/>
        </w:rPr>
        <w:t xml:space="preserve">policy must identify how the agency will manage </w:t>
      </w:r>
      <w:r w:rsidR="0067615A">
        <w:t>accessibility compliance through technology acquisition, development, authoring, configuration, deployment, and maintenance activities.</w:t>
      </w:r>
      <w:r w:rsidR="00464FA7">
        <w:t xml:space="preserve"> </w:t>
      </w:r>
      <w:r w:rsidR="00B46445">
        <w:rPr>
          <w:color w:val="000000"/>
        </w:rPr>
        <w:t xml:space="preserve">The policy </w:t>
      </w:r>
      <w:r w:rsidRPr="005812E6">
        <w:rPr>
          <w:color w:val="000000"/>
        </w:rPr>
        <w:t>must d</w:t>
      </w:r>
      <w:r w:rsidR="0067615A">
        <w:rPr>
          <w:color w:val="000000"/>
        </w:rPr>
        <w:t xml:space="preserve">efine clear </w:t>
      </w:r>
      <w:r w:rsidRPr="005812E6">
        <w:rPr>
          <w:color w:val="000000"/>
        </w:rPr>
        <w:t>roles and responsibilities</w:t>
      </w:r>
      <w:r w:rsidR="000E63AA">
        <w:rPr>
          <w:color w:val="000000"/>
        </w:rPr>
        <w:t>.</w:t>
      </w:r>
      <w:r w:rsidR="00464FA7">
        <w:rPr>
          <w:color w:val="000000"/>
        </w:rPr>
        <w:t xml:space="preserve"> </w:t>
      </w:r>
      <w:r w:rsidR="000E63AA">
        <w:rPr>
          <w:color w:val="000000"/>
        </w:rPr>
        <w:t xml:space="preserve">The policy must </w:t>
      </w:r>
      <w:r w:rsidR="00B46445">
        <w:rPr>
          <w:color w:val="000000"/>
        </w:rPr>
        <w:t xml:space="preserve">clarify the </w:t>
      </w:r>
      <w:r w:rsidR="0067615A">
        <w:rPr>
          <w:color w:val="000000"/>
        </w:rPr>
        <w:t xml:space="preserve">authorities and </w:t>
      </w:r>
      <w:r w:rsidR="00B46445">
        <w:rPr>
          <w:color w:val="000000"/>
        </w:rPr>
        <w:t>shared responsibility</w:t>
      </w:r>
      <w:r w:rsidR="0067615A">
        <w:rPr>
          <w:color w:val="000000"/>
        </w:rPr>
        <w:t xml:space="preserve"> </w:t>
      </w:r>
      <w:r w:rsidR="000E63AA">
        <w:rPr>
          <w:color w:val="000000"/>
        </w:rPr>
        <w:t xml:space="preserve">with other agency stakeholders </w:t>
      </w:r>
      <w:r w:rsidR="0067615A">
        <w:rPr>
          <w:color w:val="000000"/>
        </w:rPr>
        <w:t>for implementing Section 508 across the agency.</w:t>
      </w:r>
      <w:r w:rsidR="00464FA7">
        <w:rPr>
          <w:color w:val="000000"/>
        </w:rPr>
        <w:t xml:space="preserve"> </w:t>
      </w:r>
    </w:p>
    <w:p w14:paraId="3E5E7E7F" w14:textId="77777777" w:rsidR="00E46E4A" w:rsidRPr="00740C61" w:rsidRDefault="00E46E4A" w:rsidP="00FD3B13">
      <w:pPr>
        <w:pStyle w:val="Heading2"/>
        <w:suppressLineNumbers/>
      </w:pPr>
      <w:r w:rsidRPr="00740C61">
        <w:t>Key Questions</w:t>
      </w:r>
    </w:p>
    <w:p w14:paraId="4A27940B" w14:textId="77777777" w:rsidR="004B3AB7" w:rsidRDefault="004B3AB7" w:rsidP="00FD3B13">
      <w:pPr>
        <w:pStyle w:val="MainBullet"/>
        <w:suppressLineNumbers/>
      </w:pPr>
      <w:r>
        <w:t>Do you have a Section 508</w:t>
      </w:r>
      <w:r w:rsidR="00CD2773">
        <w:t xml:space="preserve"> policy</w:t>
      </w:r>
      <w:r>
        <w:t xml:space="preserve"> (or policies) that establish roles, responsibilities, and expectations to support a </w:t>
      </w:r>
      <w:r w:rsidRPr="000E63AA">
        <w:rPr>
          <w:u w:val="single"/>
        </w:rPr>
        <w:t>sustainable</w:t>
      </w:r>
      <w:r>
        <w:t xml:space="preserve"> agency-wide approach to managing Section 508 compliance risk? </w:t>
      </w:r>
    </w:p>
    <w:p w14:paraId="6B6755E4" w14:textId="77777777" w:rsidR="00FF3C46" w:rsidRDefault="00FF3C46" w:rsidP="00FD3B13">
      <w:pPr>
        <w:pStyle w:val="MainBullet"/>
        <w:suppressLineNumbers/>
      </w:pPr>
      <w:r>
        <w:t>What steps do</w:t>
      </w:r>
      <w:r w:rsidR="00CD2773">
        <w:t xml:space="preserve">es your agency take </w:t>
      </w:r>
      <w:r>
        <w:t xml:space="preserve">to </w:t>
      </w:r>
      <w:r w:rsidR="00CD2773">
        <w:t xml:space="preserve">inform and </w:t>
      </w:r>
      <w:r>
        <w:t>equip</w:t>
      </w:r>
      <w:r w:rsidR="00CD2773">
        <w:t xml:space="preserve"> agency </w:t>
      </w:r>
      <w:r>
        <w:t>stakeholders to follow your Section 508 policy</w:t>
      </w:r>
      <w:r w:rsidR="00CD2773">
        <w:t>(s)?</w:t>
      </w:r>
    </w:p>
    <w:p w14:paraId="7656FB3E" w14:textId="77777777" w:rsidR="00CD2773" w:rsidRDefault="00CD2773" w:rsidP="00FD3B13">
      <w:pPr>
        <w:pStyle w:val="MainBullet"/>
        <w:suppressLineNumbers/>
      </w:pPr>
      <w:r>
        <w:t xml:space="preserve">What governance mechanisms do you use to ensure conformance with your Section 508 policy(s)? </w:t>
      </w:r>
    </w:p>
    <w:p w14:paraId="01F17DA0" w14:textId="77777777" w:rsidR="00E46E4A" w:rsidRPr="001374DA" w:rsidRDefault="00CD2773" w:rsidP="00FD3B13">
      <w:pPr>
        <w:pStyle w:val="MainBullet"/>
        <w:suppressLineNumbers/>
      </w:pPr>
      <w:r>
        <w:t>How often d</w:t>
      </w:r>
      <w:r w:rsidR="00E46E4A">
        <w:t>o you r</w:t>
      </w:r>
      <w:r w:rsidR="00E46E4A" w:rsidRPr="001374DA">
        <w:t xml:space="preserve">eview and revise </w:t>
      </w:r>
      <w:r w:rsidR="005C0247">
        <w:t>your Section 508 P</w:t>
      </w:r>
      <w:r w:rsidR="00E46E4A" w:rsidRPr="001374DA">
        <w:t>olicy</w:t>
      </w:r>
      <w:r w:rsidR="004B3AB7">
        <w:t>(s)</w:t>
      </w:r>
      <w:r w:rsidR="00E46E4A" w:rsidRPr="001374DA">
        <w:t xml:space="preserve"> </w:t>
      </w:r>
      <w:r w:rsidR="005C0247">
        <w:t>t</w:t>
      </w:r>
      <w:r w:rsidR="00E46E4A" w:rsidRPr="001374DA">
        <w:t>o keep pace with regulatory, organizational, and technology changes</w:t>
      </w:r>
      <w:r w:rsidR="00E46E4A">
        <w:t>?</w:t>
      </w:r>
    </w:p>
    <w:p w14:paraId="286D1F98" w14:textId="77777777" w:rsidR="005812E6" w:rsidRPr="002A5F43" w:rsidRDefault="005812E6" w:rsidP="00FD3B13">
      <w:pPr>
        <w:pStyle w:val="Heading2"/>
        <w:suppressLineNumbers/>
      </w:pPr>
      <w:r w:rsidRPr="002A5F43">
        <w:t>Basic Checklist</w:t>
      </w:r>
    </w:p>
    <w:p w14:paraId="7D61D419" w14:textId="77777777" w:rsidR="004B3AB7" w:rsidRPr="005812E6" w:rsidRDefault="004B3AB7" w:rsidP="00FD3B13">
      <w:pPr>
        <w:pStyle w:val="MainBullet"/>
        <w:suppressLineNumbers/>
      </w:pPr>
      <w:r w:rsidRPr="005812E6">
        <w:t xml:space="preserve">An effective </w:t>
      </w:r>
      <w:r>
        <w:t>Section 508</w:t>
      </w:r>
      <w:r w:rsidRPr="005812E6">
        <w:t xml:space="preserve"> </w:t>
      </w:r>
      <w:r>
        <w:t>P</w:t>
      </w:r>
      <w:r w:rsidRPr="005812E6">
        <w:t>olicy will:</w:t>
      </w:r>
    </w:p>
    <w:p w14:paraId="2D12B7AC" w14:textId="77777777" w:rsidR="005C0247" w:rsidRPr="005812E6" w:rsidRDefault="005C0247" w:rsidP="00FD3B13">
      <w:pPr>
        <w:pStyle w:val="SubBullet"/>
        <w:numPr>
          <w:ilvl w:val="0"/>
          <w:numId w:val="45"/>
        </w:numPr>
        <w:suppressLineNumbers/>
      </w:pPr>
      <w:r>
        <w:t>S</w:t>
      </w:r>
      <w:r w:rsidRPr="005812E6">
        <w:t xml:space="preserve">tate </w:t>
      </w:r>
      <w:r w:rsidR="00D274E5">
        <w:t xml:space="preserve">the policy’s purpose and the agency’s commitments to </w:t>
      </w:r>
      <w:r w:rsidRPr="005812E6">
        <w:t>ensuring equal access to informati</w:t>
      </w:r>
      <w:r>
        <w:t>on for people with disabilities,</w:t>
      </w:r>
    </w:p>
    <w:p w14:paraId="421D0D3D" w14:textId="77777777" w:rsidR="005C0247" w:rsidRDefault="005C0247" w:rsidP="00FD3B13">
      <w:pPr>
        <w:pStyle w:val="SubBullet"/>
        <w:numPr>
          <w:ilvl w:val="0"/>
          <w:numId w:val="45"/>
        </w:numPr>
        <w:suppressLineNumbers/>
      </w:pPr>
      <w:r w:rsidRPr="005812E6">
        <w:t>Identif</w:t>
      </w:r>
      <w:r>
        <w:t>y</w:t>
      </w:r>
      <w:r w:rsidRPr="005812E6">
        <w:t xml:space="preserve"> associated laws</w:t>
      </w:r>
      <w:r w:rsidR="00321DE0">
        <w:t xml:space="preserve"> and</w:t>
      </w:r>
      <w:r w:rsidRPr="005812E6">
        <w:t xml:space="preserve"> regulations,</w:t>
      </w:r>
    </w:p>
    <w:p w14:paraId="6F91A923" w14:textId="77777777" w:rsidR="00321DE0" w:rsidRDefault="00321DE0" w:rsidP="00FD3B13">
      <w:pPr>
        <w:pStyle w:val="SubBullet"/>
        <w:numPr>
          <w:ilvl w:val="0"/>
          <w:numId w:val="45"/>
        </w:numPr>
        <w:suppressLineNumbers/>
      </w:pPr>
      <w:r>
        <w:t>Identify how the Section 508 policy relates to other policies at the agency and department level, including technology, acquisition, and other accessibility policies related to the Rehabilitation Act,</w:t>
      </w:r>
    </w:p>
    <w:p w14:paraId="42128499" w14:textId="77777777" w:rsidR="005C0247" w:rsidRDefault="005C0247" w:rsidP="00FD3B13">
      <w:pPr>
        <w:pStyle w:val="SubBullet"/>
        <w:numPr>
          <w:ilvl w:val="0"/>
          <w:numId w:val="45"/>
        </w:numPr>
        <w:suppressLineNumbers/>
      </w:pPr>
      <w:r>
        <w:t xml:space="preserve">Define </w:t>
      </w:r>
      <w:r w:rsidRPr="005812E6">
        <w:t>authoriti</w:t>
      </w:r>
      <w:r>
        <w:t>es, roles, and responsibilities for all program stakeholders and participants,</w:t>
      </w:r>
    </w:p>
    <w:p w14:paraId="5B75B62D" w14:textId="251FC8C0" w:rsidR="005C0247" w:rsidRDefault="005C0247" w:rsidP="00FD3B13">
      <w:pPr>
        <w:pStyle w:val="SubBullet"/>
        <w:numPr>
          <w:ilvl w:val="0"/>
          <w:numId w:val="45"/>
        </w:numPr>
        <w:suppressLineNumbers/>
      </w:pPr>
      <w:r>
        <w:t>Define how Section 508 exceptions are adjudicated and tracked through resolution,</w:t>
      </w:r>
    </w:p>
    <w:p w14:paraId="4DDAB8F5" w14:textId="77777777" w:rsidR="005C0247" w:rsidRDefault="005C0247" w:rsidP="00FD3B13">
      <w:pPr>
        <w:pStyle w:val="SubBullet"/>
        <w:numPr>
          <w:ilvl w:val="0"/>
          <w:numId w:val="45"/>
        </w:numPr>
        <w:suppressLineNumbers/>
      </w:pPr>
      <w:r>
        <w:t xml:space="preserve">Define </w:t>
      </w:r>
      <w:r w:rsidR="00D274E5">
        <w:t xml:space="preserve">minimum </w:t>
      </w:r>
      <w:r>
        <w:t xml:space="preserve">expectations for </w:t>
      </w:r>
      <w:r w:rsidR="00D274E5">
        <w:t xml:space="preserve">how </w:t>
      </w:r>
      <w:r>
        <w:t xml:space="preserve">Section 508 </w:t>
      </w:r>
      <w:r w:rsidR="00D274E5">
        <w:t xml:space="preserve">compliance will be addressed in </w:t>
      </w:r>
      <w:r>
        <w:t>acquisition, development, authoring, configuration, deployment and maintenance activities,</w:t>
      </w:r>
    </w:p>
    <w:p w14:paraId="5AF67C53" w14:textId="77777777" w:rsidR="005C0247" w:rsidRDefault="005C0247" w:rsidP="00FD3B13">
      <w:pPr>
        <w:pStyle w:val="SubBullet"/>
        <w:numPr>
          <w:ilvl w:val="0"/>
          <w:numId w:val="45"/>
        </w:numPr>
        <w:suppressLineNumbers/>
      </w:pPr>
      <w:r>
        <w:t xml:space="preserve">Define </w:t>
      </w:r>
      <w:r w:rsidR="00D274E5">
        <w:t xml:space="preserve">minimum expectations for </w:t>
      </w:r>
      <w:r>
        <w:t>when and how Section 508 conformance testing will be performed,</w:t>
      </w:r>
    </w:p>
    <w:p w14:paraId="3D0C5684" w14:textId="77FD259E" w:rsidR="005C0247" w:rsidRDefault="005C0247" w:rsidP="00FD3B13">
      <w:pPr>
        <w:pStyle w:val="SubBullet"/>
        <w:numPr>
          <w:ilvl w:val="0"/>
          <w:numId w:val="45"/>
        </w:numPr>
        <w:suppressLineNumbers/>
      </w:pPr>
      <w:r>
        <w:t>Define where s</w:t>
      </w:r>
      <w:r w:rsidRPr="00B46445">
        <w:t xml:space="preserve">takeholders </w:t>
      </w:r>
      <w:r>
        <w:t>should go for S</w:t>
      </w:r>
      <w:r w:rsidR="00D274E5">
        <w:t>ection 508 technical assistance,</w:t>
      </w:r>
    </w:p>
    <w:p w14:paraId="1D5FE20B" w14:textId="06CCED7F" w:rsidR="005C0247" w:rsidRDefault="005C0247" w:rsidP="00FD3B13">
      <w:pPr>
        <w:pStyle w:val="SubBullet"/>
        <w:numPr>
          <w:ilvl w:val="0"/>
          <w:numId w:val="45"/>
        </w:numPr>
        <w:suppressLineNumbers/>
      </w:pPr>
      <w:r>
        <w:t xml:space="preserve">Define how issues and complaints will be reported, assessed, tracked, </w:t>
      </w:r>
      <w:r w:rsidR="009011F1">
        <w:t xml:space="preserve">and </w:t>
      </w:r>
      <w:r>
        <w:t>resolved</w:t>
      </w:r>
      <w:r w:rsidR="009011F1">
        <w:t>.</w:t>
      </w:r>
      <w:r>
        <w:t xml:space="preserve"> </w:t>
      </w:r>
    </w:p>
    <w:p w14:paraId="026F7C8B" w14:textId="7EBFD668" w:rsidR="005C0247" w:rsidRDefault="005C0247" w:rsidP="00FD3B13">
      <w:pPr>
        <w:pStyle w:val="SubBullet"/>
        <w:numPr>
          <w:ilvl w:val="0"/>
          <w:numId w:val="45"/>
        </w:numPr>
        <w:suppressLineNumbers/>
      </w:pPr>
      <w:r>
        <w:t xml:space="preserve">Define </w:t>
      </w:r>
      <w:r w:rsidR="00D274E5">
        <w:t xml:space="preserve">how governance will be used to </w:t>
      </w:r>
      <w:r>
        <w:t>ensure the policy is being followed (for example, independent reviews, non-compliance approvals</w:t>
      </w:r>
      <w:r w:rsidR="009011F1">
        <w:t>,</w:t>
      </w:r>
      <w:r>
        <w:t xml:space="preserve"> stage gates, and process audits)</w:t>
      </w:r>
      <w:r w:rsidR="00D274E5">
        <w:t>,</w:t>
      </w:r>
    </w:p>
    <w:p w14:paraId="0A098AFC" w14:textId="77777777" w:rsidR="005C0247" w:rsidRDefault="005C0247" w:rsidP="00FD3B13">
      <w:pPr>
        <w:pStyle w:val="SubBullet"/>
        <w:numPr>
          <w:ilvl w:val="0"/>
          <w:numId w:val="45"/>
        </w:numPr>
        <w:suppressLineNumbers/>
      </w:pPr>
      <w:r>
        <w:t xml:space="preserve">Define how conformance with policy will be </w:t>
      </w:r>
      <w:r w:rsidR="00D274E5">
        <w:t>assessed, tracked and monitored, and</w:t>
      </w:r>
    </w:p>
    <w:p w14:paraId="2B2598A7" w14:textId="77777777" w:rsidR="00D274E5" w:rsidRDefault="00D274E5" w:rsidP="00FD3B13">
      <w:pPr>
        <w:pStyle w:val="SubBullet"/>
        <w:numPr>
          <w:ilvl w:val="0"/>
          <w:numId w:val="45"/>
        </w:numPr>
        <w:suppressLineNumbers/>
      </w:pPr>
      <w:r w:rsidRPr="005812E6">
        <w:t>Define termino</w:t>
      </w:r>
      <w:r>
        <w:t>logy to reduce misunderstanding,</w:t>
      </w:r>
    </w:p>
    <w:p w14:paraId="5C5E047E" w14:textId="2091599B" w:rsidR="004B3AB7" w:rsidRPr="005812E6" w:rsidRDefault="004B3AB7" w:rsidP="00FD3B13">
      <w:pPr>
        <w:pStyle w:val="MainBullet"/>
        <w:suppressLineNumbers/>
      </w:pPr>
      <w:r>
        <w:t>A S</w:t>
      </w:r>
      <w:r w:rsidRPr="005812E6">
        <w:t xml:space="preserve">ection 508 </w:t>
      </w:r>
      <w:r>
        <w:t>P</w:t>
      </w:r>
      <w:r w:rsidRPr="005812E6">
        <w:t>olicy should make it clear that Section 508 conformance and accessibility is a responsibility for all employees</w:t>
      </w:r>
      <w:r>
        <w:t>.</w:t>
      </w:r>
      <w:r w:rsidR="00464FA7">
        <w:t xml:space="preserve"> </w:t>
      </w:r>
      <w:r>
        <w:t>For example:</w:t>
      </w:r>
    </w:p>
    <w:p w14:paraId="1DDF2B75" w14:textId="032752AC" w:rsidR="00F00BAC" w:rsidRPr="006B0754" w:rsidRDefault="00F00BAC" w:rsidP="00FD3B13">
      <w:pPr>
        <w:pStyle w:val="SubBullet"/>
        <w:numPr>
          <w:ilvl w:val="0"/>
          <w:numId w:val="45"/>
        </w:numPr>
        <w:suppressLineNumbers/>
      </w:pPr>
      <w:r w:rsidRPr="006B0754">
        <w:t>Program Managers must ensure that R</w:t>
      </w:r>
      <w:r>
        <w:t xml:space="preserve">equests for Proposals and Statements of Work </w:t>
      </w:r>
      <w:r w:rsidRPr="006B0754">
        <w:t xml:space="preserve">call for Section 508 conformance in all </w:t>
      </w:r>
      <w:r w:rsidR="00D274E5">
        <w:t xml:space="preserve">digital service and technology </w:t>
      </w:r>
      <w:r w:rsidRPr="006B0754">
        <w:t>deliverables</w:t>
      </w:r>
      <w:r w:rsidR="00C51D1D">
        <w:t>.</w:t>
      </w:r>
    </w:p>
    <w:p w14:paraId="1592E2DA" w14:textId="77777777" w:rsidR="00F00BAC" w:rsidRPr="006B0754" w:rsidRDefault="00F00BAC" w:rsidP="00FD3B13">
      <w:pPr>
        <w:pStyle w:val="SubBullet"/>
        <w:numPr>
          <w:ilvl w:val="0"/>
          <w:numId w:val="45"/>
        </w:numPr>
        <w:suppressLineNumbers/>
      </w:pPr>
      <w:r w:rsidRPr="006B0754">
        <w:t>Procurement Officials must ensure that all</w:t>
      </w:r>
      <w:r w:rsidR="00D274E5">
        <w:t xml:space="preserve"> digital service and</w:t>
      </w:r>
      <w:r w:rsidRPr="006B0754">
        <w:t xml:space="preserve"> </w:t>
      </w:r>
      <w:r>
        <w:t xml:space="preserve">technology </w:t>
      </w:r>
      <w:r w:rsidRPr="006B0754">
        <w:t>procurements are evaluated for Section 508 conformance</w:t>
      </w:r>
      <w:r w:rsidR="00C51D1D">
        <w:t>.</w:t>
      </w:r>
    </w:p>
    <w:p w14:paraId="3F157347" w14:textId="77777777" w:rsidR="00B62A89" w:rsidRDefault="00F00BAC" w:rsidP="00FD3B13">
      <w:pPr>
        <w:pStyle w:val="SubBullet"/>
        <w:numPr>
          <w:ilvl w:val="0"/>
          <w:numId w:val="45"/>
        </w:numPr>
        <w:suppressLineNumbers/>
      </w:pPr>
      <w:r w:rsidRPr="006B0754">
        <w:t xml:space="preserve">IT Project Managers must ensure all </w:t>
      </w:r>
      <w:r w:rsidR="00D274E5">
        <w:t xml:space="preserve">digital services and </w:t>
      </w:r>
      <w:r>
        <w:t xml:space="preserve">technology </w:t>
      </w:r>
      <w:r w:rsidR="00D274E5">
        <w:t xml:space="preserve">solutions are </w:t>
      </w:r>
      <w:r w:rsidRPr="006B0754">
        <w:t>designed and tested for Section 508 conformance</w:t>
      </w:r>
      <w:r w:rsidR="00C51D1D">
        <w:t>.</w:t>
      </w:r>
    </w:p>
    <w:p w14:paraId="34F43978" w14:textId="77777777" w:rsidR="00187E8E" w:rsidRPr="002A5F43" w:rsidRDefault="00F00BAC" w:rsidP="00FD3B13">
      <w:pPr>
        <w:pStyle w:val="SubBullet"/>
        <w:numPr>
          <w:ilvl w:val="0"/>
          <w:numId w:val="45"/>
        </w:numPr>
        <w:suppressLineNumbers/>
      </w:pPr>
      <w:r w:rsidRPr="006B0754">
        <w:t xml:space="preserve">Developers must design and develop </w:t>
      </w:r>
      <w:r w:rsidR="00D274E5">
        <w:t>digital services</w:t>
      </w:r>
      <w:r w:rsidRPr="006B0754">
        <w:t xml:space="preserve"> with accessible user interfaces</w:t>
      </w:r>
      <w:r w:rsidR="00C51D1D">
        <w:t>.</w:t>
      </w:r>
    </w:p>
    <w:p w14:paraId="184D7FCC" w14:textId="77777777" w:rsidR="008C2542" w:rsidRPr="002A5F43" w:rsidRDefault="008C2542" w:rsidP="00FD3B13">
      <w:pPr>
        <w:pStyle w:val="Heading2"/>
        <w:suppressLineNumbers/>
      </w:pPr>
      <w:r w:rsidRPr="002A5F43">
        <w:t>Resources</w:t>
      </w:r>
    </w:p>
    <w:p w14:paraId="0975524C" w14:textId="77777777" w:rsidR="002653CB" w:rsidRDefault="009841CD" w:rsidP="00FD3B13">
      <w:pPr>
        <w:pStyle w:val="MainBullet"/>
        <w:numPr>
          <w:ilvl w:val="0"/>
          <w:numId w:val="0"/>
        </w:numPr>
        <w:suppressLineNumbers/>
      </w:pPr>
      <w:hyperlink r:id="rId25" w:history="1">
        <w:r w:rsidR="008C2542" w:rsidRPr="001B22CB">
          <w:rPr>
            <w:rStyle w:val="Hyperlink"/>
          </w:rPr>
          <w:t>Strategic Plan: Improving Management of Section 508 of the Rehabilitation Act</w:t>
        </w:r>
      </w:hyperlink>
    </w:p>
    <w:p w14:paraId="74E2F011" w14:textId="77777777" w:rsidR="008C2542" w:rsidRDefault="009841CD" w:rsidP="00FD3B13">
      <w:pPr>
        <w:pStyle w:val="MainBullet"/>
        <w:numPr>
          <w:ilvl w:val="0"/>
          <w:numId w:val="0"/>
        </w:numPr>
        <w:suppressLineNumbers/>
      </w:pPr>
      <w:hyperlink r:id="rId26" w:history="1">
        <w:r w:rsidR="008C2542" w:rsidRPr="001B22CB">
          <w:rPr>
            <w:rStyle w:val="Hyperlink"/>
          </w:rPr>
          <w:t>Best Practices: Agency-Wide Section 508 Policy</w:t>
        </w:r>
      </w:hyperlink>
    </w:p>
    <w:p w14:paraId="4120C0CD" w14:textId="77777777" w:rsidR="008C2542" w:rsidRDefault="009841CD" w:rsidP="00FD3B13">
      <w:pPr>
        <w:pStyle w:val="MainBullet"/>
        <w:numPr>
          <w:ilvl w:val="0"/>
          <w:numId w:val="0"/>
        </w:numPr>
        <w:suppressLineNumbers/>
      </w:pPr>
      <w:hyperlink r:id="rId27" w:history="1">
        <w:r w:rsidR="008C2542" w:rsidRPr="001B22CB">
          <w:rPr>
            <w:rStyle w:val="Hyperlink"/>
          </w:rPr>
          <w:t>Example:</w:t>
        </w:r>
        <w:r w:rsidR="00464FA7">
          <w:rPr>
            <w:rStyle w:val="Hyperlink"/>
          </w:rPr>
          <w:t xml:space="preserve"> </w:t>
        </w:r>
        <w:r w:rsidR="008C2542" w:rsidRPr="001B22CB">
          <w:rPr>
            <w:rStyle w:val="Hyperlink"/>
          </w:rPr>
          <w:t>Department of Homeland Security Section 508 Directive</w:t>
        </w:r>
      </w:hyperlink>
    </w:p>
    <w:p w14:paraId="20913F6F" w14:textId="77777777" w:rsidR="008C2542" w:rsidRDefault="009841CD" w:rsidP="00FD3B13">
      <w:pPr>
        <w:pStyle w:val="MainBullet"/>
        <w:numPr>
          <w:ilvl w:val="0"/>
          <w:numId w:val="0"/>
        </w:numPr>
        <w:suppressLineNumbers/>
      </w:pPr>
      <w:hyperlink r:id="rId28" w:history="1">
        <w:r w:rsidR="009F125A" w:rsidRPr="001B22CB">
          <w:rPr>
            <w:rStyle w:val="Hyperlink"/>
          </w:rPr>
          <w:t>Example:</w:t>
        </w:r>
        <w:r w:rsidR="00464FA7">
          <w:rPr>
            <w:rStyle w:val="Hyperlink"/>
          </w:rPr>
          <w:t xml:space="preserve"> </w:t>
        </w:r>
        <w:r w:rsidR="009F125A" w:rsidRPr="001B22CB">
          <w:rPr>
            <w:rStyle w:val="Hyperlink"/>
          </w:rPr>
          <w:t>V</w:t>
        </w:r>
        <w:r w:rsidR="008C2542" w:rsidRPr="001B22CB">
          <w:rPr>
            <w:rStyle w:val="Hyperlink"/>
          </w:rPr>
          <w:t>eterans Administration Accessibility Policy</w:t>
        </w:r>
      </w:hyperlink>
    </w:p>
    <w:p w14:paraId="7F3B3952" w14:textId="77777777" w:rsidR="008C2542" w:rsidRDefault="009841CD" w:rsidP="00FD3B13">
      <w:pPr>
        <w:pStyle w:val="MainBullet"/>
        <w:numPr>
          <w:ilvl w:val="0"/>
          <w:numId w:val="0"/>
        </w:numPr>
        <w:suppressLineNumbers/>
      </w:pPr>
      <w:hyperlink r:id="rId29" w:history="1">
        <w:r w:rsidR="008C2542" w:rsidRPr="001B22CB">
          <w:rPr>
            <w:rStyle w:val="Hyperlink"/>
          </w:rPr>
          <w:t>Example:</w:t>
        </w:r>
        <w:r w:rsidR="00464FA7">
          <w:rPr>
            <w:rStyle w:val="Hyperlink"/>
          </w:rPr>
          <w:t xml:space="preserve"> </w:t>
        </w:r>
        <w:r w:rsidR="008C2542" w:rsidRPr="001B22CB">
          <w:rPr>
            <w:rStyle w:val="Hyperlink"/>
          </w:rPr>
          <w:t>HHS Policy for Section 508</w:t>
        </w:r>
      </w:hyperlink>
    </w:p>
    <w:p w14:paraId="1E13013E" w14:textId="77777777" w:rsidR="008C2542" w:rsidRDefault="009841CD" w:rsidP="00FD3B13">
      <w:pPr>
        <w:pStyle w:val="MainBullet"/>
        <w:numPr>
          <w:ilvl w:val="0"/>
          <w:numId w:val="0"/>
        </w:numPr>
        <w:suppressLineNumbers/>
      </w:pPr>
      <w:hyperlink r:id="rId30" w:history="1">
        <w:r w:rsidR="008C2542" w:rsidRPr="001B22CB">
          <w:rPr>
            <w:rStyle w:val="Hyperlink"/>
          </w:rPr>
          <w:t>Example:</w:t>
        </w:r>
        <w:r w:rsidR="00464FA7">
          <w:rPr>
            <w:rStyle w:val="Hyperlink"/>
          </w:rPr>
          <w:t xml:space="preserve"> </w:t>
        </w:r>
        <w:r w:rsidR="008C2542" w:rsidRPr="001B22CB">
          <w:rPr>
            <w:rStyle w:val="Hyperlink"/>
          </w:rPr>
          <w:t>SSA Internet Accessibility Policy</w:t>
        </w:r>
      </w:hyperlink>
    </w:p>
    <w:p w14:paraId="5A236424" w14:textId="77777777" w:rsidR="009426D3" w:rsidRDefault="009841CD" w:rsidP="00FD3B13">
      <w:pPr>
        <w:pStyle w:val="MainBullet"/>
        <w:numPr>
          <w:ilvl w:val="0"/>
          <w:numId w:val="0"/>
        </w:numPr>
        <w:suppressLineNumbers/>
      </w:pPr>
      <w:hyperlink r:id="rId31" w:history="1">
        <w:r w:rsidR="009426D3" w:rsidRPr="001B22CB">
          <w:rPr>
            <w:rStyle w:val="Hyperlink"/>
          </w:rPr>
          <w:t>Example:</w:t>
        </w:r>
        <w:r w:rsidR="00464FA7">
          <w:rPr>
            <w:rStyle w:val="Hyperlink"/>
          </w:rPr>
          <w:t xml:space="preserve"> </w:t>
        </w:r>
        <w:r w:rsidR="009426D3" w:rsidRPr="001B22CB">
          <w:rPr>
            <w:rStyle w:val="Hyperlink"/>
          </w:rPr>
          <w:t xml:space="preserve">Department of Justice Model </w:t>
        </w:r>
        <w:r w:rsidR="001B22CB">
          <w:rPr>
            <w:rStyle w:val="Hyperlink"/>
          </w:rPr>
          <w:t xml:space="preserve">Section 508 </w:t>
        </w:r>
        <w:r w:rsidR="009426D3" w:rsidRPr="001B22CB">
          <w:rPr>
            <w:rStyle w:val="Hyperlink"/>
          </w:rPr>
          <w:t>Complaint Process</w:t>
        </w:r>
      </w:hyperlink>
    </w:p>
    <w:p w14:paraId="72C16C6D" w14:textId="77777777" w:rsidR="001B22CB" w:rsidRDefault="001B22CB" w:rsidP="00FD3B13">
      <w:pPr>
        <w:suppressLineNumbers/>
      </w:pPr>
      <w:r>
        <w:br w:type="page"/>
      </w:r>
    </w:p>
    <w:p w14:paraId="01697D93" w14:textId="77777777" w:rsidR="00932F6F" w:rsidRPr="00932F6F" w:rsidRDefault="00E946D8" w:rsidP="00FD3B13">
      <w:pPr>
        <w:pStyle w:val="Heading1"/>
        <w:suppressLineNumbers/>
      </w:pPr>
      <w:bookmarkStart w:id="10" w:name="_Toc522537618"/>
      <w:r>
        <w:t xml:space="preserve">Play 5: </w:t>
      </w:r>
      <w:r w:rsidR="00932F6F" w:rsidRPr="00932F6F">
        <w:t xml:space="preserve">Develop a Section 508 </w:t>
      </w:r>
      <w:r w:rsidR="00CB2695">
        <w:t>P</w:t>
      </w:r>
      <w:r w:rsidR="00932F6F" w:rsidRPr="00932F6F">
        <w:t xml:space="preserve">rogram </w:t>
      </w:r>
      <w:r w:rsidR="00CB2695">
        <w:t>T</w:t>
      </w:r>
      <w:r w:rsidR="00932F6F" w:rsidRPr="00932F6F">
        <w:t>eam</w:t>
      </w:r>
      <w:bookmarkEnd w:id="10"/>
      <w:r w:rsidR="00932F6F" w:rsidRPr="00932F6F">
        <w:t xml:space="preserve"> </w:t>
      </w:r>
    </w:p>
    <w:p w14:paraId="470325AD" w14:textId="0A3C0D2E" w:rsidR="00932F6F" w:rsidRPr="002C6376" w:rsidRDefault="00932F6F" w:rsidP="00FD3B13">
      <w:pPr>
        <w:suppressLineNumbers/>
        <w:spacing w:before="100" w:beforeAutospacing="1" w:after="100" w:afterAutospacing="1" w:line="240" w:lineRule="auto"/>
        <w:rPr>
          <w:rFonts w:cs="Calibri"/>
          <w:lang w:val="en"/>
        </w:rPr>
      </w:pPr>
      <w:r w:rsidRPr="002C6376">
        <w:rPr>
          <w:rFonts w:cs="Calibri"/>
          <w:lang w:val="en"/>
        </w:rPr>
        <w:t xml:space="preserve">We need talented people working in government who have </w:t>
      </w:r>
      <w:r w:rsidR="00D274E5" w:rsidRPr="002C6376">
        <w:rPr>
          <w:rFonts w:cs="Calibri"/>
          <w:lang w:val="en"/>
        </w:rPr>
        <w:t>expertise</w:t>
      </w:r>
      <w:r w:rsidRPr="002C6376">
        <w:rPr>
          <w:rFonts w:cs="Calibri"/>
          <w:lang w:val="en"/>
        </w:rPr>
        <w:t xml:space="preserve"> creating and delivering accessible digital services</w:t>
      </w:r>
      <w:r w:rsidR="00D274E5" w:rsidRPr="002C6376">
        <w:rPr>
          <w:rFonts w:cs="Calibri"/>
          <w:lang w:val="en"/>
        </w:rPr>
        <w:t xml:space="preserve"> and technology</w:t>
      </w:r>
      <w:r w:rsidRPr="002C6376">
        <w:rPr>
          <w:rFonts w:cs="Calibri"/>
          <w:lang w:val="en"/>
        </w:rPr>
        <w:t xml:space="preserve">. This includes bringing in seasoned project managers, acquisition professionals, testing and validation experts, compliance analysts, </w:t>
      </w:r>
      <w:r w:rsidR="00D274E5" w:rsidRPr="002C6376">
        <w:rPr>
          <w:rFonts w:cs="Calibri"/>
          <w:lang w:val="en"/>
        </w:rPr>
        <w:t>Section 508 Program teams</w:t>
      </w:r>
      <w:r w:rsidRPr="002C6376">
        <w:rPr>
          <w:rFonts w:cs="Calibri"/>
          <w:lang w:val="en"/>
        </w:rPr>
        <w:t>, as well as training and communication professionals</w:t>
      </w:r>
      <w:r w:rsidR="00B549CB">
        <w:rPr>
          <w:rFonts w:cs="Calibri"/>
          <w:lang w:val="en"/>
        </w:rPr>
        <w:t xml:space="preserve">. </w:t>
      </w:r>
      <w:r w:rsidRPr="002C6376">
        <w:rPr>
          <w:rFonts w:cs="Calibri"/>
          <w:lang w:val="en"/>
        </w:rPr>
        <w:t xml:space="preserve">When outside help is needed, teams should work with </w:t>
      </w:r>
      <w:r w:rsidR="00D274E5" w:rsidRPr="002C6376">
        <w:rPr>
          <w:rFonts w:cs="Calibri"/>
          <w:lang w:val="en"/>
        </w:rPr>
        <w:t xml:space="preserve">requiring </w:t>
      </w:r>
      <w:r w:rsidRPr="002C6376">
        <w:rPr>
          <w:rFonts w:cs="Calibri"/>
          <w:lang w:val="en"/>
        </w:rPr>
        <w:t xml:space="preserve">officers </w:t>
      </w:r>
      <w:r w:rsidR="0098195F" w:rsidRPr="002C6376">
        <w:rPr>
          <w:rFonts w:cs="Calibri"/>
          <w:lang w:val="en"/>
        </w:rPr>
        <w:t xml:space="preserve">to ensure agency teams are </w:t>
      </w:r>
      <w:r w:rsidRPr="002C6376">
        <w:rPr>
          <w:rFonts w:cs="Calibri"/>
          <w:lang w:val="en"/>
        </w:rPr>
        <w:t>paired with contractors who are good at both assessing and supporting Section 508 compliance activities.</w:t>
      </w:r>
      <w:r w:rsidR="00464FA7">
        <w:rPr>
          <w:rFonts w:cs="Calibri"/>
          <w:lang w:val="en"/>
        </w:rPr>
        <w:t xml:space="preserve"> </w:t>
      </w:r>
      <w:r w:rsidRPr="002C6376">
        <w:rPr>
          <w:rFonts w:cs="Calibri"/>
          <w:lang w:val="en"/>
        </w:rPr>
        <w:t>The makeup and experience requirements of a Section 508 Program Team will vary depending on the size of the agency, the maturity of the compliance program, and the agency’s use of digital services</w:t>
      </w:r>
      <w:r w:rsidR="003A3EA2" w:rsidRPr="002C6376">
        <w:rPr>
          <w:rFonts w:cs="Calibri"/>
          <w:lang w:val="en"/>
        </w:rPr>
        <w:t xml:space="preserve"> and technology solutions</w:t>
      </w:r>
      <w:r w:rsidRPr="002C6376">
        <w:rPr>
          <w:rFonts w:cs="Calibri"/>
          <w:lang w:val="en"/>
        </w:rPr>
        <w:t>.</w:t>
      </w:r>
    </w:p>
    <w:p w14:paraId="5EC93D4E" w14:textId="77777777" w:rsidR="000D5C32" w:rsidRPr="002C6376" w:rsidRDefault="000D5C32" w:rsidP="00FD3B13">
      <w:pPr>
        <w:suppressLineNumbers/>
        <w:spacing w:before="100" w:beforeAutospacing="1" w:after="100" w:afterAutospacing="1" w:line="240" w:lineRule="auto"/>
        <w:rPr>
          <w:rFonts w:cs="Calibri"/>
          <w:lang w:val="en"/>
        </w:rPr>
      </w:pPr>
    </w:p>
    <w:p w14:paraId="6941CE5F" w14:textId="77777777" w:rsidR="00CB2695" w:rsidRPr="002A5F43" w:rsidRDefault="00CB2695" w:rsidP="00FD3B13">
      <w:pPr>
        <w:pStyle w:val="Heading2"/>
        <w:suppressLineNumbers/>
      </w:pPr>
      <w:r w:rsidRPr="002A5F43">
        <w:t>Key Questions</w:t>
      </w:r>
    </w:p>
    <w:p w14:paraId="1C970814" w14:textId="2B70FB25" w:rsidR="008B305E" w:rsidRDefault="008B305E" w:rsidP="00FD3B13">
      <w:pPr>
        <w:pStyle w:val="MainBullet"/>
        <w:suppressLineNumbers/>
      </w:pPr>
      <w:r>
        <w:t xml:space="preserve">Beyond the Section 508 Program Manager, do you have a Section 508 Program Team focused on providing technical assistance, </w:t>
      </w:r>
      <w:r w:rsidR="00DC3BCA">
        <w:t>conformance testing</w:t>
      </w:r>
      <w:r>
        <w:t xml:space="preserve">, issue management, </w:t>
      </w:r>
      <w:r w:rsidR="0062080E">
        <w:t xml:space="preserve">and </w:t>
      </w:r>
      <w:r>
        <w:t>governance</w:t>
      </w:r>
      <w:r w:rsidR="0062080E">
        <w:t xml:space="preserve"> support?</w:t>
      </w:r>
    </w:p>
    <w:p w14:paraId="691D9A84" w14:textId="6B229460" w:rsidR="0062080E" w:rsidRDefault="0062080E" w:rsidP="00FD3B13">
      <w:pPr>
        <w:pStyle w:val="MainBullet"/>
        <w:suppressLineNumbers/>
      </w:pPr>
      <w:r w:rsidRPr="00FB1163">
        <w:t xml:space="preserve">Is your </w:t>
      </w:r>
      <w:r w:rsidR="00FE07BC">
        <w:t xml:space="preserve">Section 508 Program Team </w:t>
      </w:r>
      <w:r w:rsidRPr="00FB1163">
        <w:t xml:space="preserve">able to provide technical assistance for the </w:t>
      </w:r>
      <w:r w:rsidR="00FE5716">
        <w:t>different types of</w:t>
      </w:r>
      <w:r w:rsidRPr="00FB1163">
        <w:t xml:space="preserve"> </w:t>
      </w:r>
      <w:r w:rsidR="00FE5716">
        <w:t xml:space="preserve">digitals services and </w:t>
      </w:r>
      <w:r w:rsidRPr="00FB1163">
        <w:t xml:space="preserve">technology </w:t>
      </w:r>
      <w:r w:rsidR="00FE5716">
        <w:t xml:space="preserve">solutions </w:t>
      </w:r>
      <w:r w:rsidRPr="00FB1163">
        <w:t>developed, purchased, maintained</w:t>
      </w:r>
      <w:r>
        <w:t>,</w:t>
      </w:r>
      <w:r w:rsidRPr="00FB1163">
        <w:t xml:space="preserve"> and used by your agency?</w:t>
      </w:r>
      <w:r w:rsidR="00464FA7">
        <w:t xml:space="preserve"> </w:t>
      </w:r>
    </w:p>
    <w:p w14:paraId="2FBD9D16" w14:textId="77777777" w:rsidR="00CB2695" w:rsidRDefault="00CB2695" w:rsidP="00FD3B13">
      <w:pPr>
        <w:pStyle w:val="MainBullet"/>
        <w:suppressLineNumbers/>
      </w:pPr>
      <w:r w:rsidRPr="00FB1163">
        <w:t xml:space="preserve">Does your </w:t>
      </w:r>
      <w:r w:rsidR="00FE07BC">
        <w:t xml:space="preserve">Section 508 Program Team </w:t>
      </w:r>
      <w:r w:rsidRPr="00FB1163">
        <w:t>have the bandwidth to lead initiatives to advance program maturity, or does under-resourcing force it to operate in a reactive mode?</w:t>
      </w:r>
    </w:p>
    <w:p w14:paraId="18401462" w14:textId="28A3152C" w:rsidR="00CB2695" w:rsidRPr="00FB1163" w:rsidRDefault="00CB2695" w:rsidP="00FD3B13">
      <w:pPr>
        <w:pStyle w:val="MainBullet"/>
        <w:suppressLineNumbers/>
      </w:pPr>
      <w:r>
        <w:t xml:space="preserve">Do </w:t>
      </w:r>
      <w:r w:rsidR="0062080E">
        <w:t xml:space="preserve">agency </w:t>
      </w:r>
      <w:r>
        <w:t xml:space="preserve">technology teams engage </w:t>
      </w:r>
      <w:r w:rsidRPr="00FB1163">
        <w:t xml:space="preserve">your </w:t>
      </w:r>
      <w:r>
        <w:t>Section 508 Program Team</w:t>
      </w:r>
      <w:r w:rsidRPr="00FB1163">
        <w:t xml:space="preserve"> </w:t>
      </w:r>
      <w:r>
        <w:t>to provide accessibility expertise</w:t>
      </w:r>
      <w:r w:rsidRPr="00FB1163">
        <w:t>?</w:t>
      </w:r>
      <w:r w:rsidR="00464FA7">
        <w:t xml:space="preserve"> </w:t>
      </w:r>
      <w:r w:rsidR="00FE5716">
        <w:t>How d</w:t>
      </w:r>
      <w:r>
        <w:t>oes the agency know this accessibility/508 resource exists and the services it provides?</w:t>
      </w:r>
    </w:p>
    <w:p w14:paraId="6D5AC0B3" w14:textId="77777777" w:rsidR="00932F6F" w:rsidRPr="002A5F43" w:rsidRDefault="00932F6F" w:rsidP="00FD3B13">
      <w:pPr>
        <w:pStyle w:val="Heading2"/>
        <w:suppressLineNumbers/>
      </w:pPr>
      <w:r w:rsidRPr="002A5F43">
        <w:t>Checklist</w:t>
      </w:r>
    </w:p>
    <w:p w14:paraId="4D9F8FB5" w14:textId="77777777" w:rsidR="00932F6F" w:rsidRPr="00FB1163" w:rsidRDefault="00B8074B" w:rsidP="00FD3B13">
      <w:pPr>
        <w:pStyle w:val="MainBullet"/>
        <w:suppressLineNumbers/>
      </w:pPr>
      <w:r>
        <w:t>Team members should</w:t>
      </w:r>
      <w:r w:rsidR="006D3A81">
        <w:t xml:space="preserve"> </w:t>
      </w:r>
      <w:r w:rsidR="00932F6F" w:rsidRPr="00FB1163">
        <w:t>have experience with:</w:t>
      </w:r>
    </w:p>
    <w:p w14:paraId="7D58F62E" w14:textId="77777777" w:rsidR="00932F6F" w:rsidRPr="00FB1163" w:rsidRDefault="00932F6F" w:rsidP="00FD3B13">
      <w:pPr>
        <w:pStyle w:val="SubBullet"/>
        <w:numPr>
          <w:ilvl w:val="0"/>
          <w:numId w:val="45"/>
        </w:numPr>
        <w:suppressLineNumbers/>
      </w:pPr>
      <w:r>
        <w:t>L</w:t>
      </w:r>
      <w:r w:rsidRPr="00FB1163">
        <w:t>eading project initiatives,</w:t>
      </w:r>
    </w:p>
    <w:p w14:paraId="58E94456" w14:textId="77777777" w:rsidR="00932F6F" w:rsidRPr="00FB1163" w:rsidRDefault="00932F6F" w:rsidP="00FD3B13">
      <w:pPr>
        <w:pStyle w:val="SubBullet"/>
        <w:numPr>
          <w:ilvl w:val="0"/>
          <w:numId w:val="45"/>
        </w:numPr>
        <w:suppressLineNumbers/>
      </w:pPr>
      <w:r>
        <w:t>E</w:t>
      </w:r>
      <w:r w:rsidRPr="00FB1163">
        <w:t>stablishing policies and procedures,</w:t>
      </w:r>
    </w:p>
    <w:p w14:paraId="07EF7A60" w14:textId="77777777" w:rsidR="00932F6F" w:rsidRPr="00FB1163" w:rsidRDefault="00932F6F" w:rsidP="00FD3B13">
      <w:pPr>
        <w:pStyle w:val="SubBullet"/>
        <w:numPr>
          <w:ilvl w:val="0"/>
          <w:numId w:val="45"/>
        </w:numPr>
        <w:suppressLineNumbers/>
      </w:pPr>
      <w:r>
        <w:t>M</w:t>
      </w:r>
      <w:r w:rsidRPr="00FB1163">
        <w:t>easuring, monitoring</w:t>
      </w:r>
      <w:r>
        <w:t>,</w:t>
      </w:r>
      <w:r w:rsidRPr="00FB1163">
        <w:t xml:space="preserve"> and reporting on performance goals,</w:t>
      </w:r>
    </w:p>
    <w:p w14:paraId="09367445" w14:textId="77777777" w:rsidR="00932F6F" w:rsidRPr="00FB1163" w:rsidRDefault="00932F6F" w:rsidP="00FD3B13">
      <w:pPr>
        <w:pStyle w:val="SubBullet"/>
        <w:numPr>
          <w:ilvl w:val="0"/>
          <w:numId w:val="45"/>
        </w:numPr>
        <w:suppressLineNumbers/>
      </w:pPr>
      <w:r>
        <w:t>R</w:t>
      </w:r>
      <w:r w:rsidRPr="00FB1163">
        <w:t>isk assessment, planning</w:t>
      </w:r>
      <w:r>
        <w:t>,</w:t>
      </w:r>
      <w:r w:rsidRPr="00FB1163">
        <w:t xml:space="preserve"> and management</w:t>
      </w:r>
      <w:r>
        <w:t>,</w:t>
      </w:r>
    </w:p>
    <w:p w14:paraId="091721CF" w14:textId="77777777" w:rsidR="00932F6F" w:rsidRPr="00FB1163" w:rsidRDefault="00932F6F" w:rsidP="00FD3B13">
      <w:pPr>
        <w:pStyle w:val="SubBullet"/>
        <w:numPr>
          <w:ilvl w:val="0"/>
          <w:numId w:val="45"/>
        </w:numPr>
        <w:suppressLineNumbers/>
      </w:pPr>
      <w:r>
        <w:t>E</w:t>
      </w:r>
      <w:r w:rsidRPr="00FB1163">
        <w:t>valuating technical architectures for accessibility impacts,</w:t>
      </w:r>
    </w:p>
    <w:p w14:paraId="5778B227" w14:textId="136FFAD9" w:rsidR="00932F6F" w:rsidRPr="00FB1163" w:rsidRDefault="00932F6F" w:rsidP="00FD3B13">
      <w:pPr>
        <w:pStyle w:val="SubBullet"/>
        <w:numPr>
          <w:ilvl w:val="0"/>
          <w:numId w:val="45"/>
        </w:numPr>
        <w:suppressLineNumbers/>
      </w:pPr>
      <w:r>
        <w:t>A</w:t>
      </w:r>
      <w:r w:rsidRPr="00FB1163">
        <w:t xml:space="preserve">ssessing and defining development and procurement activities to support 508 </w:t>
      </w:r>
      <w:r w:rsidR="00977B7D">
        <w:t>conformance</w:t>
      </w:r>
      <w:r w:rsidRPr="00FB1163">
        <w:t>,</w:t>
      </w:r>
    </w:p>
    <w:p w14:paraId="4C576599" w14:textId="77777777" w:rsidR="00932F6F" w:rsidRPr="00FB1163" w:rsidRDefault="00932F6F" w:rsidP="00FD3B13">
      <w:pPr>
        <w:pStyle w:val="SubBullet"/>
        <w:numPr>
          <w:ilvl w:val="0"/>
          <w:numId w:val="45"/>
        </w:numPr>
        <w:suppressLineNumbers/>
      </w:pPr>
      <w:r>
        <w:t>P</w:t>
      </w:r>
      <w:r w:rsidRPr="00FB1163">
        <w:t xml:space="preserve">erforming </w:t>
      </w:r>
      <w:r w:rsidR="00FE5716">
        <w:t xml:space="preserve">Section 508 </w:t>
      </w:r>
      <w:r w:rsidRPr="00FB1163">
        <w:t>governance activities,</w:t>
      </w:r>
    </w:p>
    <w:p w14:paraId="4FE179D8" w14:textId="2921BE88" w:rsidR="00932F6F" w:rsidRPr="00FB1163" w:rsidRDefault="00FE5716" w:rsidP="00FD3B13">
      <w:pPr>
        <w:pStyle w:val="SubBullet"/>
        <w:numPr>
          <w:ilvl w:val="0"/>
          <w:numId w:val="45"/>
        </w:numPr>
        <w:suppressLineNumbers/>
      </w:pPr>
      <w:r>
        <w:t>Support</w:t>
      </w:r>
      <w:r w:rsidR="00D3353A">
        <w:t>ing</w:t>
      </w:r>
      <w:r w:rsidR="00932F6F" w:rsidRPr="00FB1163">
        <w:t xml:space="preserve"> </w:t>
      </w:r>
      <w:r>
        <w:t xml:space="preserve">technology </w:t>
      </w:r>
      <w:r w:rsidR="00932F6F" w:rsidRPr="00FB1163">
        <w:t xml:space="preserve">acquisition activities (preferably </w:t>
      </w:r>
      <w:r w:rsidR="00932F6F">
        <w:t>Requiring Official</w:t>
      </w:r>
      <w:r w:rsidR="00932F6F" w:rsidRPr="00FB1163">
        <w:t xml:space="preserve"> experience),</w:t>
      </w:r>
    </w:p>
    <w:p w14:paraId="180C3674" w14:textId="0E9730D7" w:rsidR="00932F6F" w:rsidRPr="00FB1163" w:rsidRDefault="00932F6F" w:rsidP="00FD3B13">
      <w:pPr>
        <w:pStyle w:val="SubBullet"/>
        <w:numPr>
          <w:ilvl w:val="0"/>
          <w:numId w:val="45"/>
        </w:numPr>
        <w:suppressLineNumbers/>
      </w:pPr>
      <w:r>
        <w:t>E</w:t>
      </w:r>
      <w:r w:rsidRPr="00FB1163">
        <w:t>valuating, testing</w:t>
      </w:r>
      <w:r>
        <w:t>,</w:t>
      </w:r>
      <w:r w:rsidRPr="00FB1163">
        <w:t xml:space="preserve"> and validating technology for 508 conformance (preferably with </w:t>
      </w:r>
      <w:r w:rsidR="00EF4733">
        <w:t>T</w:t>
      </w:r>
      <w:r w:rsidRPr="00FB1163">
        <w:t xml:space="preserve">rusted </w:t>
      </w:r>
      <w:r w:rsidR="00EF4733">
        <w:t>T</w:t>
      </w:r>
      <w:r w:rsidRPr="00FB1163">
        <w:t>ester certification),</w:t>
      </w:r>
    </w:p>
    <w:p w14:paraId="2791B198" w14:textId="77777777" w:rsidR="00932F6F" w:rsidRPr="00FB1163" w:rsidRDefault="00932F6F" w:rsidP="00FD3B13">
      <w:pPr>
        <w:pStyle w:val="SubBullet"/>
        <w:numPr>
          <w:ilvl w:val="0"/>
          <w:numId w:val="45"/>
        </w:numPr>
        <w:suppressLineNumbers/>
      </w:pPr>
      <w:r>
        <w:t>C</w:t>
      </w:r>
      <w:r w:rsidRPr="00FB1163">
        <w:t>onfiguring and using 508 testing tools,</w:t>
      </w:r>
    </w:p>
    <w:p w14:paraId="1B56E991" w14:textId="77777777" w:rsidR="00932F6F" w:rsidRPr="00FB1163" w:rsidRDefault="00932F6F" w:rsidP="00FD3B13">
      <w:pPr>
        <w:pStyle w:val="SubBullet"/>
        <w:numPr>
          <w:ilvl w:val="0"/>
          <w:numId w:val="45"/>
        </w:numPr>
        <w:suppressLineNumbers/>
      </w:pPr>
      <w:r>
        <w:t>D</w:t>
      </w:r>
      <w:r w:rsidRPr="00FB1163">
        <w:t>eveloping and delivering training,</w:t>
      </w:r>
    </w:p>
    <w:p w14:paraId="704B0EE1" w14:textId="77777777" w:rsidR="00932F6F" w:rsidRPr="00FB1163" w:rsidRDefault="00932F6F" w:rsidP="00FD3B13">
      <w:pPr>
        <w:pStyle w:val="SubBullet"/>
        <w:numPr>
          <w:ilvl w:val="0"/>
          <w:numId w:val="45"/>
        </w:numPr>
        <w:suppressLineNumbers/>
      </w:pPr>
      <w:r>
        <w:t>C</w:t>
      </w:r>
      <w:r w:rsidRPr="00FB1163">
        <w:t>ommunications planning and delivery,</w:t>
      </w:r>
    </w:p>
    <w:p w14:paraId="0A86B837" w14:textId="77777777" w:rsidR="00932F6F" w:rsidRPr="00FB1163" w:rsidRDefault="00932F6F" w:rsidP="00FD3B13">
      <w:pPr>
        <w:pStyle w:val="SubBullet"/>
        <w:numPr>
          <w:ilvl w:val="0"/>
          <w:numId w:val="45"/>
        </w:numPr>
        <w:suppressLineNumbers/>
      </w:pPr>
      <w:r>
        <w:t>H</w:t>
      </w:r>
      <w:r w:rsidRPr="00FB1163">
        <w:t>elp desk support and complaint management,</w:t>
      </w:r>
    </w:p>
    <w:p w14:paraId="6D55CDCD" w14:textId="77777777" w:rsidR="00932F6F" w:rsidRPr="00FB1163" w:rsidRDefault="00932F6F" w:rsidP="00FD3B13">
      <w:pPr>
        <w:pStyle w:val="SubBullet"/>
        <w:numPr>
          <w:ilvl w:val="0"/>
          <w:numId w:val="45"/>
        </w:numPr>
        <w:suppressLineNumbers/>
      </w:pPr>
      <w:r>
        <w:t>T</w:t>
      </w:r>
      <w:r w:rsidRPr="00FB1163">
        <w:t>echnology research</w:t>
      </w:r>
      <w:r>
        <w:t>, and</w:t>
      </w:r>
    </w:p>
    <w:p w14:paraId="0FC517AE" w14:textId="77777777" w:rsidR="00932F6F" w:rsidRPr="00FB1163" w:rsidRDefault="00932F6F" w:rsidP="00FD3B13">
      <w:pPr>
        <w:pStyle w:val="SubBullet"/>
        <w:numPr>
          <w:ilvl w:val="0"/>
          <w:numId w:val="45"/>
        </w:numPr>
        <w:suppressLineNumbers/>
      </w:pPr>
      <w:r>
        <w:t>H</w:t>
      </w:r>
      <w:r w:rsidRPr="00FB1163">
        <w:t>ow assistive technologies work</w:t>
      </w:r>
      <w:r>
        <w:t>.</w:t>
      </w:r>
    </w:p>
    <w:p w14:paraId="44F6BEA5" w14:textId="77777777" w:rsidR="00932F6F" w:rsidRPr="00FB1163" w:rsidRDefault="00B8074B" w:rsidP="00FD3B13">
      <w:pPr>
        <w:pStyle w:val="MainBullet"/>
        <w:suppressLineNumbers/>
      </w:pPr>
      <w:r>
        <w:t xml:space="preserve">Team members </w:t>
      </w:r>
      <w:r w:rsidR="006D3A81">
        <w:t xml:space="preserve">should </w:t>
      </w:r>
      <w:r w:rsidR="00932F6F" w:rsidRPr="00FB1163">
        <w:t>have in</w:t>
      </w:r>
      <w:r w:rsidR="00932F6F">
        <w:t>-</w:t>
      </w:r>
      <w:r w:rsidR="00932F6F" w:rsidRPr="00FB1163">
        <w:t>depth knowledge of:</w:t>
      </w:r>
    </w:p>
    <w:p w14:paraId="48FCA59E" w14:textId="77777777" w:rsidR="00932F6F" w:rsidRPr="00FB1163" w:rsidRDefault="00932F6F" w:rsidP="00FD3B13">
      <w:pPr>
        <w:pStyle w:val="SubBullet"/>
        <w:numPr>
          <w:ilvl w:val="0"/>
          <w:numId w:val="45"/>
        </w:numPr>
        <w:suppressLineNumbers/>
      </w:pPr>
      <w:r w:rsidRPr="00FB1163">
        <w:t>The Section 508 law and technical standards and how to apply them</w:t>
      </w:r>
      <w:r>
        <w:t>,</w:t>
      </w:r>
    </w:p>
    <w:p w14:paraId="1F6A8AE6" w14:textId="77777777" w:rsidR="00932F6F" w:rsidRPr="00FB1163" w:rsidRDefault="00932F6F" w:rsidP="00FD3B13">
      <w:pPr>
        <w:pStyle w:val="SubBullet"/>
        <w:numPr>
          <w:ilvl w:val="0"/>
          <w:numId w:val="45"/>
        </w:numPr>
        <w:suppressLineNumbers/>
      </w:pPr>
      <w:r w:rsidRPr="00FB1163">
        <w:t>Interdependencies between Section</w:t>
      </w:r>
      <w:r w:rsidR="006D3A81">
        <w:t>s</w:t>
      </w:r>
      <w:r w:rsidRPr="00FB1163">
        <w:t xml:space="preserve"> 508</w:t>
      </w:r>
      <w:r w:rsidR="006D3A81">
        <w:t xml:space="preserve">, </w:t>
      </w:r>
      <w:r w:rsidRPr="00FB1163">
        <w:t>504 and 501 of the Rehabilitation Act</w:t>
      </w:r>
      <w:r>
        <w:t xml:space="preserve">, and </w:t>
      </w:r>
    </w:p>
    <w:p w14:paraId="555F4DA1" w14:textId="77777777" w:rsidR="00932F6F" w:rsidRPr="00FB1163" w:rsidRDefault="00932F6F" w:rsidP="00FD3B13">
      <w:pPr>
        <w:pStyle w:val="SubBullet"/>
        <w:numPr>
          <w:ilvl w:val="0"/>
          <w:numId w:val="45"/>
        </w:numPr>
        <w:suppressLineNumbers/>
      </w:pPr>
      <w:r w:rsidRPr="00FB1163">
        <w:t>The Federal Acquisition Regulations (FAR)</w:t>
      </w:r>
      <w:r>
        <w:t xml:space="preserve">. </w:t>
      </w:r>
    </w:p>
    <w:p w14:paraId="4431FC8B" w14:textId="77777777" w:rsidR="00932F6F" w:rsidRPr="00FB1163" w:rsidRDefault="00932F6F" w:rsidP="00FD3B13">
      <w:pPr>
        <w:suppressLineNumbers/>
        <w:spacing w:after="0" w:line="240" w:lineRule="auto"/>
        <w:rPr>
          <w:b/>
          <w:u w:val="single"/>
        </w:rPr>
      </w:pPr>
    </w:p>
    <w:p w14:paraId="4CB23F48" w14:textId="77777777" w:rsidR="00932F6F" w:rsidRPr="002A5F43" w:rsidRDefault="00932F6F" w:rsidP="00FD3B13">
      <w:pPr>
        <w:pStyle w:val="Heading2"/>
        <w:suppressLineNumbers/>
      </w:pPr>
      <w:r w:rsidRPr="002A5F43">
        <w:t>Resources</w:t>
      </w:r>
    </w:p>
    <w:p w14:paraId="27212500" w14:textId="77777777" w:rsidR="00151D9A" w:rsidRDefault="009841CD" w:rsidP="00FD3B13">
      <w:pPr>
        <w:pStyle w:val="MainBullet"/>
        <w:numPr>
          <w:ilvl w:val="0"/>
          <w:numId w:val="0"/>
        </w:numPr>
        <w:suppressLineNumbers/>
      </w:pPr>
      <w:hyperlink r:id="rId32">
        <w:r w:rsidR="00151D9A" w:rsidRPr="00151D9A">
          <w:rPr>
            <w:rStyle w:val="Hyperlink"/>
          </w:rPr>
          <w:t>Roles</w:t>
        </w:r>
        <w:r w:rsidR="00151D9A">
          <w:rPr>
            <w:color w:val="1155CC"/>
            <w:u w:val="single"/>
          </w:rPr>
          <w:t xml:space="preserve"> and Respo</w:t>
        </w:r>
        <w:r w:rsidR="00151D9A">
          <w:rPr>
            <w:color w:val="1155CC"/>
            <w:u w:val="single"/>
          </w:rPr>
          <w:t>n</w:t>
        </w:r>
        <w:r w:rsidR="00151D9A">
          <w:rPr>
            <w:color w:val="1155CC"/>
            <w:u w:val="single"/>
          </w:rPr>
          <w:t>sibilities</w:t>
        </w:r>
      </w:hyperlink>
    </w:p>
    <w:p w14:paraId="21A71698" w14:textId="77777777" w:rsidR="00932F6F" w:rsidRDefault="009841CD" w:rsidP="00FD3B13">
      <w:pPr>
        <w:pStyle w:val="MainBullet"/>
        <w:numPr>
          <w:ilvl w:val="0"/>
          <w:numId w:val="0"/>
        </w:numPr>
        <w:suppressLineNumbers/>
      </w:pPr>
      <w:hyperlink r:id="rId33" w:history="1">
        <w:r w:rsidR="00932F6F" w:rsidRPr="001B22CB">
          <w:rPr>
            <w:rStyle w:val="Hyperlink"/>
          </w:rPr>
          <w:t>Section 508 standards</w:t>
        </w:r>
      </w:hyperlink>
    </w:p>
    <w:p w14:paraId="4527252E" w14:textId="77777777" w:rsidR="00932F6F" w:rsidRDefault="009841CD" w:rsidP="00FD3B13">
      <w:pPr>
        <w:pStyle w:val="MainBullet"/>
        <w:numPr>
          <w:ilvl w:val="0"/>
          <w:numId w:val="0"/>
        </w:numPr>
        <w:suppressLineNumbers/>
      </w:pPr>
      <w:hyperlink r:id="rId34" w:history="1">
        <w:r w:rsidR="00932F6F" w:rsidRPr="001B22CB">
          <w:rPr>
            <w:rStyle w:val="Hyperlink"/>
          </w:rPr>
          <w:t>Trusted Tester Training and certification program</w:t>
        </w:r>
      </w:hyperlink>
    </w:p>
    <w:p w14:paraId="09CA3CBE" w14:textId="77777777" w:rsidR="00932F6F" w:rsidRDefault="00932F6F" w:rsidP="00FD3B13">
      <w:pPr>
        <w:suppressLineNumbers/>
        <w:rPr>
          <w:b/>
          <w:sz w:val="24"/>
        </w:rPr>
      </w:pPr>
      <w:r>
        <w:rPr>
          <w:b/>
          <w:sz w:val="24"/>
        </w:rPr>
        <w:br w:type="page"/>
      </w:r>
    </w:p>
    <w:p w14:paraId="2E88EF22" w14:textId="77777777" w:rsidR="007A3D22" w:rsidRPr="00932F6F" w:rsidRDefault="007A3D22" w:rsidP="00FD3B13">
      <w:pPr>
        <w:pStyle w:val="Heading1"/>
        <w:suppressLineNumbers/>
      </w:pPr>
      <w:bookmarkStart w:id="11" w:name="_Toc522537619"/>
      <w:r>
        <w:t xml:space="preserve">Play 6: </w:t>
      </w:r>
      <w:r w:rsidRPr="00932F6F">
        <w:t xml:space="preserve">Collaborate with the </w:t>
      </w:r>
      <w:r>
        <w:t>f</w:t>
      </w:r>
      <w:r w:rsidRPr="00932F6F">
        <w:t xml:space="preserve">ederal </w:t>
      </w:r>
      <w:r>
        <w:t>a</w:t>
      </w:r>
      <w:r w:rsidRPr="00932F6F">
        <w:t xml:space="preserve">ccessibility </w:t>
      </w:r>
      <w:r>
        <w:t>c</w:t>
      </w:r>
      <w:r w:rsidRPr="00932F6F">
        <w:t>ommunity</w:t>
      </w:r>
      <w:bookmarkEnd w:id="11"/>
      <w:r w:rsidRPr="00932F6F">
        <w:t xml:space="preserve"> </w:t>
      </w:r>
    </w:p>
    <w:p w14:paraId="564AC856" w14:textId="32BF1D6D" w:rsidR="007A3D22" w:rsidRPr="002C6376" w:rsidRDefault="007A3D22" w:rsidP="00FD3B13">
      <w:pPr>
        <w:suppressLineNumbers/>
        <w:spacing w:before="100" w:beforeAutospacing="1" w:after="100" w:afterAutospacing="1" w:line="240" w:lineRule="auto"/>
        <w:rPr>
          <w:rFonts w:cs="Calibri"/>
          <w:i/>
          <w:lang w:val="en"/>
        </w:rPr>
      </w:pPr>
      <w:r w:rsidRPr="002C6376">
        <w:rPr>
          <w:rFonts w:cs="Calibri"/>
          <w:lang w:val="en"/>
        </w:rPr>
        <w:t xml:space="preserve">A successful </w:t>
      </w:r>
      <w:r w:rsidR="008D557B">
        <w:rPr>
          <w:rFonts w:cs="Calibri"/>
          <w:lang w:val="en"/>
        </w:rPr>
        <w:t xml:space="preserve">Section </w:t>
      </w:r>
      <w:r w:rsidRPr="002C6376">
        <w:rPr>
          <w:rFonts w:cs="Calibri"/>
          <w:lang w:val="en"/>
        </w:rPr>
        <w:t>508Program should not be established in isolation. Active collaboration with your federal partners not only provides an opportunity to more accurately baseline your own program, but also enables your agency to leverage existing best practices and resources. This collaboration can lead to a more mature and comprehensive program.</w:t>
      </w:r>
    </w:p>
    <w:p w14:paraId="0DF4750B" w14:textId="77777777" w:rsidR="007A3D22" w:rsidRPr="002A5F43" w:rsidRDefault="007A3D22" w:rsidP="00FD3B13">
      <w:pPr>
        <w:pStyle w:val="Heading2"/>
        <w:suppressLineNumbers/>
      </w:pPr>
      <w:r w:rsidRPr="002A5F43">
        <w:t>Key Questions</w:t>
      </w:r>
    </w:p>
    <w:p w14:paraId="763AECC0" w14:textId="77777777" w:rsidR="007A3D22" w:rsidRPr="00715181" w:rsidRDefault="007A3D22" w:rsidP="00FD3B13">
      <w:pPr>
        <w:pStyle w:val="MainBullet"/>
        <w:suppressLineNumbers/>
      </w:pPr>
      <w:r>
        <w:t xml:space="preserve">Do you participate in </w:t>
      </w:r>
      <w:r w:rsidRPr="00715181">
        <w:t xml:space="preserve">interagency </w:t>
      </w:r>
      <w:r>
        <w:t>technology accessibility forums</w:t>
      </w:r>
      <w:r w:rsidRPr="00715181">
        <w:t>?</w:t>
      </w:r>
    </w:p>
    <w:p w14:paraId="4D998613" w14:textId="77777777" w:rsidR="007A3D22" w:rsidRDefault="007A3D22" w:rsidP="00FD3B13">
      <w:pPr>
        <w:pStyle w:val="MainBullet"/>
        <w:suppressLineNumbers/>
      </w:pPr>
      <w:r>
        <w:t xml:space="preserve">How do you </w:t>
      </w:r>
      <w:r w:rsidRPr="00715181">
        <w:t xml:space="preserve">collaborate with the </w:t>
      </w:r>
      <w:r>
        <w:t xml:space="preserve">Section </w:t>
      </w:r>
      <w:r w:rsidRPr="00715181">
        <w:t xml:space="preserve">508 </w:t>
      </w:r>
      <w:r>
        <w:t>P</w:t>
      </w:r>
      <w:r w:rsidRPr="00715181">
        <w:t xml:space="preserve">rogram </w:t>
      </w:r>
      <w:r>
        <w:t>M</w:t>
      </w:r>
      <w:r w:rsidRPr="00715181">
        <w:t>anagers of other federal agencies</w:t>
      </w:r>
      <w:r>
        <w:t xml:space="preserve"> to learn about and contribute to best practices</w:t>
      </w:r>
      <w:r w:rsidRPr="00715181">
        <w:t>?</w:t>
      </w:r>
    </w:p>
    <w:p w14:paraId="15B9585A" w14:textId="221A7E17" w:rsidR="00B62A89" w:rsidRPr="00715181" w:rsidRDefault="00B62A89" w:rsidP="00FD3B13">
      <w:pPr>
        <w:pStyle w:val="MainBullet"/>
        <w:suppressLineNumbers/>
      </w:pPr>
      <w:r>
        <w:t>How has collaboration accelerated your Section 508 program’s maturity and lowered implementation costs?</w:t>
      </w:r>
    </w:p>
    <w:p w14:paraId="027F392F" w14:textId="77777777" w:rsidR="007A3D22" w:rsidRPr="002A5F43" w:rsidRDefault="007A3D22" w:rsidP="00FD3B13">
      <w:pPr>
        <w:pStyle w:val="Heading2"/>
        <w:suppressLineNumbers/>
      </w:pPr>
      <w:r w:rsidRPr="002A5F43">
        <w:t>Checklist</w:t>
      </w:r>
    </w:p>
    <w:p w14:paraId="65C1744C" w14:textId="77777777" w:rsidR="007A3D22" w:rsidRPr="00715181" w:rsidRDefault="007A3D22" w:rsidP="00FD3B13">
      <w:pPr>
        <w:pStyle w:val="MainBullet"/>
        <w:suppressLineNumbers/>
      </w:pPr>
      <w:r w:rsidRPr="00715181">
        <w:t xml:space="preserve">Actively participate in the Chief Information Officer Council Accessibility Community of Practice (ACOP) and its </w:t>
      </w:r>
      <w:r w:rsidR="00FE5716">
        <w:t>s</w:t>
      </w:r>
      <w:r w:rsidRPr="00715181">
        <w:t>ubcommittees:</w:t>
      </w:r>
    </w:p>
    <w:p w14:paraId="4997789A" w14:textId="68D8AE52" w:rsidR="007A3D22" w:rsidRPr="00715181" w:rsidRDefault="007A3D22" w:rsidP="00FD3B13">
      <w:pPr>
        <w:pStyle w:val="SubBullet"/>
        <w:numPr>
          <w:ilvl w:val="0"/>
          <w:numId w:val="45"/>
        </w:numPr>
        <w:suppressLineNumbers/>
      </w:pPr>
      <w:r w:rsidRPr="00715181">
        <w:t>Assign an agency primary and secondary representative to the ACOP.</w:t>
      </w:r>
      <w:r w:rsidR="00464FA7">
        <w:t xml:space="preserve"> </w:t>
      </w:r>
      <w:r w:rsidRPr="00715181">
        <w:t>The primary member should be a senior-level government manager who has the ability to issue and modify your agency’s 508 policies and processes</w:t>
      </w:r>
      <w:r>
        <w:t>.</w:t>
      </w:r>
    </w:p>
    <w:p w14:paraId="52FA997D" w14:textId="77777777" w:rsidR="007A3D22" w:rsidRPr="00715181" w:rsidRDefault="007A3D22" w:rsidP="00FD3B13">
      <w:pPr>
        <w:pStyle w:val="SubBullet"/>
        <w:numPr>
          <w:ilvl w:val="0"/>
          <w:numId w:val="45"/>
        </w:numPr>
        <w:suppressLineNumbers/>
      </w:pPr>
      <w:r w:rsidRPr="00715181">
        <w:t>Actively discuss issues or concerns your agency is facing during ACOP meetings</w:t>
      </w:r>
      <w:r>
        <w:t>,</w:t>
      </w:r>
      <w:r w:rsidRPr="00715181">
        <w:t xml:space="preserve"> which provide an open forum for federal agency collaboration</w:t>
      </w:r>
      <w:r>
        <w:t>.</w:t>
      </w:r>
    </w:p>
    <w:p w14:paraId="72DF3FAD" w14:textId="77777777" w:rsidR="007A3D22" w:rsidRPr="00715181" w:rsidRDefault="007A3D22" w:rsidP="00FD3B13">
      <w:pPr>
        <w:pStyle w:val="SubBullet"/>
        <w:numPr>
          <w:ilvl w:val="0"/>
          <w:numId w:val="45"/>
        </w:numPr>
        <w:suppressLineNumbers/>
      </w:pPr>
      <w:r w:rsidRPr="00715181">
        <w:t>Assign representatives to each of the ACOP’s subcommittees: Best Practices Subcommittee, Education Subcommittee</w:t>
      </w:r>
      <w:r>
        <w:t>,</w:t>
      </w:r>
      <w:r w:rsidRPr="00715181">
        <w:t xml:space="preserve"> and Vendor/Acquisition Outreach Subcommittee</w:t>
      </w:r>
      <w:r>
        <w:t>.</w:t>
      </w:r>
    </w:p>
    <w:p w14:paraId="799AC5EE" w14:textId="77777777" w:rsidR="007A3D22" w:rsidRPr="00715181" w:rsidRDefault="007A3D22" w:rsidP="00FD3B13">
      <w:pPr>
        <w:pStyle w:val="SubBullet"/>
        <w:numPr>
          <w:ilvl w:val="0"/>
          <w:numId w:val="45"/>
        </w:numPr>
        <w:suppressLineNumbers/>
      </w:pPr>
      <w:r w:rsidRPr="00715181">
        <w:t>Use your participation in the ACOP subcommittees to tailor resources being developed to meet the needs of your agency and share your own best practices and training materials for use by others</w:t>
      </w:r>
      <w:r>
        <w:t>.</w:t>
      </w:r>
    </w:p>
    <w:p w14:paraId="61023B89" w14:textId="718E7095" w:rsidR="007A3D22" w:rsidRPr="00715181" w:rsidRDefault="007A3D22" w:rsidP="00FD3B13">
      <w:pPr>
        <w:pStyle w:val="MainBullet"/>
        <w:suppressLineNumbers/>
      </w:pPr>
      <w:r w:rsidRPr="00715181">
        <w:t xml:space="preserve">Participate in </w:t>
      </w:r>
      <w:r w:rsidR="00FE5716">
        <w:t>i</w:t>
      </w:r>
      <w:r w:rsidRPr="00715181">
        <w:t xml:space="preserve">nteragency </w:t>
      </w:r>
      <w:r w:rsidR="00FE5716">
        <w:t>p</w:t>
      </w:r>
      <w:r w:rsidRPr="00715181">
        <w:t xml:space="preserve">ilot </w:t>
      </w:r>
      <w:r w:rsidR="00FE5716">
        <w:t>p</w:t>
      </w:r>
      <w:r w:rsidRPr="00715181">
        <w:t>rograms</w:t>
      </w:r>
      <w:r>
        <w:t>:</w:t>
      </w:r>
    </w:p>
    <w:p w14:paraId="2DB2E49E" w14:textId="73862FE2" w:rsidR="007A3D22" w:rsidRPr="00715181" w:rsidRDefault="007A3D22" w:rsidP="00FD3B13">
      <w:pPr>
        <w:pStyle w:val="SubBullet"/>
        <w:numPr>
          <w:ilvl w:val="0"/>
          <w:numId w:val="45"/>
        </w:numPr>
        <w:suppressLineNumbers/>
      </w:pPr>
      <w:r w:rsidRPr="00715181">
        <w:t xml:space="preserve">Be an early adopter of interagency </w:t>
      </w:r>
      <w:r w:rsidR="0055572B">
        <w:t xml:space="preserve">Section </w:t>
      </w:r>
      <w:r w:rsidRPr="00715181">
        <w:t>508 programs and provide the necessary resources to implement the programs and provide feedback to improve the offerings based on your experiences</w:t>
      </w:r>
      <w:r>
        <w:t>.</w:t>
      </w:r>
    </w:p>
    <w:p w14:paraId="42F956D1" w14:textId="126F365C" w:rsidR="007A3D22" w:rsidRPr="00715181" w:rsidRDefault="007A3D22" w:rsidP="00FD3B13">
      <w:pPr>
        <w:pStyle w:val="SubBullet"/>
        <w:numPr>
          <w:ilvl w:val="0"/>
          <w:numId w:val="45"/>
        </w:numPr>
        <w:suppressLineNumbers/>
      </w:pPr>
      <w:r w:rsidRPr="00715181">
        <w:t>Utilize standardized testing methodologies such as Trusted Tester and make testing results available to other federal agencies.</w:t>
      </w:r>
    </w:p>
    <w:p w14:paraId="72846C76" w14:textId="4131DD8C" w:rsidR="007A3D22" w:rsidRPr="00715181" w:rsidRDefault="007A3D22" w:rsidP="00FD3B13">
      <w:pPr>
        <w:pStyle w:val="SubBullet"/>
        <w:numPr>
          <w:ilvl w:val="0"/>
          <w:numId w:val="45"/>
        </w:numPr>
        <w:suppressLineNumbers/>
      </w:pPr>
      <w:r w:rsidRPr="00715181">
        <w:t>Use other agencies’ testing results obtained through the Trusted Tester methodologies.</w:t>
      </w:r>
    </w:p>
    <w:p w14:paraId="5D41D138" w14:textId="3309E6E6" w:rsidR="007A3D22" w:rsidRPr="00715181" w:rsidRDefault="007A3D22" w:rsidP="00FD3B13">
      <w:pPr>
        <w:pStyle w:val="MainBullet"/>
        <w:suppressLineNumbers/>
      </w:pPr>
      <w:r w:rsidRPr="00715181">
        <w:t xml:space="preserve">Include your </w:t>
      </w:r>
      <w:r w:rsidR="0055572B">
        <w:t xml:space="preserve">Section </w:t>
      </w:r>
      <w:r w:rsidRPr="00715181">
        <w:t xml:space="preserve">508 Program Manager as a </w:t>
      </w:r>
      <w:r w:rsidR="00FE5716">
        <w:t>k</w:t>
      </w:r>
      <w:r w:rsidRPr="00715181">
        <w:t xml:space="preserve">ey </w:t>
      </w:r>
      <w:r w:rsidR="00FE5716">
        <w:t>r</w:t>
      </w:r>
      <w:r w:rsidRPr="00715181">
        <w:t xml:space="preserve">eviewer of </w:t>
      </w:r>
      <w:r w:rsidR="00FE5716">
        <w:t>d</w:t>
      </w:r>
      <w:r w:rsidRPr="00715181">
        <w:t xml:space="preserve">raft </w:t>
      </w:r>
      <w:r w:rsidR="00FE5716">
        <w:t>i</w:t>
      </w:r>
      <w:r w:rsidRPr="00715181">
        <w:t xml:space="preserve">nteragency </w:t>
      </w:r>
      <w:r w:rsidR="00FE5716">
        <w:t>technology related a</w:t>
      </w:r>
      <w:r w:rsidRPr="00715181">
        <w:t xml:space="preserve">cquisition </w:t>
      </w:r>
      <w:r w:rsidR="00FE5716">
        <w:t>p</w:t>
      </w:r>
      <w:r w:rsidRPr="00715181">
        <w:t xml:space="preserve">olicies and </w:t>
      </w:r>
      <w:r w:rsidR="00FE5716">
        <w:t>d</w:t>
      </w:r>
      <w:r w:rsidRPr="00715181">
        <w:t>irectives</w:t>
      </w:r>
      <w:r>
        <w:t>:</w:t>
      </w:r>
      <w:r w:rsidRPr="00715181">
        <w:t xml:space="preserve"> </w:t>
      </w:r>
    </w:p>
    <w:p w14:paraId="41042FFA" w14:textId="5CEFC0B8" w:rsidR="007A3D22" w:rsidRDefault="007A3D22" w:rsidP="00FD3B13">
      <w:pPr>
        <w:pStyle w:val="SubBullet"/>
        <w:numPr>
          <w:ilvl w:val="0"/>
          <w:numId w:val="45"/>
        </w:numPr>
        <w:suppressLineNumbers/>
      </w:pPr>
      <w:r>
        <w:t>Share incoming requests for review of draft interagency directives and policies from OMB or GSA on anything related to IT with your Section 508 Program Manager and incorporate their feedback in the official agency response.</w:t>
      </w:r>
    </w:p>
    <w:p w14:paraId="58B17378" w14:textId="77777777" w:rsidR="007A3D22" w:rsidRPr="00B12A50" w:rsidRDefault="007A3D22" w:rsidP="00FD3B13">
      <w:pPr>
        <w:pStyle w:val="SubBullet"/>
        <w:numPr>
          <w:ilvl w:val="0"/>
          <w:numId w:val="45"/>
        </w:numPr>
        <w:suppressLineNumbers/>
      </w:pPr>
      <w:r>
        <w:t>Insist your Section 508 Program Manager is included as a required reviewer of any interagency draft directives or policies related to acquisitions.</w:t>
      </w:r>
    </w:p>
    <w:p w14:paraId="2AA7A0C8" w14:textId="77777777" w:rsidR="007A3D22" w:rsidRDefault="007A3D22" w:rsidP="00FD3B13">
      <w:pPr>
        <w:suppressLineNumbers/>
        <w:spacing w:after="120"/>
        <w:ind w:left="360"/>
        <w:rPr>
          <w:b/>
          <w:sz w:val="24"/>
        </w:rPr>
      </w:pPr>
    </w:p>
    <w:p w14:paraId="7BCFD87E" w14:textId="77777777" w:rsidR="007A3D22" w:rsidRPr="002A5F43" w:rsidRDefault="007A3D22" w:rsidP="00FD3B13">
      <w:pPr>
        <w:pStyle w:val="Heading2"/>
        <w:suppressLineNumbers/>
      </w:pPr>
      <w:r w:rsidRPr="002A5F43">
        <w:t>Resources</w:t>
      </w:r>
    </w:p>
    <w:p w14:paraId="33407736" w14:textId="77777777" w:rsidR="007A3D22" w:rsidRDefault="009841CD" w:rsidP="00FD3B13">
      <w:pPr>
        <w:pStyle w:val="MainBullet"/>
        <w:numPr>
          <w:ilvl w:val="0"/>
          <w:numId w:val="0"/>
        </w:numPr>
        <w:suppressLineNumbers/>
        <w:rPr>
          <w:rStyle w:val="Hyperlink"/>
        </w:rPr>
      </w:pPr>
      <w:hyperlink r:id="rId35" w:history="1">
        <w:r w:rsidR="007A3D22">
          <w:rPr>
            <w:rStyle w:val="Hyperlink"/>
          </w:rPr>
          <w:t xml:space="preserve">Federal CIO Council </w:t>
        </w:r>
        <w:r w:rsidR="007A3D22" w:rsidRPr="008D1AA9">
          <w:rPr>
            <w:rStyle w:val="Hyperlink"/>
          </w:rPr>
          <w:t>Ac</w:t>
        </w:r>
        <w:bookmarkStart w:id="12" w:name="_Hlt521902075"/>
        <w:r w:rsidR="007A3D22" w:rsidRPr="008D1AA9">
          <w:rPr>
            <w:rStyle w:val="Hyperlink"/>
          </w:rPr>
          <w:t>c</w:t>
        </w:r>
        <w:bookmarkEnd w:id="12"/>
        <w:r w:rsidR="007A3D22" w:rsidRPr="008D1AA9">
          <w:rPr>
            <w:rStyle w:val="Hyperlink"/>
          </w:rPr>
          <w:t>essibility Community of Practice</w:t>
        </w:r>
      </w:hyperlink>
    </w:p>
    <w:p w14:paraId="4B2A1FDE" w14:textId="77777777" w:rsidR="007A3D22" w:rsidRDefault="009841CD" w:rsidP="00FD3B13">
      <w:pPr>
        <w:pStyle w:val="MainBullet"/>
        <w:numPr>
          <w:ilvl w:val="0"/>
          <w:numId w:val="0"/>
        </w:numPr>
        <w:suppressLineNumbers/>
      </w:pPr>
      <w:hyperlink r:id="rId36" w:history="1">
        <w:r w:rsidR="007A3D22" w:rsidRPr="00732F34">
          <w:rPr>
            <w:rStyle w:val="Hyperlink"/>
          </w:rPr>
          <w:t>Strategic Plan: Improving Management of Section 508 of the Rehabilitation Act</w:t>
        </w:r>
      </w:hyperlink>
    </w:p>
    <w:p w14:paraId="494FBE1A" w14:textId="77777777" w:rsidR="007A3D22" w:rsidRDefault="007A3D22" w:rsidP="00FD3B13">
      <w:pPr>
        <w:suppressLineNumbers/>
        <w:rPr>
          <w:b/>
          <w:sz w:val="24"/>
        </w:rPr>
      </w:pPr>
      <w:r>
        <w:rPr>
          <w:b/>
          <w:sz w:val="24"/>
        </w:rPr>
        <w:br w:type="page"/>
      </w:r>
    </w:p>
    <w:p w14:paraId="133CCDA4" w14:textId="77777777" w:rsidR="007A3D22" w:rsidRDefault="007A3D22" w:rsidP="00FD3B13">
      <w:pPr>
        <w:suppressLineNumbers/>
        <w:spacing w:after="120"/>
        <w:ind w:left="360"/>
        <w:rPr>
          <w:b/>
          <w:sz w:val="24"/>
        </w:rPr>
      </w:pPr>
    </w:p>
    <w:p w14:paraId="1EA9D4D0" w14:textId="77777777" w:rsidR="004520ED" w:rsidRPr="00165778" w:rsidRDefault="00E946D8" w:rsidP="00FD3B13">
      <w:pPr>
        <w:pStyle w:val="Heading1"/>
        <w:suppressLineNumbers/>
      </w:pPr>
      <w:bookmarkStart w:id="13" w:name="_Toc522537620"/>
      <w:r>
        <w:t xml:space="preserve">Play </w:t>
      </w:r>
      <w:r w:rsidR="007A3D22">
        <w:t>7</w:t>
      </w:r>
      <w:r>
        <w:t xml:space="preserve">: </w:t>
      </w:r>
      <w:r w:rsidR="00C4731F">
        <w:t>Integrate accessibility needs into requirements and design processes</w:t>
      </w:r>
      <w:bookmarkEnd w:id="13"/>
    </w:p>
    <w:p w14:paraId="7455E6EF" w14:textId="3465BA0E" w:rsidR="00381BEA" w:rsidRDefault="009B2944" w:rsidP="00FD3B13">
      <w:pPr>
        <w:suppressLineNumbers/>
        <w:spacing w:after="120"/>
        <w:rPr>
          <w:b/>
          <w:sz w:val="24"/>
        </w:rPr>
      </w:pPr>
      <w:r>
        <w:rPr>
          <w:lang w:val="en"/>
        </w:rPr>
        <w:t xml:space="preserve">We must begin technology projects by </w:t>
      </w:r>
      <w:r w:rsidR="00AA134E">
        <w:rPr>
          <w:lang w:val="en"/>
        </w:rPr>
        <w:t>identifying</w:t>
      </w:r>
      <w:r>
        <w:rPr>
          <w:lang w:val="en"/>
        </w:rPr>
        <w:t xml:space="preserve"> the needs of people with disabilities </w:t>
      </w:r>
      <w:r w:rsidR="00AE654D">
        <w:rPr>
          <w:lang w:val="en"/>
        </w:rPr>
        <w:t xml:space="preserve">who </w:t>
      </w:r>
      <w:r>
        <w:rPr>
          <w:lang w:val="en"/>
        </w:rPr>
        <w:t>use and support the technology</w:t>
      </w:r>
      <w:r w:rsidR="000F2399">
        <w:rPr>
          <w:lang w:val="en"/>
        </w:rPr>
        <w:t>,</w:t>
      </w:r>
      <w:r>
        <w:rPr>
          <w:lang w:val="en"/>
        </w:rPr>
        <w:t xml:space="preserve"> and </w:t>
      </w:r>
      <w:r w:rsidR="00AA134E">
        <w:rPr>
          <w:lang w:val="en"/>
        </w:rPr>
        <w:t xml:space="preserve">account for </w:t>
      </w:r>
      <w:r>
        <w:rPr>
          <w:lang w:val="en"/>
        </w:rPr>
        <w:t>the ways the technology will fit into their lives.</w:t>
      </w:r>
      <w:r w:rsidR="00464FA7">
        <w:rPr>
          <w:lang w:val="en"/>
        </w:rPr>
        <w:t xml:space="preserve"> </w:t>
      </w:r>
      <w:r w:rsidR="00381BEA">
        <w:rPr>
          <w:lang w:val="en"/>
        </w:rPr>
        <w:t xml:space="preserve">We must understand their preferences and expectations for using </w:t>
      </w:r>
      <w:r w:rsidR="00AE654D">
        <w:rPr>
          <w:lang w:val="en"/>
        </w:rPr>
        <w:t xml:space="preserve">our </w:t>
      </w:r>
      <w:r w:rsidR="00381BEA">
        <w:rPr>
          <w:lang w:val="en"/>
        </w:rPr>
        <w:t xml:space="preserve">technology to ensure </w:t>
      </w:r>
      <w:r w:rsidR="00AE654D">
        <w:rPr>
          <w:lang w:val="en"/>
        </w:rPr>
        <w:t>it</w:t>
      </w:r>
      <w:r w:rsidR="00381BEA">
        <w:rPr>
          <w:lang w:val="en"/>
        </w:rPr>
        <w:t xml:space="preserve"> works for all, not just some users.</w:t>
      </w:r>
      <w:r w:rsidR="002F1A0F" w:rsidRPr="002F1A0F">
        <w:rPr>
          <w:sz w:val="24"/>
        </w:rPr>
        <w:t>A</w:t>
      </w:r>
      <w:r w:rsidR="002F1A0F" w:rsidRPr="002F1A0F">
        <w:t>dopt</w:t>
      </w:r>
      <w:r w:rsidR="002F1A0F">
        <w:t xml:space="preserve"> </w:t>
      </w:r>
      <w:r w:rsidR="002F1A0F" w:rsidRPr="002F1A0F">
        <w:t>universal design</w:t>
      </w:r>
      <w:r w:rsidR="002F1A0F">
        <w:t xml:space="preserve"> as a core development principle. Universal design is a concept in which products and environments are designed to be usable by all people, to the greatest extent possible, without the need for adaption or specialized design.</w:t>
      </w:r>
      <w:r w:rsidR="007C0092" w:rsidRPr="003E5AE2">
        <w:t xml:space="preserve"> </w:t>
      </w:r>
    </w:p>
    <w:p w14:paraId="1E894195" w14:textId="77777777" w:rsidR="0062080E" w:rsidRPr="002A5F43" w:rsidRDefault="0062080E" w:rsidP="00FD3B13">
      <w:pPr>
        <w:pStyle w:val="Heading2"/>
        <w:suppressLineNumbers/>
      </w:pPr>
      <w:r w:rsidRPr="002A5F43">
        <w:t>Key Questions</w:t>
      </w:r>
    </w:p>
    <w:p w14:paraId="12A5B431" w14:textId="77777777" w:rsidR="008D67FA" w:rsidRDefault="008D67FA" w:rsidP="00FD3B13">
      <w:pPr>
        <w:pStyle w:val="MainBullet"/>
        <w:suppressLineNumbers/>
        <w:rPr>
          <w:lang w:val="en"/>
        </w:rPr>
      </w:pPr>
      <w:r>
        <w:rPr>
          <w:lang w:val="en"/>
        </w:rPr>
        <w:t xml:space="preserve">At project inception, what steps do you take to </w:t>
      </w:r>
      <w:r w:rsidRPr="008D67FA">
        <w:rPr>
          <w:lang w:val="en"/>
        </w:rPr>
        <w:t>determine whether a planned digital service or technology solution</w:t>
      </w:r>
      <w:r>
        <w:rPr>
          <w:lang w:val="en"/>
        </w:rPr>
        <w:t xml:space="preserve"> will support inclusive access?</w:t>
      </w:r>
    </w:p>
    <w:p w14:paraId="79FE8514" w14:textId="7E5D94E9" w:rsidR="008D67FA" w:rsidRDefault="008D67FA" w:rsidP="00FD3B13">
      <w:pPr>
        <w:pStyle w:val="MainBullet"/>
        <w:suppressLineNumbers/>
        <w:rPr>
          <w:lang w:val="en"/>
        </w:rPr>
      </w:pPr>
      <w:r>
        <w:rPr>
          <w:lang w:val="en"/>
        </w:rPr>
        <w:t>What steps do you take to validate the accessibility of design proposals with potential users</w:t>
      </w:r>
      <w:r w:rsidR="00E17BC8">
        <w:rPr>
          <w:lang w:val="en"/>
        </w:rPr>
        <w:t xml:space="preserve"> with disabilities</w:t>
      </w:r>
      <w:r>
        <w:rPr>
          <w:lang w:val="en"/>
        </w:rPr>
        <w:t>?</w:t>
      </w:r>
    </w:p>
    <w:p w14:paraId="344442D5" w14:textId="77777777" w:rsidR="008D67FA" w:rsidRPr="008D67FA" w:rsidRDefault="008D67FA" w:rsidP="00FD3B13">
      <w:pPr>
        <w:pStyle w:val="MainBullet"/>
        <w:suppressLineNumbers/>
        <w:rPr>
          <w:lang w:val="en"/>
        </w:rPr>
      </w:pPr>
      <w:r>
        <w:rPr>
          <w:lang w:val="en"/>
        </w:rPr>
        <w:t>How do you incorporate accessibility requirements into acquisition and development activities?</w:t>
      </w:r>
    </w:p>
    <w:p w14:paraId="39C4B4E1" w14:textId="77777777" w:rsidR="00A138D1" w:rsidRPr="002A5F43" w:rsidRDefault="007B70BA" w:rsidP="00FD3B13">
      <w:pPr>
        <w:pStyle w:val="Heading2"/>
        <w:suppressLineNumbers/>
      </w:pPr>
      <w:r w:rsidRPr="002A5F43">
        <w:t xml:space="preserve">Basic </w:t>
      </w:r>
      <w:r w:rsidR="00A138D1" w:rsidRPr="002A5F43">
        <w:t>Checklist</w:t>
      </w:r>
    </w:p>
    <w:p w14:paraId="4A5BEADD" w14:textId="77777777" w:rsidR="00345F8D" w:rsidRDefault="00345F8D" w:rsidP="00FD3B13">
      <w:pPr>
        <w:suppressLineNumbers/>
        <w:spacing w:before="120" w:after="0" w:line="240" w:lineRule="auto"/>
        <w:rPr>
          <w:lang w:val="en"/>
        </w:rPr>
      </w:pPr>
      <w:r>
        <w:rPr>
          <w:lang w:val="en"/>
        </w:rPr>
        <w:t>Prior to beginning a technology project, work with usability professionals and requirements analysts to:</w:t>
      </w:r>
    </w:p>
    <w:p w14:paraId="37702DB3" w14:textId="77777777" w:rsidR="002F1A0F" w:rsidRDefault="002F1A0F" w:rsidP="00FD3B13">
      <w:pPr>
        <w:pStyle w:val="MainBullet"/>
        <w:suppressLineNumbers/>
      </w:pPr>
      <w:r w:rsidRPr="002F1A0F">
        <w:rPr>
          <w:lang w:val="en"/>
        </w:rPr>
        <w:t>Ensure</w:t>
      </w:r>
      <w:r>
        <w:t xml:space="preserve"> developers and designers understand their responsibilities under Section 508, and know how to incorporate accessibility as a core requirement for all IT projects</w:t>
      </w:r>
    </w:p>
    <w:p w14:paraId="6595F29C" w14:textId="77777777" w:rsidR="002F1A0F" w:rsidRDefault="002F1A0F" w:rsidP="00FD3B13">
      <w:pPr>
        <w:pStyle w:val="MainBullet"/>
        <w:suppressLineNumbers/>
      </w:pPr>
      <w:r w:rsidRPr="002F1A0F">
        <w:rPr>
          <w:lang w:val="en"/>
        </w:rPr>
        <w:t>Encourage</w:t>
      </w:r>
      <w:r>
        <w:t xml:space="preserve"> collaboration between developers, usability professionals, and requirements analysts</w:t>
      </w:r>
    </w:p>
    <w:p w14:paraId="434DF2EE" w14:textId="7A56DA32" w:rsidR="00A46B6E" w:rsidRDefault="008D67FA" w:rsidP="00FD3B13">
      <w:pPr>
        <w:pStyle w:val="MainBullet"/>
        <w:suppressLineNumbers/>
        <w:rPr>
          <w:lang w:val="en"/>
        </w:rPr>
      </w:pPr>
      <w:r>
        <w:rPr>
          <w:lang w:val="en"/>
        </w:rPr>
        <w:t>Use</w:t>
      </w:r>
      <w:r w:rsidR="00345F8D" w:rsidRPr="00A46B6E">
        <w:rPr>
          <w:lang w:val="en"/>
        </w:rPr>
        <w:t xml:space="preserve"> </w:t>
      </w:r>
      <w:r w:rsidR="00381BEA" w:rsidRPr="00A46B6E">
        <w:rPr>
          <w:lang w:val="en"/>
        </w:rPr>
        <w:t xml:space="preserve">a range of research methods to determine </w:t>
      </w:r>
      <w:r w:rsidR="00E17BC8">
        <w:rPr>
          <w:lang w:val="en"/>
        </w:rPr>
        <w:t>the</w:t>
      </w:r>
      <w:r w:rsidR="00403C81" w:rsidRPr="00A46B6E">
        <w:rPr>
          <w:lang w:val="en"/>
        </w:rPr>
        <w:t xml:space="preserve"> </w:t>
      </w:r>
      <w:r w:rsidR="00381BEA" w:rsidRPr="00A46B6E">
        <w:rPr>
          <w:lang w:val="en"/>
        </w:rPr>
        <w:t xml:space="preserve">goals, needs, </w:t>
      </w:r>
      <w:r w:rsidR="00403C81" w:rsidRPr="00A46B6E">
        <w:rPr>
          <w:lang w:val="en"/>
        </w:rPr>
        <w:t>preferences</w:t>
      </w:r>
      <w:r w:rsidR="00D80A14" w:rsidRPr="00A46B6E">
        <w:rPr>
          <w:lang w:val="en"/>
        </w:rPr>
        <w:t>,</w:t>
      </w:r>
      <w:r w:rsidR="000F2399">
        <w:rPr>
          <w:lang w:val="en"/>
        </w:rPr>
        <w:t xml:space="preserve"> and expectations</w:t>
      </w:r>
      <w:r w:rsidR="00E17BC8">
        <w:rPr>
          <w:lang w:val="en"/>
        </w:rPr>
        <w:t xml:space="preserve"> of potential users with disabilities</w:t>
      </w:r>
      <w:r w:rsidR="00A46B6E" w:rsidRPr="00A46B6E">
        <w:rPr>
          <w:lang w:val="en"/>
        </w:rPr>
        <w:t>.</w:t>
      </w:r>
      <w:r w:rsidR="00464FA7">
        <w:rPr>
          <w:lang w:val="en"/>
        </w:rPr>
        <w:t xml:space="preserve"> </w:t>
      </w:r>
    </w:p>
    <w:p w14:paraId="206D7BB7" w14:textId="70FDB1CA" w:rsidR="00A46B6E" w:rsidRPr="00A46B6E" w:rsidRDefault="00A46B6E" w:rsidP="00FD3B13">
      <w:pPr>
        <w:pStyle w:val="MainBullet"/>
        <w:suppressLineNumbers/>
        <w:rPr>
          <w:lang w:val="en"/>
        </w:rPr>
      </w:pPr>
      <w:r w:rsidRPr="00A46B6E">
        <w:rPr>
          <w:lang w:val="en"/>
        </w:rPr>
        <w:t xml:space="preserve">Identify </w:t>
      </w:r>
      <w:r>
        <w:rPr>
          <w:lang w:val="en"/>
        </w:rPr>
        <w:t>w</w:t>
      </w:r>
      <w:r w:rsidRPr="00A46B6E">
        <w:rPr>
          <w:lang w:val="en"/>
        </w:rPr>
        <w:t xml:space="preserve">hat </w:t>
      </w:r>
      <w:r>
        <w:rPr>
          <w:lang w:val="en"/>
        </w:rPr>
        <w:t xml:space="preserve">types of </w:t>
      </w:r>
      <w:r w:rsidRPr="00A46B6E">
        <w:rPr>
          <w:lang w:val="en"/>
        </w:rPr>
        <w:t>interactions could be difficult for users</w:t>
      </w:r>
      <w:r w:rsidR="00E17BC8">
        <w:rPr>
          <w:lang w:val="en"/>
        </w:rPr>
        <w:t xml:space="preserve"> with disabilities</w:t>
      </w:r>
      <w:r w:rsidRPr="00A46B6E">
        <w:rPr>
          <w:lang w:val="en"/>
        </w:rPr>
        <w:t>, including individuals who may have:</w:t>
      </w:r>
    </w:p>
    <w:p w14:paraId="232FDA7F" w14:textId="77777777" w:rsidR="00A46B6E" w:rsidRDefault="00B95238" w:rsidP="00FD3B13">
      <w:pPr>
        <w:pStyle w:val="SubBullet"/>
        <w:numPr>
          <w:ilvl w:val="0"/>
          <w:numId w:val="45"/>
        </w:numPr>
        <w:suppressLineNumbers/>
        <w:rPr>
          <w:lang w:val="en"/>
        </w:rPr>
      </w:pPr>
      <w:r>
        <w:rPr>
          <w:lang w:val="en"/>
        </w:rPr>
        <w:t>V</w:t>
      </w:r>
      <w:r w:rsidR="00A46B6E" w:rsidRPr="000657A5">
        <w:rPr>
          <w:lang w:val="en"/>
        </w:rPr>
        <w:t>ision difficulties</w:t>
      </w:r>
      <w:r w:rsidR="00A46B6E">
        <w:rPr>
          <w:lang w:val="en"/>
        </w:rPr>
        <w:t xml:space="preserve"> or impairments,</w:t>
      </w:r>
    </w:p>
    <w:p w14:paraId="7DDE0AC2" w14:textId="77777777" w:rsidR="00A46B6E" w:rsidRDefault="00B95238" w:rsidP="00FD3B13">
      <w:pPr>
        <w:pStyle w:val="SubBullet"/>
        <w:numPr>
          <w:ilvl w:val="0"/>
          <w:numId w:val="45"/>
        </w:numPr>
        <w:suppressLineNumbers/>
        <w:rPr>
          <w:lang w:val="en"/>
        </w:rPr>
      </w:pPr>
      <w:r>
        <w:rPr>
          <w:lang w:val="en"/>
        </w:rPr>
        <w:t>H</w:t>
      </w:r>
      <w:r w:rsidR="00A46B6E">
        <w:rPr>
          <w:lang w:val="en"/>
        </w:rPr>
        <w:t>earing difficulties or impairments,</w:t>
      </w:r>
    </w:p>
    <w:p w14:paraId="4A4F9F66" w14:textId="77777777" w:rsidR="00A46B6E" w:rsidRPr="000657A5" w:rsidRDefault="00B95238" w:rsidP="00FD3B13">
      <w:pPr>
        <w:pStyle w:val="SubBullet"/>
        <w:numPr>
          <w:ilvl w:val="0"/>
          <w:numId w:val="45"/>
        </w:numPr>
        <w:suppressLineNumbers/>
        <w:rPr>
          <w:lang w:val="en"/>
        </w:rPr>
      </w:pPr>
      <w:r>
        <w:rPr>
          <w:lang w:val="en"/>
        </w:rPr>
        <w:t>S</w:t>
      </w:r>
      <w:r w:rsidR="00A46B6E">
        <w:rPr>
          <w:lang w:val="en"/>
        </w:rPr>
        <w:t>peech difficulties or impairments,</w:t>
      </w:r>
    </w:p>
    <w:p w14:paraId="6BA2EDAF" w14:textId="77777777" w:rsidR="00A46B6E" w:rsidRDefault="00B95238" w:rsidP="00FD3B13">
      <w:pPr>
        <w:pStyle w:val="SubBullet"/>
        <w:numPr>
          <w:ilvl w:val="0"/>
          <w:numId w:val="45"/>
        </w:numPr>
        <w:suppressLineNumbers/>
        <w:rPr>
          <w:lang w:val="en"/>
        </w:rPr>
      </w:pPr>
      <w:r>
        <w:rPr>
          <w:lang w:val="en"/>
        </w:rPr>
        <w:t>P</w:t>
      </w:r>
      <w:r w:rsidR="00A46B6E">
        <w:rPr>
          <w:lang w:val="en"/>
        </w:rPr>
        <w:t>hysical limitations or impairments, and</w:t>
      </w:r>
    </w:p>
    <w:p w14:paraId="64854669" w14:textId="77777777" w:rsidR="00A46B6E" w:rsidRPr="000657A5" w:rsidRDefault="00B95238" w:rsidP="00FD3B13">
      <w:pPr>
        <w:pStyle w:val="SubBullet"/>
        <w:numPr>
          <w:ilvl w:val="0"/>
          <w:numId w:val="45"/>
        </w:numPr>
        <w:suppressLineNumbers/>
        <w:rPr>
          <w:lang w:val="en"/>
        </w:rPr>
      </w:pPr>
      <w:r>
        <w:rPr>
          <w:lang w:val="en"/>
        </w:rPr>
        <w:t>C</w:t>
      </w:r>
      <w:r w:rsidR="00A46B6E">
        <w:rPr>
          <w:lang w:val="en"/>
        </w:rPr>
        <w:t xml:space="preserve">ognitive impairments such as </w:t>
      </w:r>
      <w:r w:rsidR="00A46B6E" w:rsidRPr="000657A5">
        <w:rPr>
          <w:lang w:val="en"/>
        </w:rPr>
        <w:t>reading difficulties</w:t>
      </w:r>
      <w:r w:rsidR="00A46B6E">
        <w:rPr>
          <w:lang w:val="en"/>
        </w:rPr>
        <w:t>, learning challenges, or simply difficulty processing complex information.</w:t>
      </w:r>
    </w:p>
    <w:p w14:paraId="67EB2374" w14:textId="77777777" w:rsidR="000F2399" w:rsidRDefault="000F2399" w:rsidP="00FD3B13">
      <w:pPr>
        <w:pStyle w:val="MainBullet"/>
        <w:suppressLineNumbers/>
        <w:rPr>
          <w:lang w:val="en"/>
        </w:rPr>
      </w:pPr>
      <w:r>
        <w:rPr>
          <w:lang w:val="en"/>
        </w:rPr>
        <w:t>Identify approaches that could lower or remove user interaction barriers.</w:t>
      </w:r>
    </w:p>
    <w:p w14:paraId="42BBF5E7" w14:textId="77777777" w:rsidR="000F2399" w:rsidRDefault="000F2399" w:rsidP="00FD3B13">
      <w:pPr>
        <w:pStyle w:val="MainBullet"/>
        <w:suppressLineNumbers/>
        <w:rPr>
          <w:lang w:val="en"/>
        </w:rPr>
      </w:pPr>
      <w:r>
        <w:rPr>
          <w:lang w:val="en"/>
        </w:rPr>
        <w:t>Identify the applicable Section 508 standards for each component of a technology solution, including:</w:t>
      </w:r>
    </w:p>
    <w:p w14:paraId="3FD573D0" w14:textId="77777777" w:rsidR="000F2399" w:rsidRDefault="000F2399" w:rsidP="00FD3B13">
      <w:pPr>
        <w:pStyle w:val="SubBullet"/>
        <w:numPr>
          <w:ilvl w:val="0"/>
          <w:numId w:val="45"/>
        </w:numPr>
        <w:suppressLineNumbers/>
        <w:rPr>
          <w:lang w:val="en"/>
        </w:rPr>
      </w:pPr>
      <w:r>
        <w:rPr>
          <w:lang w:val="en"/>
        </w:rPr>
        <w:t>The device(s) used to access agency content,</w:t>
      </w:r>
    </w:p>
    <w:p w14:paraId="7AC8C4AE" w14:textId="77777777" w:rsidR="000F2399" w:rsidRDefault="000F2399" w:rsidP="00FD3B13">
      <w:pPr>
        <w:pStyle w:val="SubBullet"/>
        <w:numPr>
          <w:ilvl w:val="0"/>
          <w:numId w:val="45"/>
        </w:numPr>
        <w:suppressLineNumbers/>
        <w:rPr>
          <w:lang w:val="en"/>
        </w:rPr>
      </w:pPr>
      <w:r>
        <w:rPr>
          <w:lang w:val="en"/>
        </w:rPr>
        <w:t>The software used to run the device,</w:t>
      </w:r>
    </w:p>
    <w:p w14:paraId="032E4A6A" w14:textId="77777777" w:rsidR="000F2399" w:rsidRDefault="000F2399" w:rsidP="00FD3B13">
      <w:pPr>
        <w:pStyle w:val="SubBullet"/>
        <w:numPr>
          <w:ilvl w:val="0"/>
          <w:numId w:val="45"/>
        </w:numPr>
        <w:suppressLineNumbers/>
        <w:rPr>
          <w:lang w:val="en"/>
        </w:rPr>
      </w:pPr>
      <w:r>
        <w:rPr>
          <w:lang w:val="en"/>
        </w:rPr>
        <w:t>The electronic content provided through or produced by the solution,</w:t>
      </w:r>
    </w:p>
    <w:p w14:paraId="21E97A15" w14:textId="77777777" w:rsidR="000F2399" w:rsidRDefault="000F2399" w:rsidP="00FD3B13">
      <w:pPr>
        <w:pStyle w:val="SubBullet"/>
        <w:numPr>
          <w:ilvl w:val="0"/>
          <w:numId w:val="45"/>
        </w:numPr>
        <w:suppressLineNumbers/>
        <w:rPr>
          <w:lang w:val="en"/>
        </w:rPr>
      </w:pPr>
      <w:r>
        <w:rPr>
          <w:lang w:val="en"/>
        </w:rPr>
        <w:t>The software used to view, interact and navigate through the electronic content, and</w:t>
      </w:r>
    </w:p>
    <w:p w14:paraId="14FD4C9A" w14:textId="77777777" w:rsidR="000F2399" w:rsidRDefault="000F2399" w:rsidP="00FD3B13">
      <w:pPr>
        <w:pStyle w:val="SubBullet"/>
        <w:numPr>
          <w:ilvl w:val="0"/>
          <w:numId w:val="45"/>
        </w:numPr>
        <w:suppressLineNumbers/>
        <w:rPr>
          <w:lang w:val="en"/>
        </w:rPr>
      </w:pPr>
      <w:r>
        <w:rPr>
          <w:lang w:val="en"/>
        </w:rPr>
        <w:t>The training and documentation provided on how to configure and use the product.</w:t>
      </w:r>
    </w:p>
    <w:p w14:paraId="547079AD" w14:textId="739B086A" w:rsidR="000F2399" w:rsidRDefault="000F2399" w:rsidP="00FD3B13">
      <w:pPr>
        <w:pStyle w:val="MainBullet"/>
        <w:suppressLineNumbers/>
        <w:rPr>
          <w:lang w:val="en"/>
        </w:rPr>
      </w:pPr>
      <w:r>
        <w:rPr>
          <w:lang w:val="en"/>
        </w:rPr>
        <w:t>Factor Section 508 requirements</w:t>
      </w:r>
      <w:r w:rsidR="0069537A">
        <w:rPr>
          <w:lang w:val="en"/>
        </w:rPr>
        <w:t>,</w:t>
      </w:r>
      <w:r>
        <w:rPr>
          <w:lang w:val="en"/>
        </w:rPr>
        <w:t xml:space="preserve"> and any additional requirements necessary to address </w:t>
      </w:r>
      <w:r w:rsidR="00E17BC8">
        <w:rPr>
          <w:lang w:val="en"/>
        </w:rPr>
        <w:t>the</w:t>
      </w:r>
      <w:r>
        <w:rPr>
          <w:lang w:val="en"/>
        </w:rPr>
        <w:t xml:space="preserve"> needs</w:t>
      </w:r>
      <w:r w:rsidR="00E17BC8">
        <w:rPr>
          <w:lang w:val="en"/>
        </w:rPr>
        <w:t xml:space="preserve"> of users with disabilities</w:t>
      </w:r>
      <w:r>
        <w:rPr>
          <w:lang w:val="en"/>
        </w:rPr>
        <w:t xml:space="preserve">, </w:t>
      </w:r>
      <w:r w:rsidR="00345F8D" w:rsidRPr="00A46B6E">
        <w:rPr>
          <w:lang w:val="en"/>
        </w:rPr>
        <w:t>into</w:t>
      </w:r>
      <w:r w:rsidR="00244EB3" w:rsidRPr="00A46B6E">
        <w:rPr>
          <w:lang w:val="en"/>
        </w:rPr>
        <w:t xml:space="preserve"> </w:t>
      </w:r>
      <w:r>
        <w:rPr>
          <w:lang w:val="en"/>
        </w:rPr>
        <w:t xml:space="preserve">decisions regarding what technology approach will best meet agency needs (note – this is before </w:t>
      </w:r>
      <w:r w:rsidR="0069537A">
        <w:rPr>
          <w:lang w:val="en"/>
        </w:rPr>
        <w:t>the acquisition or development phase).</w:t>
      </w:r>
    </w:p>
    <w:p w14:paraId="79F8B17E" w14:textId="6E07582E" w:rsidR="00345F8D" w:rsidRPr="0069537A" w:rsidRDefault="0069537A" w:rsidP="00FD3B13">
      <w:pPr>
        <w:pStyle w:val="MainBullet"/>
        <w:suppressLineNumbers/>
        <w:rPr>
          <w:lang w:val="en"/>
        </w:rPr>
      </w:pPr>
      <w:r w:rsidRPr="0069537A">
        <w:rPr>
          <w:lang w:val="en"/>
        </w:rPr>
        <w:t>When possible, create a proof-of-concept</w:t>
      </w:r>
      <w:r>
        <w:rPr>
          <w:lang w:val="en"/>
        </w:rPr>
        <w:t xml:space="preserve"> or prototype</w:t>
      </w:r>
      <w:r w:rsidRPr="0069537A">
        <w:rPr>
          <w:lang w:val="en"/>
        </w:rPr>
        <w:t xml:space="preserve"> to validate potential </w:t>
      </w:r>
      <w:r>
        <w:rPr>
          <w:lang w:val="en"/>
        </w:rPr>
        <w:t>technology approaches w</w:t>
      </w:r>
      <w:r w:rsidR="00345F8D" w:rsidRPr="0069537A">
        <w:rPr>
          <w:lang w:val="en"/>
        </w:rPr>
        <w:t xml:space="preserve">ith </w:t>
      </w:r>
      <w:r w:rsidR="00A46B6E" w:rsidRPr="0069537A">
        <w:rPr>
          <w:lang w:val="en"/>
        </w:rPr>
        <w:t xml:space="preserve">representative </w:t>
      </w:r>
      <w:r w:rsidR="00345F8D" w:rsidRPr="0069537A">
        <w:rPr>
          <w:lang w:val="en"/>
        </w:rPr>
        <w:t>users</w:t>
      </w:r>
      <w:r w:rsidR="00A46B6E" w:rsidRPr="0069537A">
        <w:rPr>
          <w:lang w:val="en"/>
        </w:rPr>
        <w:t xml:space="preserve"> </w:t>
      </w:r>
      <w:r w:rsidR="006C3861">
        <w:rPr>
          <w:lang w:val="en"/>
        </w:rPr>
        <w:t>with disabilities</w:t>
      </w:r>
      <w:r w:rsidR="00A46B6E" w:rsidRPr="0069537A">
        <w:rPr>
          <w:lang w:val="en"/>
        </w:rPr>
        <w:t xml:space="preserve"> (</w:t>
      </w:r>
      <w:r w:rsidR="00345F8D" w:rsidRPr="0069537A">
        <w:rPr>
          <w:lang w:val="en"/>
        </w:rPr>
        <w:t>in the field if possible</w:t>
      </w:r>
      <w:r w:rsidR="00A46B6E" w:rsidRPr="0069537A">
        <w:rPr>
          <w:lang w:val="en"/>
        </w:rPr>
        <w:t>).</w:t>
      </w:r>
      <w:r w:rsidR="00464FA7">
        <w:rPr>
          <w:lang w:val="en"/>
        </w:rPr>
        <w:t xml:space="preserve"> </w:t>
      </w:r>
      <w:r w:rsidR="00345F8D" w:rsidRPr="0069537A">
        <w:rPr>
          <w:lang w:val="en"/>
        </w:rPr>
        <w:t xml:space="preserve">Utilize test findings to </w:t>
      </w:r>
      <w:r w:rsidR="00244EB3" w:rsidRPr="0069537A">
        <w:rPr>
          <w:lang w:val="en"/>
        </w:rPr>
        <w:t xml:space="preserve">refine </w:t>
      </w:r>
      <w:r>
        <w:rPr>
          <w:lang w:val="en"/>
        </w:rPr>
        <w:t>approaches</w:t>
      </w:r>
      <w:r w:rsidR="00A46B6E" w:rsidRPr="0069537A">
        <w:rPr>
          <w:lang w:val="en"/>
        </w:rPr>
        <w:t xml:space="preserve"> </w:t>
      </w:r>
      <w:r w:rsidR="00244EB3" w:rsidRPr="0069537A">
        <w:rPr>
          <w:lang w:val="en"/>
        </w:rPr>
        <w:t>and design alternatives</w:t>
      </w:r>
      <w:r w:rsidR="00A46B6E" w:rsidRPr="0069537A">
        <w:rPr>
          <w:lang w:val="en"/>
        </w:rPr>
        <w:t>.</w:t>
      </w:r>
      <w:r w:rsidR="00464FA7">
        <w:rPr>
          <w:lang w:val="en"/>
        </w:rPr>
        <w:t xml:space="preserve"> </w:t>
      </w:r>
      <w:r w:rsidR="00A46B6E" w:rsidRPr="0069537A">
        <w:rPr>
          <w:lang w:val="en"/>
        </w:rPr>
        <w:t>Refine and r</w:t>
      </w:r>
      <w:r w:rsidR="00244EB3" w:rsidRPr="0069537A">
        <w:rPr>
          <w:lang w:val="en"/>
        </w:rPr>
        <w:t>etest with users</w:t>
      </w:r>
      <w:r w:rsidR="006C3861">
        <w:rPr>
          <w:lang w:val="en"/>
        </w:rPr>
        <w:t xml:space="preserve"> with disabilities</w:t>
      </w:r>
      <w:r w:rsidR="00244EB3" w:rsidRPr="0069537A">
        <w:rPr>
          <w:lang w:val="en"/>
        </w:rPr>
        <w:t xml:space="preserve"> to verify improvements in user access</w:t>
      </w:r>
      <w:r>
        <w:rPr>
          <w:lang w:val="en"/>
        </w:rPr>
        <w:t xml:space="preserve"> as needed</w:t>
      </w:r>
      <w:r w:rsidR="00A46B6E" w:rsidRPr="0069537A">
        <w:rPr>
          <w:lang w:val="en"/>
        </w:rPr>
        <w:t>.</w:t>
      </w:r>
    </w:p>
    <w:p w14:paraId="54BE3232" w14:textId="586623B9" w:rsidR="00736298" w:rsidRDefault="00A46B6E" w:rsidP="00FD3B13">
      <w:pPr>
        <w:pStyle w:val="MainBullet"/>
        <w:suppressLineNumbers/>
        <w:rPr>
          <w:lang w:val="en"/>
        </w:rPr>
      </w:pPr>
      <w:r>
        <w:rPr>
          <w:lang w:val="en"/>
        </w:rPr>
        <w:t xml:space="preserve">Finalize </w:t>
      </w:r>
      <w:r w:rsidR="0069537A">
        <w:rPr>
          <w:lang w:val="en"/>
        </w:rPr>
        <w:t xml:space="preserve">the accessibility requirements for the chosen solution approach, including all applicable Section 508 requirements and additional requirements necessary to address </w:t>
      </w:r>
      <w:r w:rsidR="006C3861">
        <w:rPr>
          <w:lang w:val="en"/>
        </w:rPr>
        <w:t>the</w:t>
      </w:r>
      <w:r w:rsidR="0069537A">
        <w:rPr>
          <w:lang w:val="en"/>
        </w:rPr>
        <w:t xml:space="preserve"> needs</w:t>
      </w:r>
      <w:r w:rsidR="006C3861">
        <w:rPr>
          <w:lang w:val="en"/>
        </w:rPr>
        <w:t xml:space="preserve"> of users with disabilities</w:t>
      </w:r>
      <w:r>
        <w:rPr>
          <w:lang w:val="en"/>
        </w:rPr>
        <w:t>.</w:t>
      </w:r>
    </w:p>
    <w:p w14:paraId="1F989915" w14:textId="77777777" w:rsidR="00B8074B" w:rsidRDefault="00244EB3" w:rsidP="00FD3B13">
      <w:pPr>
        <w:pStyle w:val="MainBullet"/>
        <w:suppressLineNumbers/>
        <w:rPr>
          <w:lang w:val="en"/>
        </w:rPr>
      </w:pPr>
      <w:r>
        <w:rPr>
          <w:lang w:val="en"/>
        </w:rPr>
        <w:t xml:space="preserve">Incorporate </w:t>
      </w:r>
      <w:r w:rsidR="0069537A">
        <w:rPr>
          <w:lang w:val="en"/>
        </w:rPr>
        <w:t xml:space="preserve">the accessibility </w:t>
      </w:r>
      <w:r>
        <w:rPr>
          <w:lang w:val="en"/>
        </w:rPr>
        <w:t>requirements into acquisition efforts</w:t>
      </w:r>
      <w:r w:rsidR="008D67FA">
        <w:rPr>
          <w:lang w:val="en"/>
        </w:rPr>
        <w:t xml:space="preserve"> (see Play 8</w:t>
      </w:r>
      <w:r w:rsidR="00A46B6E">
        <w:rPr>
          <w:lang w:val="en"/>
        </w:rPr>
        <w:t>).</w:t>
      </w:r>
    </w:p>
    <w:p w14:paraId="3C358A34" w14:textId="77777777" w:rsidR="00244EB3" w:rsidRDefault="00B8074B" w:rsidP="00FD3B13">
      <w:pPr>
        <w:pStyle w:val="MainBullet"/>
        <w:suppressLineNumbers/>
        <w:rPr>
          <w:lang w:val="en"/>
        </w:rPr>
      </w:pPr>
      <w:r>
        <w:rPr>
          <w:lang w:val="en"/>
        </w:rPr>
        <w:t xml:space="preserve">Incorporate </w:t>
      </w:r>
      <w:r w:rsidR="0069537A">
        <w:rPr>
          <w:lang w:val="en"/>
        </w:rPr>
        <w:t xml:space="preserve">the accessibility </w:t>
      </w:r>
      <w:r>
        <w:rPr>
          <w:lang w:val="en"/>
        </w:rPr>
        <w:t>requirements into</w:t>
      </w:r>
      <w:r w:rsidR="008D67FA">
        <w:rPr>
          <w:lang w:val="en"/>
        </w:rPr>
        <w:t xml:space="preserve"> development efforts (see Play 9</w:t>
      </w:r>
      <w:r>
        <w:rPr>
          <w:lang w:val="en"/>
        </w:rPr>
        <w:t>)</w:t>
      </w:r>
      <w:r w:rsidR="00A46B6E">
        <w:rPr>
          <w:lang w:val="en"/>
        </w:rPr>
        <w:t>.</w:t>
      </w:r>
    </w:p>
    <w:p w14:paraId="6D03C2FB" w14:textId="77777777" w:rsidR="00A138D1" w:rsidRPr="002A5F43" w:rsidRDefault="00A138D1" w:rsidP="00FD3B13">
      <w:pPr>
        <w:pStyle w:val="Heading2"/>
        <w:suppressLineNumbers/>
      </w:pPr>
      <w:r w:rsidRPr="002A5F43">
        <w:t>Resources</w:t>
      </w:r>
    </w:p>
    <w:p w14:paraId="5A2A2359" w14:textId="77777777" w:rsidR="00DD56AE" w:rsidRDefault="009841CD" w:rsidP="00FD3B13">
      <w:pPr>
        <w:pStyle w:val="MainBullet"/>
        <w:numPr>
          <w:ilvl w:val="0"/>
          <w:numId w:val="0"/>
        </w:numPr>
        <w:suppressLineNumbers/>
        <w:rPr>
          <w:rStyle w:val="Hyperlink"/>
        </w:rPr>
      </w:pPr>
      <w:hyperlink r:id="rId37" w:history="1">
        <w:r w:rsidR="007B70BA" w:rsidRPr="001B22CB">
          <w:rPr>
            <w:rStyle w:val="Hyperlink"/>
          </w:rPr>
          <w:t>Access</w:t>
        </w:r>
        <w:bookmarkStart w:id="14" w:name="_Hlt521902540"/>
        <w:r w:rsidR="007B70BA" w:rsidRPr="001B22CB">
          <w:rPr>
            <w:rStyle w:val="Hyperlink"/>
          </w:rPr>
          <w:t>i</w:t>
        </w:r>
        <w:bookmarkEnd w:id="14"/>
        <w:r w:rsidR="007B70BA" w:rsidRPr="001B22CB">
          <w:rPr>
            <w:rStyle w:val="Hyperlink"/>
          </w:rPr>
          <w:t>bility Basics</w:t>
        </w:r>
      </w:hyperlink>
    </w:p>
    <w:p w14:paraId="5CE5C047" w14:textId="1F069260" w:rsidR="003322EA" w:rsidRDefault="009841CD" w:rsidP="00FD3B13">
      <w:pPr>
        <w:pStyle w:val="MainBullet"/>
        <w:numPr>
          <w:ilvl w:val="0"/>
          <w:numId w:val="0"/>
        </w:numPr>
        <w:suppressLineNumbers/>
      </w:pPr>
      <w:hyperlink r:id="rId38" w:history="1">
        <w:r w:rsidR="002F1A0F" w:rsidRPr="002F1A0F">
          <w:rPr>
            <w:rStyle w:val="Hyperlink"/>
          </w:rPr>
          <w:t>Universal Design &amp; Accessibility</w:t>
        </w:r>
      </w:hyperlink>
    </w:p>
    <w:p w14:paraId="55BB8B1D" w14:textId="6996C41F" w:rsidR="003322EA" w:rsidRDefault="009841CD" w:rsidP="00FD3B13">
      <w:pPr>
        <w:pStyle w:val="MainBullet"/>
        <w:numPr>
          <w:ilvl w:val="0"/>
          <w:numId w:val="0"/>
        </w:numPr>
        <w:suppressLineNumbers/>
      </w:pPr>
      <w:hyperlink r:id="rId39" w:history="1">
        <w:r w:rsidR="000570DB" w:rsidRPr="001513DF">
          <w:rPr>
            <w:rStyle w:val="Hyperlink"/>
          </w:rPr>
          <w:t>Introduction to Screen Readers</w:t>
        </w:r>
      </w:hyperlink>
    </w:p>
    <w:p w14:paraId="1D0369AB" w14:textId="77777777" w:rsidR="00520479" w:rsidRPr="00165778" w:rsidRDefault="00E946D8" w:rsidP="00FD3B13">
      <w:pPr>
        <w:pStyle w:val="Heading1"/>
        <w:suppressLineNumbers/>
      </w:pPr>
      <w:bookmarkStart w:id="15" w:name="_Toc522537621"/>
      <w:r>
        <w:t xml:space="preserve">Play </w:t>
      </w:r>
      <w:r w:rsidR="007A3D22">
        <w:t>8</w:t>
      </w:r>
      <w:r>
        <w:t xml:space="preserve">: </w:t>
      </w:r>
      <w:r w:rsidR="00520479" w:rsidRPr="00165778">
        <w:t xml:space="preserve">Integrate accessibility needs into </w:t>
      </w:r>
      <w:r w:rsidR="00B710CB">
        <w:t xml:space="preserve">market research and </w:t>
      </w:r>
      <w:r w:rsidR="00520479" w:rsidRPr="00165778">
        <w:t>acquisition processe</w:t>
      </w:r>
      <w:r w:rsidR="00520479">
        <w:t>s</w:t>
      </w:r>
      <w:bookmarkEnd w:id="15"/>
      <w:r w:rsidR="00520479" w:rsidRPr="00165778">
        <w:t xml:space="preserve"> </w:t>
      </w:r>
    </w:p>
    <w:p w14:paraId="26F98603" w14:textId="77777777" w:rsidR="00520479" w:rsidRPr="00164845" w:rsidRDefault="00037663" w:rsidP="00FD3B13">
      <w:pPr>
        <w:suppressLineNumbers/>
        <w:spacing w:before="120" w:after="0"/>
        <w:rPr>
          <w:rFonts w:cs="Calibri"/>
        </w:rPr>
      </w:pPr>
      <w:r>
        <w:rPr>
          <w:rFonts w:cs="Calibri"/>
        </w:rPr>
        <w:t xml:space="preserve">The following play identifies how to ensure </w:t>
      </w:r>
      <w:r w:rsidR="00520479" w:rsidRPr="00164845">
        <w:rPr>
          <w:rFonts w:cs="Calibri"/>
        </w:rPr>
        <w:t xml:space="preserve">accessibility </w:t>
      </w:r>
      <w:r w:rsidR="00520479">
        <w:rPr>
          <w:rFonts w:cs="Calibri"/>
        </w:rPr>
        <w:t xml:space="preserve">needs </w:t>
      </w:r>
      <w:r w:rsidR="00520479" w:rsidRPr="00164845">
        <w:rPr>
          <w:rFonts w:cs="Calibri"/>
        </w:rPr>
        <w:t xml:space="preserve">are </w:t>
      </w:r>
      <w:r w:rsidR="00520479">
        <w:rPr>
          <w:rFonts w:cs="Calibri"/>
        </w:rPr>
        <w:t xml:space="preserve">identified and addressed </w:t>
      </w:r>
      <w:r w:rsidR="00520479" w:rsidRPr="00164845">
        <w:rPr>
          <w:rFonts w:cs="Calibri"/>
        </w:rPr>
        <w:t xml:space="preserve">in the planning, requirements gathering, research, evaluation, and acceptance </w:t>
      </w:r>
      <w:r>
        <w:rPr>
          <w:rFonts w:cs="Calibri"/>
        </w:rPr>
        <w:t>components</w:t>
      </w:r>
      <w:r w:rsidR="00520479" w:rsidRPr="00164845">
        <w:rPr>
          <w:rFonts w:cs="Calibri"/>
        </w:rPr>
        <w:t xml:space="preserve"> of the acquisition process. </w:t>
      </w:r>
    </w:p>
    <w:p w14:paraId="4D96E01B" w14:textId="77777777" w:rsidR="0062080E" w:rsidRPr="002A5F43" w:rsidRDefault="0062080E" w:rsidP="00FD3B13">
      <w:pPr>
        <w:pStyle w:val="Heading2"/>
        <w:suppressLineNumbers/>
      </w:pPr>
      <w:r w:rsidRPr="002A5F43">
        <w:t>Key Questions</w:t>
      </w:r>
    </w:p>
    <w:p w14:paraId="30203C6F" w14:textId="77777777" w:rsidR="008F0582" w:rsidRDefault="0062080E" w:rsidP="00FD3B13">
      <w:pPr>
        <w:pStyle w:val="MainBullet"/>
        <w:suppressLineNumbers/>
      </w:pPr>
      <w:r>
        <w:t>How do</w:t>
      </w:r>
      <w:r w:rsidR="00D82E3C">
        <w:t xml:space="preserve">es your agency </w:t>
      </w:r>
      <w:r w:rsidR="008F0582">
        <w:t>ensure Section 508 legal compliance requirements are properly included in solicitation language?</w:t>
      </w:r>
    </w:p>
    <w:p w14:paraId="5FBB32E2" w14:textId="31975A20" w:rsidR="008F0582" w:rsidRDefault="008F0582" w:rsidP="00FD3B13">
      <w:pPr>
        <w:pStyle w:val="MainBullet"/>
        <w:suppressLineNumbers/>
      </w:pPr>
      <w:r>
        <w:t>What steps do</w:t>
      </w:r>
      <w:r w:rsidR="00D82E3C">
        <w:t xml:space="preserve">es your agency take to </w:t>
      </w:r>
      <w:r>
        <w:t xml:space="preserve">validate </w:t>
      </w:r>
      <w:r w:rsidR="007C39FE">
        <w:t>Se</w:t>
      </w:r>
      <w:r>
        <w:t>ction 508 conformance claims?</w:t>
      </w:r>
      <w:r w:rsidR="00464FA7">
        <w:t xml:space="preserve"> </w:t>
      </w:r>
      <w:r>
        <w:t>Is the level of due diligence</w:t>
      </w:r>
      <w:r w:rsidR="00D82E3C">
        <w:t xml:space="preserve"> adequate to mitigate the potential complia</w:t>
      </w:r>
      <w:r w:rsidR="007C39FE">
        <w:t>nce risk</w:t>
      </w:r>
      <w:r>
        <w:t>?</w:t>
      </w:r>
    </w:p>
    <w:p w14:paraId="2B9BE9A9" w14:textId="6315066B" w:rsidR="008F0582" w:rsidRDefault="008F0582" w:rsidP="00FD3B13">
      <w:pPr>
        <w:pStyle w:val="MainBullet"/>
        <w:suppressLineNumbers/>
      </w:pPr>
      <w:r>
        <w:t xml:space="preserve">How does your agency ensure it </w:t>
      </w:r>
      <w:r w:rsidR="007C39FE">
        <w:t>supports</w:t>
      </w:r>
      <w:r>
        <w:t xml:space="preserve"> legal obligation</w:t>
      </w:r>
      <w:r w:rsidR="007C39FE">
        <w:t>s</w:t>
      </w:r>
      <w:r>
        <w:t xml:space="preserve"> to purchase </w:t>
      </w:r>
      <w:r w:rsidR="007C39FE">
        <w:t>digital services and technology solutions</w:t>
      </w:r>
      <w:r>
        <w:t xml:space="preserve"> that “meet or best meet</w:t>
      </w:r>
      <w:r w:rsidR="007C39FE">
        <w:t>s</w:t>
      </w:r>
      <w:r>
        <w:t>” the Section 508 requirements</w:t>
      </w:r>
      <w:r w:rsidR="00EF5048">
        <w:t>?</w:t>
      </w:r>
      <w:r w:rsidR="00464FA7">
        <w:t xml:space="preserve"> </w:t>
      </w:r>
    </w:p>
    <w:p w14:paraId="175FBEE8" w14:textId="77777777" w:rsidR="00520479" w:rsidRPr="002A5F43" w:rsidRDefault="00520479" w:rsidP="00FD3B13">
      <w:pPr>
        <w:pStyle w:val="Heading2"/>
        <w:suppressLineNumbers/>
      </w:pPr>
      <w:r w:rsidRPr="002A5F43">
        <w:t>Basic Checklist</w:t>
      </w:r>
    </w:p>
    <w:p w14:paraId="4F2B7AD6" w14:textId="77777777" w:rsidR="00520479" w:rsidRPr="002A5F43" w:rsidRDefault="00520479" w:rsidP="00FD3B13">
      <w:pPr>
        <w:pStyle w:val="Heading3"/>
        <w:suppressLineNumbers/>
      </w:pPr>
      <w:r w:rsidRPr="002A5F43">
        <w:t>General Preparation:</w:t>
      </w:r>
    </w:p>
    <w:p w14:paraId="52143231" w14:textId="77777777" w:rsidR="00520479" w:rsidRPr="00164845" w:rsidRDefault="00520479" w:rsidP="00FD3B13">
      <w:pPr>
        <w:pStyle w:val="MainBullet"/>
        <w:suppressLineNumbers/>
      </w:pPr>
      <w:r w:rsidRPr="00164845">
        <w:t xml:space="preserve">Study the FAR, particularly parts </w:t>
      </w:r>
      <w:r>
        <w:t>that specifically address 508 (</w:t>
      </w:r>
      <w:r w:rsidR="00532FED">
        <w:t xml:space="preserve">Sections </w:t>
      </w:r>
      <w:r w:rsidRPr="00164845">
        <w:t>10, 11,</w:t>
      </w:r>
      <w:r>
        <w:t xml:space="preserve"> </w:t>
      </w:r>
      <w:r w:rsidRPr="00164845">
        <w:t>12.2, and 39.2</w:t>
      </w:r>
      <w:r>
        <w:t>).</w:t>
      </w:r>
    </w:p>
    <w:p w14:paraId="6BD66275" w14:textId="77777777" w:rsidR="00520479" w:rsidRPr="00164845" w:rsidRDefault="00520479" w:rsidP="00FD3B13">
      <w:pPr>
        <w:pStyle w:val="MainBullet"/>
        <w:suppressLineNumbers/>
      </w:pPr>
      <w:r w:rsidRPr="00E10D20">
        <w:t>Identify and understand your agency’s acquisition policies and procedures used to acquire technology.</w:t>
      </w:r>
    </w:p>
    <w:p w14:paraId="1A8C087C" w14:textId="565AF3EA" w:rsidR="00520479" w:rsidRPr="00164845" w:rsidRDefault="00520479" w:rsidP="00FD3B13">
      <w:pPr>
        <w:pStyle w:val="MainBullet"/>
        <w:suppressLineNumbers/>
      </w:pPr>
      <w:r w:rsidRPr="00164845">
        <w:t xml:space="preserve">Determine if adequate consideration of Section 508 Standards is already included in these policies and procedures </w:t>
      </w:r>
      <w:r w:rsidR="00FB523A">
        <w:t>–</w:t>
      </w:r>
      <w:r w:rsidR="00FB523A" w:rsidRPr="00164845">
        <w:t xml:space="preserve"> </w:t>
      </w:r>
      <w:r w:rsidRPr="00164845">
        <w:t>if not</w:t>
      </w:r>
      <w:r w:rsidR="00C87027">
        <w:t>,</w:t>
      </w:r>
      <w:r w:rsidRPr="00164845">
        <w:t xml:space="preserve"> work with the appropriate stakeholders to change this.</w:t>
      </w:r>
    </w:p>
    <w:p w14:paraId="092E38C5" w14:textId="38A429A9" w:rsidR="00520479" w:rsidRDefault="007C39FE" w:rsidP="00FD3B13">
      <w:pPr>
        <w:pStyle w:val="MainBullet"/>
        <w:suppressLineNumbers/>
      </w:pPr>
      <w:r>
        <w:t>Develop</w:t>
      </w:r>
      <w:r w:rsidR="00520479" w:rsidRPr="0052197C">
        <w:t xml:space="preserve"> criteria for when and how </w:t>
      </w:r>
      <w:r w:rsidR="008F0582">
        <w:t xml:space="preserve">accessibility and </w:t>
      </w:r>
      <w:r w:rsidR="00520479" w:rsidRPr="0052197C">
        <w:t xml:space="preserve">Section 508 </w:t>
      </w:r>
      <w:r w:rsidR="00520479">
        <w:t xml:space="preserve">requirements, exceptions, </w:t>
      </w:r>
      <w:r w:rsidR="00520479" w:rsidRPr="0052197C">
        <w:t>terms and conditions</w:t>
      </w:r>
      <w:r w:rsidR="00520479">
        <w:t xml:space="preserve">, evaluation methods, acceptance criteria, and related proposal response requirements are </w:t>
      </w:r>
      <w:r>
        <w:t>included</w:t>
      </w:r>
      <w:r w:rsidR="00520479">
        <w:t xml:space="preserve"> in solicitations</w:t>
      </w:r>
      <w:r w:rsidR="00520479" w:rsidRPr="0052197C">
        <w:t>.</w:t>
      </w:r>
      <w:r w:rsidR="00464FA7">
        <w:t xml:space="preserve"> </w:t>
      </w:r>
    </w:p>
    <w:p w14:paraId="4D448820" w14:textId="7A4C41E1" w:rsidR="00CC3EDD" w:rsidRPr="00E9169B" w:rsidRDefault="00CC3EDD" w:rsidP="00FD3B13">
      <w:pPr>
        <w:pStyle w:val="SubBullet"/>
        <w:numPr>
          <w:ilvl w:val="0"/>
          <w:numId w:val="45"/>
        </w:numPr>
        <w:suppressLineNumbers/>
      </w:pPr>
      <w:r>
        <w:t>Ensure Co</w:t>
      </w:r>
      <w:r w:rsidRPr="00E9169B">
        <w:t>ntracting Officers know what to expect from the Requiring Officials rela</w:t>
      </w:r>
      <w:r>
        <w:t>ted to Section 508 requirements.</w:t>
      </w:r>
    </w:p>
    <w:p w14:paraId="5927140E" w14:textId="77777777" w:rsidR="00CC3EDD" w:rsidRDefault="00CC3EDD" w:rsidP="00FD3B13">
      <w:pPr>
        <w:pStyle w:val="SubBullet"/>
        <w:numPr>
          <w:ilvl w:val="0"/>
          <w:numId w:val="45"/>
        </w:numPr>
        <w:suppressLineNumbers/>
      </w:pPr>
      <w:r>
        <w:t>Ensure the</w:t>
      </w:r>
      <w:r w:rsidRPr="00E9169B">
        <w:t xml:space="preserve"> Requiring Office </w:t>
      </w:r>
      <w:r w:rsidR="007C39FE">
        <w:t>includes</w:t>
      </w:r>
      <w:r w:rsidRPr="00E9169B">
        <w:t xml:space="preserve"> the appropriate accessibility requirements in</w:t>
      </w:r>
      <w:r w:rsidR="007C39FE">
        <w:t xml:space="preserve"> the solicitation language</w:t>
      </w:r>
      <w:r>
        <w:t>.</w:t>
      </w:r>
      <w:r w:rsidRPr="00E9169B">
        <w:t xml:space="preserve"> </w:t>
      </w:r>
    </w:p>
    <w:p w14:paraId="4B395485" w14:textId="77777777" w:rsidR="00CC3EDD" w:rsidRPr="00E9169B" w:rsidRDefault="00CC3EDD" w:rsidP="00FD3B13">
      <w:pPr>
        <w:pStyle w:val="SubBullet"/>
        <w:numPr>
          <w:ilvl w:val="0"/>
          <w:numId w:val="45"/>
        </w:numPr>
        <w:suppressLineNumbers/>
      </w:pPr>
      <w:r>
        <w:t xml:space="preserve">Ensure </w:t>
      </w:r>
      <w:r w:rsidRPr="00E9169B">
        <w:t xml:space="preserve">Requiring Officials </w:t>
      </w:r>
      <w:r>
        <w:t xml:space="preserve">know </w:t>
      </w:r>
      <w:r w:rsidRPr="00E9169B">
        <w:t>when and who to contact for accessibility guidance</w:t>
      </w:r>
      <w:r>
        <w:t>.</w:t>
      </w:r>
    </w:p>
    <w:p w14:paraId="716C60AF" w14:textId="36B612AD" w:rsidR="00520479" w:rsidRPr="00E9169B" w:rsidRDefault="00A3214C" w:rsidP="00FD3B13">
      <w:pPr>
        <w:pStyle w:val="MainBullet"/>
        <w:suppressLineNumbers/>
      </w:pPr>
      <w:r>
        <w:t>Establish a formal Section 508 c</w:t>
      </w:r>
      <w:r w:rsidR="00520479" w:rsidRPr="00E9169B">
        <w:t xml:space="preserve">ompliance </w:t>
      </w:r>
      <w:r>
        <w:t>d</w:t>
      </w:r>
      <w:r w:rsidR="00520479" w:rsidRPr="00E9169B">
        <w:t>etermination process</w:t>
      </w:r>
      <w:r w:rsidR="00520479">
        <w:t>.</w:t>
      </w:r>
      <w:r w:rsidR="00464FA7">
        <w:t xml:space="preserve"> </w:t>
      </w:r>
      <w:r w:rsidR="00520479">
        <w:t>Use the</w:t>
      </w:r>
      <w:r w:rsidR="00520479" w:rsidRPr="00E9169B">
        <w:t xml:space="preserve"> process to document compliance decisions.</w:t>
      </w:r>
      <w:r w:rsidR="00520479">
        <w:t xml:space="preserve"> </w:t>
      </w:r>
      <w:r w:rsidR="00520479" w:rsidRPr="00E9169B">
        <w:t xml:space="preserve">Support decisions with relevant Section 508 artifacts (Market Research, </w:t>
      </w:r>
      <w:r w:rsidR="005D7F07">
        <w:t xml:space="preserve">Accessibility Conformance Report (ACR), Supplemental Accessibility </w:t>
      </w:r>
      <w:r w:rsidR="00B125CC">
        <w:t xml:space="preserve">Conformance </w:t>
      </w:r>
      <w:r w:rsidR="005D7F07">
        <w:t>Report (SAR)</w:t>
      </w:r>
      <w:r w:rsidR="00520479" w:rsidRPr="00E9169B">
        <w:t>,</w:t>
      </w:r>
      <w:r w:rsidR="005D7F07">
        <w:t>)</w:t>
      </w:r>
      <w:r w:rsidR="00520479" w:rsidRPr="00E9169B">
        <w:t>,</w:t>
      </w:r>
      <w:r w:rsidR="005D7F07">
        <w:t>)</w:t>
      </w:r>
      <w:r w:rsidR="00520479" w:rsidRPr="00E9169B">
        <w:t xml:space="preserve"> Section 508 Exceptions, test results</w:t>
      </w:r>
      <w:r w:rsidR="007C39FE">
        <w:t>, and “best meets” determinations</w:t>
      </w:r>
      <w:r w:rsidR="00520479" w:rsidRPr="00E9169B">
        <w:t>.</w:t>
      </w:r>
      <w:r w:rsidR="00520479">
        <w:t>)</w:t>
      </w:r>
    </w:p>
    <w:p w14:paraId="65C608C4" w14:textId="77777777" w:rsidR="00CC3EDD" w:rsidRDefault="00CC3EDD" w:rsidP="00FD3B13">
      <w:pPr>
        <w:pStyle w:val="SubBullet"/>
        <w:numPr>
          <w:ilvl w:val="0"/>
          <w:numId w:val="45"/>
        </w:numPr>
        <w:suppressLineNumbers/>
      </w:pPr>
      <w:r>
        <w:t xml:space="preserve">Provide </w:t>
      </w:r>
      <w:r w:rsidR="00A23FC3">
        <w:t>for</w:t>
      </w:r>
      <w:r>
        <w:t xml:space="preserve"> independent expert review</w:t>
      </w:r>
      <w:r w:rsidR="00A23FC3">
        <w:t>s</w:t>
      </w:r>
      <w:r>
        <w:t xml:space="preserve"> of Section 508 exception and vendor accessibility claims </w:t>
      </w:r>
      <w:r w:rsidRPr="00C61AE5">
        <w:t>prior to award</w:t>
      </w:r>
      <w:r>
        <w:t>.</w:t>
      </w:r>
    </w:p>
    <w:p w14:paraId="794B3652" w14:textId="77777777" w:rsidR="00CC3EDD" w:rsidRDefault="00CC3EDD" w:rsidP="00FD3B13">
      <w:pPr>
        <w:pStyle w:val="SubBullet"/>
        <w:numPr>
          <w:ilvl w:val="0"/>
          <w:numId w:val="45"/>
        </w:numPr>
        <w:suppressLineNumbers/>
      </w:pPr>
      <w:r>
        <w:t>Use a risk based model to determine when independent testing is required to validate vendor conformance claims.</w:t>
      </w:r>
    </w:p>
    <w:p w14:paraId="556FCFF0" w14:textId="77777777" w:rsidR="00CC3EDD" w:rsidRDefault="00CC3EDD" w:rsidP="00FD3B13">
      <w:pPr>
        <w:pStyle w:val="SubBullet"/>
        <w:numPr>
          <w:ilvl w:val="0"/>
          <w:numId w:val="45"/>
        </w:numPr>
        <w:suppressLineNumbers/>
      </w:pPr>
      <w:r>
        <w:t xml:space="preserve">Provide authority to the Section 508 Program Team to </w:t>
      </w:r>
      <w:r w:rsidRPr="00C61AE5">
        <w:t>stop any contract or application that puts the agency at significant risk</w:t>
      </w:r>
      <w:r>
        <w:t>.</w:t>
      </w:r>
      <w:r w:rsidRPr="00C61AE5">
        <w:t> </w:t>
      </w:r>
    </w:p>
    <w:p w14:paraId="3D89169C" w14:textId="77777777" w:rsidR="00CC3EDD" w:rsidRDefault="00CC3EDD" w:rsidP="00FD3B13">
      <w:pPr>
        <w:pStyle w:val="MainBullet"/>
        <w:suppressLineNumbers/>
      </w:pPr>
      <w:r>
        <w:t>Create a governance process</w:t>
      </w:r>
      <w:r w:rsidRPr="00164845">
        <w:t xml:space="preserve"> to ensure Section 508 </w:t>
      </w:r>
      <w:r w:rsidR="00BD56A0">
        <w:t xml:space="preserve">conformance </w:t>
      </w:r>
      <w:r w:rsidRPr="00164845">
        <w:t>is a</w:t>
      </w:r>
      <w:r>
        <w:t>n</w:t>
      </w:r>
      <w:r w:rsidRPr="00164845">
        <w:t xml:space="preserve"> </w:t>
      </w:r>
      <w:r>
        <w:t>evaluation factor in award decisions.</w:t>
      </w:r>
    </w:p>
    <w:p w14:paraId="4F353224" w14:textId="77777777" w:rsidR="00520479" w:rsidRPr="00164845" w:rsidRDefault="00520479" w:rsidP="00FD3B13">
      <w:pPr>
        <w:pStyle w:val="MainBullet"/>
        <w:suppressLineNumbers/>
      </w:pPr>
      <w:r>
        <w:t>Provide a process to track and monitor accessibility assurance activities and Section 508 compliance determinations for all agency technology procurements.</w:t>
      </w:r>
    </w:p>
    <w:p w14:paraId="46D17641" w14:textId="77777777" w:rsidR="00520479" w:rsidRDefault="00BD56A0" w:rsidP="00FD3B13">
      <w:pPr>
        <w:pStyle w:val="MainBullet"/>
        <w:suppressLineNumbers/>
      </w:pPr>
      <w:r>
        <w:t>Develop</w:t>
      </w:r>
      <w:r w:rsidR="00520479" w:rsidRPr="000A2128">
        <w:t xml:space="preserve"> a process for planning and implementing an “alternative means” when a fully accessible solution is not procured.</w:t>
      </w:r>
    </w:p>
    <w:p w14:paraId="6CB27A05" w14:textId="77777777" w:rsidR="00520479" w:rsidRPr="00A3214C" w:rsidRDefault="00520479" w:rsidP="00FD3B13">
      <w:pPr>
        <w:pStyle w:val="Heading3"/>
        <w:suppressLineNumbers/>
      </w:pPr>
      <w:r w:rsidRPr="00A3214C">
        <w:t>For each technology procurement:</w:t>
      </w:r>
    </w:p>
    <w:p w14:paraId="16000CED" w14:textId="77777777" w:rsidR="00520479" w:rsidRPr="00164845" w:rsidRDefault="00520479" w:rsidP="00FD3B13">
      <w:pPr>
        <w:pStyle w:val="MainBullet"/>
        <w:suppressLineNumbers/>
      </w:pPr>
      <w:r>
        <w:t>Work</w:t>
      </w:r>
      <w:r w:rsidRPr="00164845">
        <w:t xml:space="preserve"> with </w:t>
      </w:r>
      <w:r w:rsidR="00A23FC3">
        <w:t>P</w:t>
      </w:r>
      <w:r w:rsidRPr="00164845">
        <w:t xml:space="preserve">rogram </w:t>
      </w:r>
      <w:r w:rsidR="00A23FC3">
        <w:t>M</w:t>
      </w:r>
      <w:r w:rsidRPr="00164845">
        <w:t xml:space="preserve">anagers or </w:t>
      </w:r>
      <w:r w:rsidR="00A23FC3">
        <w:t>R</w:t>
      </w:r>
      <w:r w:rsidRPr="00164845">
        <w:t xml:space="preserve">equiring </w:t>
      </w:r>
      <w:r w:rsidR="00A23FC3">
        <w:t>O</w:t>
      </w:r>
      <w:r w:rsidRPr="00164845">
        <w:t>fficials to define, review, and approve determination</w:t>
      </w:r>
      <w:r w:rsidR="001611B3">
        <w:t>s</w:t>
      </w:r>
      <w:r w:rsidRPr="00164845">
        <w:t xml:space="preserve"> of applicable Section 508 standards and/or exceptions when they apply. </w:t>
      </w:r>
    </w:p>
    <w:p w14:paraId="1AFCA45C" w14:textId="77777777" w:rsidR="00520479" w:rsidRPr="00164845" w:rsidRDefault="00520479" w:rsidP="00FD3B13">
      <w:pPr>
        <w:pStyle w:val="MainBullet"/>
        <w:suppressLineNumbers/>
      </w:pPr>
      <w:r>
        <w:t>Consider</w:t>
      </w:r>
      <w:r w:rsidRPr="00164845">
        <w:t xml:space="preserve"> accessibility needs in market research</w:t>
      </w:r>
      <w:r>
        <w:t>.</w:t>
      </w:r>
    </w:p>
    <w:p w14:paraId="693A231A" w14:textId="01F7532A" w:rsidR="00520479" w:rsidRPr="00164845" w:rsidRDefault="00520479" w:rsidP="00FD3B13">
      <w:pPr>
        <w:pStyle w:val="MainBullet"/>
        <w:suppressLineNumbers/>
      </w:pPr>
      <w:r w:rsidRPr="00164845">
        <w:t>Draft Section 508 contract language and accessibility terms and conditions when needed</w:t>
      </w:r>
      <w:r>
        <w:t>.</w:t>
      </w:r>
      <w:r w:rsidR="00464FA7">
        <w:t xml:space="preserve"> </w:t>
      </w:r>
      <w:r w:rsidR="001611B3">
        <w:t xml:space="preserve">Refer to </w:t>
      </w:r>
      <w:r w:rsidR="00AE52D7">
        <w:t xml:space="preserve">Play </w:t>
      </w:r>
      <w:r w:rsidR="001611B3">
        <w:t>7 for information on defining applicable Section 508 standards and additional requirements needed to address access by individuals with disabilities).</w:t>
      </w:r>
    </w:p>
    <w:p w14:paraId="766199CC" w14:textId="77777777" w:rsidR="00520479" w:rsidRPr="00164845" w:rsidRDefault="00520479" w:rsidP="00FD3B13">
      <w:pPr>
        <w:pStyle w:val="MainBullet"/>
        <w:suppressLineNumbers/>
      </w:pPr>
      <w:r w:rsidRPr="00164845">
        <w:t>Ensure contract evaluation plans include accessibility</w:t>
      </w:r>
      <w:r>
        <w:t>, and define the Section 508 subject matter expert role on the Technical Evaluation Panel.</w:t>
      </w:r>
    </w:p>
    <w:p w14:paraId="195622E5" w14:textId="77777777" w:rsidR="00520479" w:rsidRDefault="00520479" w:rsidP="00FD3B13">
      <w:pPr>
        <w:pStyle w:val="MainBullet"/>
        <w:suppressLineNumbers/>
      </w:pPr>
      <w:r>
        <w:t>Require vendors to provide detailed responses to accessibility requirements in the Statement of Work.</w:t>
      </w:r>
    </w:p>
    <w:p w14:paraId="1885615E" w14:textId="77777777" w:rsidR="00520479" w:rsidRDefault="00BD56A0" w:rsidP="00FD3B13">
      <w:pPr>
        <w:pStyle w:val="MainBullet"/>
        <w:suppressLineNumbers/>
      </w:pPr>
      <w:r>
        <w:t xml:space="preserve">Validate </w:t>
      </w:r>
      <w:r w:rsidR="00520479">
        <w:t xml:space="preserve">Section 508 </w:t>
      </w:r>
      <w:r>
        <w:t xml:space="preserve">accessibility conformance claims </w:t>
      </w:r>
      <w:r w:rsidR="00520479" w:rsidRPr="00FF793C">
        <w:t>in bid proposals</w:t>
      </w:r>
      <w:r>
        <w:t xml:space="preserve"> through expert review or testing</w:t>
      </w:r>
      <w:r w:rsidR="00520479">
        <w:t>.</w:t>
      </w:r>
    </w:p>
    <w:p w14:paraId="4FF51323" w14:textId="083E1D58" w:rsidR="00A23FC3" w:rsidRDefault="00A23FC3" w:rsidP="00FD3B13">
      <w:pPr>
        <w:pStyle w:val="SubBullet"/>
        <w:numPr>
          <w:ilvl w:val="0"/>
          <w:numId w:val="45"/>
        </w:numPr>
        <w:suppressLineNumbers/>
      </w:pPr>
      <w:r w:rsidRPr="00DB5147">
        <w:t xml:space="preserve">If another agency claims a product is Section 508 conformant, </w:t>
      </w:r>
      <w:r>
        <w:t>ask if the agency used Section 508 test processes endorsed by the CIO Council Accessibility Community of Practice, and where applicable using testers certified through the DHS trusted tester program.</w:t>
      </w:r>
      <w:r w:rsidR="00464FA7">
        <w:t xml:space="preserve"> </w:t>
      </w:r>
      <w:r>
        <w:t>If these conditions are met, consider accepting the other agency’s Section 508 determination to streamline the evaluation process.</w:t>
      </w:r>
    </w:p>
    <w:p w14:paraId="07EC0434" w14:textId="5C08A319" w:rsidR="001611B3" w:rsidRDefault="001611B3" w:rsidP="00FD3B13">
      <w:pPr>
        <w:pStyle w:val="SubBullet"/>
        <w:numPr>
          <w:ilvl w:val="0"/>
          <w:numId w:val="45"/>
        </w:numPr>
        <w:suppressLineNumbers/>
      </w:pPr>
      <w:r>
        <w:t>Validate vendor Section 508 conformance claims through expert analysis.</w:t>
      </w:r>
      <w:r w:rsidR="00464FA7">
        <w:t xml:space="preserve"> </w:t>
      </w:r>
      <w:r>
        <w:t xml:space="preserve">Example documentation for conformance claims includes </w:t>
      </w:r>
      <w:r w:rsidR="0019645A">
        <w:t>Ac</w:t>
      </w:r>
      <w:r w:rsidR="00134858">
        <w:t>c</w:t>
      </w:r>
      <w:r w:rsidR="0019645A">
        <w:t xml:space="preserve">essibility conformance Report (ACR) </w:t>
      </w:r>
      <w:r>
        <w:t>for conformance.</w:t>
      </w:r>
      <w:r w:rsidR="00464FA7">
        <w:t xml:space="preserve"> </w:t>
      </w:r>
    </w:p>
    <w:p w14:paraId="0469F43E" w14:textId="5265EB0B" w:rsidR="00BD56A0" w:rsidRDefault="00A23FC3" w:rsidP="00FD3B13">
      <w:pPr>
        <w:pStyle w:val="SubBullet"/>
        <w:numPr>
          <w:ilvl w:val="0"/>
          <w:numId w:val="45"/>
        </w:numPr>
        <w:suppressLineNumbers/>
      </w:pPr>
      <w:r>
        <w:t xml:space="preserve">When testing is warranted, perform testing prior to award for </w:t>
      </w:r>
      <w:r w:rsidR="00BD56A0">
        <w:t>commercially available digital services and technology solutions, and prior to deployment for solutions that are developed, customized, and/or integrated with other technology components post award.</w:t>
      </w:r>
      <w:r w:rsidR="00464FA7">
        <w:t xml:space="preserve"> </w:t>
      </w:r>
      <w:r w:rsidR="00BD56A0">
        <w:t>For more information on testing, see play 10.</w:t>
      </w:r>
    </w:p>
    <w:p w14:paraId="6FCBAE96" w14:textId="74FB249E" w:rsidR="001611B3" w:rsidRDefault="007C39FE" w:rsidP="00FD3B13">
      <w:pPr>
        <w:pStyle w:val="MainBullet"/>
        <w:suppressLineNumbers/>
      </w:pPr>
      <w:r>
        <w:t xml:space="preserve">Provide documentation </w:t>
      </w:r>
      <w:r w:rsidR="00BD56A0">
        <w:t xml:space="preserve">of Section 508 conformance claims, expert analysis and test findings </w:t>
      </w:r>
      <w:r>
        <w:t>to the Contracting Official.</w:t>
      </w:r>
      <w:r w:rsidR="00464FA7">
        <w:t xml:space="preserve"> </w:t>
      </w:r>
    </w:p>
    <w:p w14:paraId="73F595F1" w14:textId="1D45BA5A" w:rsidR="001611B3" w:rsidRDefault="001611B3" w:rsidP="00FD3B13">
      <w:pPr>
        <w:pStyle w:val="MainBullet"/>
        <w:numPr>
          <w:ilvl w:val="0"/>
          <w:numId w:val="46"/>
        </w:numPr>
        <w:suppressLineNumbers/>
      </w:pPr>
      <w:r>
        <w:t>Ensure Section 508 requirements are addressed in award decisions.</w:t>
      </w:r>
      <w:r w:rsidR="00464FA7">
        <w:t xml:space="preserve"> </w:t>
      </w:r>
      <w:r w:rsidR="007C39FE">
        <w:t>If no product(s) fully meet</w:t>
      </w:r>
      <w:r w:rsidR="00BD56A0">
        <w:t>s</w:t>
      </w:r>
      <w:r w:rsidR="007C39FE">
        <w:t xml:space="preserve"> the </w:t>
      </w:r>
      <w:r w:rsidR="00BD56A0">
        <w:t xml:space="preserve">applicable </w:t>
      </w:r>
      <w:r w:rsidR="007C39FE">
        <w:t>Section 508 standard</w:t>
      </w:r>
      <w:r w:rsidR="00BD56A0">
        <w:t>s</w:t>
      </w:r>
      <w:r w:rsidR="007C39FE">
        <w:t xml:space="preserve">, document which product(s) “best </w:t>
      </w:r>
      <w:r w:rsidR="00474B81">
        <w:t>meet</w:t>
      </w:r>
      <w:r w:rsidR="00F37E38">
        <w:t>s</w:t>
      </w:r>
      <w:r w:rsidR="00474B81">
        <w:t>” the applicable Section 508 standards</w:t>
      </w:r>
      <w:r w:rsidR="008375EB">
        <w:t xml:space="preserve"> (</w:t>
      </w:r>
      <w:r w:rsidR="008375EB">
        <w:rPr>
          <w:noProof/>
        </w:rPr>
        <w:t>See provision E202.7 in the Revised 508 Standards</w:t>
      </w:r>
      <w:r w:rsidR="00A738AE">
        <w:rPr>
          <w:noProof/>
        </w:rPr>
        <w:t>)</w:t>
      </w:r>
      <w:r w:rsidR="00474B81">
        <w:t xml:space="preserve"> </w:t>
      </w:r>
    </w:p>
    <w:p w14:paraId="2F863CA8" w14:textId="1608149D" w:rsidR="00520479" w:rsidRPr="00164845" w:rsidRDefault="00520479" w:rsidP="00FD3B13">
      <w:pPr>
        <w:pStyle w:val="MainBullet"/>
        <w:numPr>
          <w:ilvl w:val="0"/>
          <w:numId w:val="46"/>
        </w:numPr>
        <w:suppressLineNumbers/>
      </w:pPr>
      <w:r>
        <w:t xml:space="preserve">Conduct an </w:t>
      </w:r>
      <w:r w:rsidRPr="00164845">
        <w:t xml:space="preserve">alternative means assessment when </w:t>
      </w:r>
      <w:r>
        <w:t xml:space="preserve">purchased </w:t>
      </w:r>
      <w:r w:rsidRPr="00164845">
        <w:t>product</w:t>
      </w:r>
      <w:r>
        <w:t>s</w:t>
      </w:r>
      <w:r w:rsidRPr="00164845">
        <w:t xml:space="preserve"> do not meet </w:t>
      </w:r>
      <w:r w:rsidR="00F54A75">
        <w:t xml:space="preserve">the </w:t>
      </w:r>
      <w:r w:rsidR="00801A6C">
        <w:t>S</w:t>
      </w:r>
      <w:r w:rsidRPr="00164845">
        <w:t>tandards</w:t>
      </w:r>
      <w:r>
        <w:t>.</w:t>
      </w:r>
    </w:p>
    <w:p w14:paraId="4BD1C77B" w14:textId="77777777" w:rsidR="00520479" w:rsidRPr="00164845" w:rsidRDefault="00520479" w:rsidP="00FD3B13">
      <w:pPr>
        <w:pStyle w:val="MainBullet"/>
        <w:numPr>
          <w:ilvl w:val="0"/>
          <w:numId w:val="46"/>
        </w:numPr>
        <w:suppressLineNumbers/>
      </w:pPr>
      <w:r>
        <w:t>Ensure</w:t>
      </w:r>
      <w:r w:rsidRPr="00164845">
        <w:t xml:space="preserve"> </w:t>
      </w:r>
      <w:r w:rsidR="003D6155">
        <w:t>post-</w:t>
      </w:r>
      <w:r>
        <w:t xml:space="preserve">award </w:t>
      </w:r>
      <w:r w:rsidRPr="00164845">
        <w:t xml:space="preserve">contract acceptance activities </w:t>
      </w:r>
      <w:r>
        <w:t>established in the solicitation are followed.</w:t>
      </w:r>
    </w:p>
    <w:p w14:paraId="49DE9A57" w14:textId="77777777" w:rsidR="00520479" w:rsidRPr="00164845" w:rsidRDefault="00520479" w:rsidP="00FD3B13">
      <w:pPr>
        <w:pStyle w:val="MainBullet"/>
        <w:numPr>
          <w:ilvl w:val="0"/>
          <w:numId w:val="46"/>
        </w:numPr>
        <w:suppressLineNumbers/>
      </w:pPr>
      <w:r>
        <w:t>Develop and track the provision of an alternative means or remediation/accommodation plan</w:t>
      </w:r>
      <w:r w:rsidRPr="000A2128">
        <w:t xml:space="preserve"> when a fully accessible solution is not procured.</w:t>
      </w:r>
    </w:p>
    <w:p w14:paraId="7BD3E194" w14:textId="77777777" w:rsidR="00520479" w:rsidRPr="002A5F43" w:rsidRDefault="00520479" w:rsidP="00FD3B13">
      <w:pPr>
        <w:pStyle w:val="Heading2"/>
        <w:suppressLineNumbers/>
      </w:pPr>
      <w:r w:rsidRPr="002A5F43">
        <w:t>Advanced Checklist</w:t>
      </w:r>
    </w:p>
    <w:p w14:paraId="0A81F324" w14:textId="77777777" w:rsidR="00520479" w:rsidRPr="00B41D10" w:rsidRDefault="00520479" w:rsidP="00FD3B13">
      <w:pPr>
        <w:pStyle w:val="MainBullet"/>
        <w:numPr>
          <w:ilvl w:val="0"/>
          <w:numId w:val="46"/>
        </w:numPr>
        <w:suppressLineNumbers/>
      </w:pPr>
      <w:r w:rsidRPr="00B41D10">
        <w:t>Provide c</w:t>
      </w:r>
      <w:r w:rsidRPr="00164845">
        <w:t>ontract langua</w:t>
      </w:r>
      <w:r w:rsidRPr="00B41D10">
        <w:t xml:space="preserve">ge to ensure </w:t>
      </w:r>
      <w:r w:rsidRPr="00164845">
        <w:t>penalties are applied when accessibility standards are not met</w:t>
      </w:r>
      <w:r w:rsidR="00A3214C">
        <w:t>,</w:t>
      </w:r>
      <w:r w:rsidRPr="00164845">
        <w:t xml:space="preserve"> or </w:t>
      </w:r>
      <w:r w:rsidR="00A3214C">
        <w:t xml:space="preserve">require </w:t>
      </w:r>
      <w:r w:rsidRPr="00164845">
        <w:t>remediation at contractor expen</w:t>
      </w:r>
      <w:r w:rsidRPr="00B41D10">
        <w:t>se</w:t>
      </w:r>
      <w:r w:rsidRPr="00164845">
        <w:t>.</w:t>
      </w:r>
    </w:p>
    <w:p w14:paraId="36594FAC" w14:textId="77777777" w:rsidR="00520479" w:rsidRDefault="00520479" w:rsidP="00FD3B13">
      <w:pPr>
        <w:pStyle w:val="MainBullet"/>
        <w:numPr>
          <w:ilvl w:val="0"/>
          <w:numId w:val="46"/>
        </w:numPr>
        <w:suppressLineNumbers/>
      </w:pPr>
      <w:r>
        <w:t>Establish language and processes for Blanket Purchase agreements and other Task Order-based vehicles.</w:t>
      </w:r>
    </w:p>
    <w:p w14:paraId="1B5237AD" w14:textId="77777777" w:rsidR="00520479" w:rsidRPr="00B41D10" w:rsidRDefault="00520479" w:rsidP="00FD3B13">
      <w:pPr>
        <w:pStyle w:val="MainBullet"/>
        <w:numPr>
          <w:ilvl w:val="0"/>
          <w:numId w:val="46"/>
        </w:numPr>
        <w:suppressLineNumbers/>
      </w:pPr>
      <w:r w:rsidRPr="00164845">
        <w:t>Establish processes for assessing the maturity of vendor’s accessibility program during market research</w:t>
      </w:r>
      <w:r>
        <w:t xml:space="preserve"> and proposal evaluations</w:t>
      </w:r>
      <w:r w:rsidRPr="00164845">
        <w:t>.</w:t>
      </w:r>
    </w:p>
    <w:p w14:paraId="3C2EB88C" w14:textId="77777777" w:rsidR="00520479" w:rsidRPr="00B41D10" w:rsidRDefault="00520479" w:rsidP="00FD3B13">
      <w:pPr>
        <w:pStyle w:val="MainBullet"/>
        <w:numPr>
          <w:ilvl w:val="0"/>
          <w:numId w:val="46"/>
        </w:numPr>
        <w:suppressLineNumbers/>
      </w:pPr>
      <w:r w:rsidRPr="00164845">
        <w:t>Conduct post procurement reviews and audits to validate conformance to accessibility procedures and use data to improve the procurement process for accessible products.</w:t>
      </w:r>
    </w:p>
    <w:p w14:paraId="676A9E63" w14:textId="77777777" w:rsidR="00520479" w:rsidRDefault="00520479" w:rsidP="00FD3B13">
      <w:pPr>
        <w:pStyle w:val="MainBullet"/>
        <w:numPr>
          <w:ilvl w:val="0"/>
          <w:numId w:val="46"/>
        </w:numPr>
        <w:suppressLineNumbers/>
      </w:pPr>
      <w:r w:rsidRPr="00164845">
        <w:t>Engage in vendor outreach through the CIO Council Accessibility Community of Practice.</w:t>
      </w:r>
    </w:p>
    <w:p w14:paraId="004B1968" w14:textId="77777777" w:rsidR="00520479" w:rsidRPr="00B41D10" w:rsidRDefault="00520479" w:rsidP="00FD3B13">
      <w:pPr>
        <w:pStyle w:val="MainBullet"/>
        <w:numPr>
          <w:ilvl w:val="0"/>
          <w:numId w:val="46"/>
        </w:numPr>
        <w:suppressLineNumbers/>
      </w:pPr>
      <w:r>
        <w:t>Engage peers in the Section 508 community regarding other agencies’ experiences with the product or vendor.</w:t>
      </w:r>
    </w:p>
    <w:p w14:paraId="5C1A4B4C" w14:textId="77777777" w:rsidR="00520479" w:rsidRPr="002A5F43" w:rsidRDefault="00520479" w:rsidP="00FD3B13">
      <w:pPr>
        <w:pStyle w:val="Heading2"/>
        <w:suppressLineNumbers/>
      </w:pPr>
      <w:r w:rsidRPr="002A5F43">
        <w:t>Resources</w:t>
      </w:r>
    </w:p>
    <w:p w14:paraId="1B1E4EA3" w14:textId="77777777" w:rsidR="00474B81" w:rsidRDefault="009841CD" w:rsidP="00FD3B13">
      <w:pPr>
        <w:pStyle w:val="MainBullet"/>
        <w:numPr>
          <w:ilvl w:val="0"/>
          <w:numId w:val="0"/>
        </w:numPr>
        <w:suppressLineNumbers/>
      </w:pPr>
      <w:hyperlink r:id="rId40" w:history="1">
        <w:r w:rsidR="00474B81" w:rsidRPr="00474B81">
          <w:rPr>
            <w:rStyle w:val="Hyperlink"/>
          </w:rPr>
          <w:t>Section 508 Standards</w:t>
        </w:r>
      </w:hyperlink>
    </w:p>
    <w:p w14:paraId="74BB715E" w14:textId="77777777" w:rsidR="00086DF8" w:rsidRDefault="009841CD" w:rsidP="00FD3B13">
      <w:pPr>
        <w:pStyle w:val="MainBullet"/>
        <w:numPr>
          <w:ilvl w:val="0"/>
          <w:numId w:val="0"/>
        </w:numPr>
        <w:suppressLineNumbers/>
      </w:pPr>
      <w:hyperlink r:id="rId41" w:history="1">
        <w:r w:rsidR="00520479" w:rsidRPr="001A51B9">
          <w:rPr>
            <w:rStyle w:val="Hyperlink"/>
          </w:rPr>
          <w:t>OMB Government-wide Section 508 Strategic Plan</w:t>
        </w:r>
      </w:hyperlink>
    </w:p>
    <w:p w14:paraId="55F91F27" w14:textId="77777777" w:rsidR="00086DF8" w:rsidRDefault="009841CD" w:rsidP="00FD3B13">
      <w:pPr>
        <w:pStyle w:val="MainBullet"/>
        <w:numPr>
          <w:ilvl w:val="0"/>
          <w:numId w:val="0"/>
        </w:numPr>
        <w:suppressLineNumbers/>
        <w:rPr>
          <w:rStyle w:val="Hyperlink"/>
        </w:rPr>
      </w:pPr>
      <w:hyperlink r:id="rId42" w:history="1">
        <w:r w:rsidR="00520479" w:rsidRPr="001A51B9">
          <w:rPr>
            <w:rStyle w:val="Hyperlink"/>
          </w:rPr>
          <w:t>GSA’s Guidance on Acquisition for Accessible EIT</w:t>
        </w:r>
      </w:hyperlink>
    </w:p>
    <w:p w14:paraId="41C940B9" w14:textId="77777777" w:rsidR="00086DF8" w:rsidRDefault="009841CD" w:rsidP="00FD3B13">
      <w:pPr>
        <w:pStyle w:val="MainBullet"/>
        <w:numPr>
          <w:ilvl w:val="0"/>
          <w:numId w:val="0"/>
        </w:numPr>
        <w:suppressLineNumbers/>
      </w:pPr>
      <w:hyperlink r:id="rId43" w:history="1">
        <w:r w:rsidR="001A51B9" w:rsidRPr="001A51B9">
          <w:rPr>
            <w:rStyle w:val="Hyperlink"/>
          </w:rPr>
          <w:t>Federal Government Section 508 Portal</w:t>
        </w:r>
      </w:hyperlink>
    </w:p>
    <w:p w14:paraId="1AD707BC" w14:textId="77777777" w:rsidR="001A51B9" w:rsidRDefault="001A51B9" w:rsidP="00FD3B13">
      <w:pPr>
        <w:suppressLineNumbers/>
      </w:pPr>
      <w:r>
        <w:br w:type="page"/>
      </w:r>
    </w:p>
    <w:p w14:paraId="4650666D" w14:textId="77777777" w:rsidR="00071750" w:rsidRPr="00165778" w:rsidRDefault="00E946D8" w:rsidP="00FD3B13">
      <w:pPr>
        <w:pStyle w:val="Heading1"/>
        <w:suppressLineNumbers/>
      </w:pPr>
      <w:bookmarkStart w:id="16" w:name="_Toc522537622"/>
      <w:r>
        <w:t xml:space="preserve">Play </w:t>
      </w:r>
      <w:r w:rsidR="007A3D22">
        <w:t>9</w:t>
      </w:r>
      <w:r>
        <w:t xml:space="preserve">: </w:t>
      </w:r>
      <w:r w:rsidR="00071750" w:rsidRPr="00165778">
        <w:t>Integrate accessibility</w:t>
      </w:r>
      <w:r w:rsidR="00467BBA">
        <w:t xml:space="preserve"> needs</w:t>
      </w:r>
      <w:r w:rsidR="00071750" w:rsidRPr="00165778">
        <w:t xml:space="preserve"> into </w:t>
      </w:r>
      <w:r w:rsidR="00467BBA">
        <w:t>development</w:t>
      </w:r>
      <w:r w:rsidR="00071750" w:rsidRPr="00165778">
        <w:t xml:space="preserve"> processes</w:t>
      </w:r>
      <w:bookmarkEnd w:id="16"/>
      <w:r w:rsidR="00071750" w:rsidRPr="00165778">
        <w:t xml:space="preserve"> </w:t>
      </w:r>
    </w:p>
    <w:p w14:paraId="1576471B" w14:textId="0FCDEA82" w:rsidR="00370F0A" w:rsidRPr="00FB0923" w:rsidRDefault="00037663" w:rsidP="00FD3B13">
      <w:pPr>
        <w:suppressLineNumbers/>
        <w:spacing w:before="120" w:after="0"/>
      </w:pPr>
      <w:r>
        <w:rPr>
          <w:lang w:val="en"/>
        </w:rPr>
        <w:t xml:space="preserve">Regardless of whether you use contractors or agency staff to develop </w:t>
      </w:r>
      <w:r w:rsidR="004E5698">
        <w:rPr>
          <w:lang w:val="en"/>
        </w:rPr>
        <w:t xml:space="preserve">digital services and </w:t>
      </w:r>
      <w:r>
        <w:rPr>
          <w:lang w:val="en"/>
        </w:rPr>
        <w:t>technology</w:t>
      </w:r>
      <w:r w:rsidR="00FE13FF">
        <w:rPr>
          <w:lang w:val="en"/>
        </w:rPr>
        <w:t xml:space="preserve">, Section 508 </w:t>
      </w:r>
      <w:r w:rsidR="00DC3BCA">
        <w:rPr>
          <w:lang w:val="en"/>
        </w:rPr>
        <w:t>conformance needs</w:t>
      </w:r>
      <w:r w:rsidR="00FE13FF">
        <w:rPr>
          <w:lang w:val="en"/>
        </w:rPr>
        <w:t xml:space="preserve"> to be addressed.</w:t>
      </w:r>
      <w:r w:rsidR="00464FA7">
        <w:rPr>
          <w:lang w:val="en"/>
        </w:rPr>
        <w:t xml:space="preserve"> </w:t>
      </w:r>
      <w:r w:rsidR="00370F0A" w:rsidRPr="00FB0923">
        <w:t xml:space="preserve">Whether using waterfall, agile, or any other development approach, achievement of </w:t>
      </w:r>
      <w:r w:rsidR="00FE13FF">
        <w:t xml:space="preserve">Section </w:t>
      </w:r>
      <w:r w:rsidR="00370F0A" w:rsidRPr="00FB0923">
        <w:t xml:space="preserve">508 </w:t>
      </w:r>
      <w:r w:rsidR="00977B7D">
        <w:t>conformance</w:t>
      </w:r>
      <w:r w:rsidR="00DC3BCA">
        <w:t xml:space="preserve"> </w:t>
      </w:r>
      <w:r w:rsidR="00370F0A" w:rsidRPr="00FB0923">
        <w:t xml:space="preserve">is dependent upon your ability to incorporate accessibility needs from the very beginning of the </w:t>
      </w:r>
      <w:r w:rsidR="008A7E98">
        <w:t>development effort</w:t>
      </w:r>
      <w:r w:rsidR="00370F0A" w:rsidRPr="00FB0923">
        <w:t xml:space="preserve"> (conceptualization and planning) and through design, development, testing, deployment, continuous enhancements</w:t>
      </w:r>
      <w:r w:rsidR="00BC6EE8">
        <w:t>,</w:t>
      </w:r>
      <w:r w:rsidR="00370F0A" w:rsidRPr="00FB0923">
        <w:t xml:space="preserve"> and maintenance activities.</w:t>
      </w:r>
      <w:r w:rsidR="00464FA7">
        <w:t xml:space="preserve"> </w:t>
      </w:r>
      <w:r w:rsidR="00370F0A" w:rsidRPr="00FB0923">
        <w:t xml:space="preserve">Failure to consider Section 508 compliance throughout development will likely relegate 508 conformance considerations to the end of the project, </w:t>
      </w:r>
      <w:r w:rsidR="00BC6EE8">
        <w:t>when</w:t>
      </w:r>
      <w:r w:rsidR="00370F0A" w:rsidRPr="00FB0923">
        <w:t xml:space="preserve"> it </w:t>
      </w:r>
      <w:r w:rsidR="00BC6EE8">
        <w:t>cost</w:t>
      </w:r>
      <w:r w:rsidR="00C12B77">
        <w:t>s</w:t>
      </w:r>
      <w:r w:rsidR="00BC6EE8">
        <w:t xml:space="preserve"> the most to fix </w:t>
      </w:r>
      <w:r w:rsidR="004E5698">
        <w:t xml:space="preserve">accessibility </w:t>
      </w:r>
      <w:r w:rsidR="00BC6EE8">
        <w:t>problems.</w:t>
      </w:r>
    </w:p>
    <w:p w14:paraId="759292AC" w14:textId="77777777" w:rsidR="0062080E" w:rsidRDefault="0062080E" w:rsidP="00FD3B13">
      <w:pPr>
        <w:pStyle w:val="Heading2"/>
        <w:suppressLineNumbers/>
      </w:pPr>
      <w:r w:rsidRPr="002A5F43">
        <w:t>Key Questions</w:t>
      </w:r>
    </w:p>
    <w:p w14:paraId="1311D5B6" w14:textId="77777777" w:rsidR="00FA35DA" w:rsidRDefault="00A352DF" w:rsidP="00FD3B13">
      <w:pPr>
        <w:pStyle w:val="MainBullet"/>
        <w:numPr>
          <w:ilvl w:val="0"/>
          <w:numId w:val="46"/>
        </w:numPr>
        <w:suppressLineNumbers/>
      </w:pPr>
      <w:r>
        <w:t xml:space="preserve">How does your agency incorporate Section 508 </w:t>
      </w:r>
      <w:r w:rsidR="00FA35DA">
        <w:t xml:space="preserve">requirements </w:t>
      </w:r>
      <w:r>
        <w:t xml:space="preserve">into </w:t>
      </w:r>
      <w:r w:rsidR="00A266AB">
        <w:t>your</w:t>
      </w:r>
      <w:r w:rsidRPr="00FB0923">
        <w:t xml:space="preserve"> development </w:t>
      </w:r>
      <w:r>
        <w:t xml:space="preserve">processes (life cycles) </w:t>
      </w:r>
      <w:r w:rsidRPr="00FB0923">
        <w:t>used to design, develop, deploy</w:t>
      </w:r>
      <w:r w:rsidR="00FA35DA">
        <w:t xml:space="preserve"> and maintain digital services and </w:t>
      </w:r>
      <w:r>
        <w:t xml:space="preserve">technology </w:t>
      </w:r>
      <w:r w:rsidRPr="00FB0923">
        <w:t>solutions</w:t>
      </w:r>
      <w:r w:rsidR="00FA35DA">
        <w:t>?</w:t>
      </w:r>
    </w:p>
    <w:p w14:paraId="2E405919" w14:textId="247251AD" w:rsidR="00FA35DA" w:rsidRDefault="00FA35DA" w:rsidP="00FD3B13">
      <w:pPr>
        <w:pStyle w:val="MainBullet"/>
        <w:numPr>
          <w:ilvl w:val="0"/>
          <w:numId w:val="46"/>
        </w:numPr>
        <w:suppressLineNumbers/>
      </w:pPr>
      <w:r>
        <w:t xml:space="preserve">When using agile processes, how do you ensure Section 508 </w:t>
      </w:r>
      <w:r w:rsidR="00977B7D">
        <w:t>conformance</w:t>
      </w:r>
      <w:r w:rsidR="008619DF">
        <w:t xml:space="preserve"> </w:t>
      </w:r>
      <w:r>
        <w:t xml:space="preserve">is addressed in </w:t>
      </w:r>
      <w:proofErr w:type="gramStart"/>
      <w:r>
        <w:t xml:space="preserve">each </w:t>
      </w:r>
      <w:r w:rsidR="00FF7D91">
        <w:t xml:space="preserve"> development</w:t>
      </w:r>
      <w:proofErr w:type="gramEnd"/>
      <w:r w:rsidR="00FF7D91">
        <w:t xml:space="preserve"> iteration</w:t>
      </w:r>
      <w:r>
        <w:t>?</w:t>
      </w:r>
    </w:p>
    <w:p w14:paraId="75A6CD79" w14:textId="118588C1" w:rsidR="00AB3AC5" w:rsidRDefault="00AB3AC5" w:rsidP="00FD3B13">
      <w:pPr>
        <w:pStyle w:val="MainBullet"/>
        <w:numPr>
          <w:ilvl w:val="0"/>
          <w:numId w:val="46"/>
        </w:numPr>
        <w:suppressLineNumbers/>
      </w:pPr>
      <w:r>
        <w:t xml:space="preserve">How do you </w:t>
      </w:r>
      <w:r w:rsidR="004E5698">
        <w:t xml:space="preserve">train </w:t>
      </w:r>
      <w:r>
        <w:t xml:space="preserve">and equip developers to ensure Section 508 </w:t>
      </w:r>
      <w:r w:rsidR="00977B7D">
        <w:t>conformance</w:t>
      </w:r>
      <w:r>
        <w:t>?</w:t>
      </w:r>
      <w:r w:rsidR="00464FA7">
        <w:t xml:space="preserve"> </w:t>
      </w:r>
    </w:p>
    <w:p w14:paraId="1B25A068" w14:textId="77777777" w:rsidR="00370F0A" w:rsidRPr="002A5F43" w:rsidRDefault="00370F0A" w:rsidP="00FD3B13">
      <w:pPr>
        <w:pStyle w:val="Heading2"/>
        <w:suppressLineNumbers/>
      </w:pPr>
      <w:r w:rsidRPr="002A5F43">
        <w:t>Checklist</w:t>
      </w:r>
    </w:p>
    <w:p w14:paraId="60C4D2F8" w14:textId="77777777" w:rsidR="0013443B" w:rsidRDefault="0013443B" w:rsidP="00FD3B13">
      <w:pPr>
        <w:pStyle w:val="MainBullet"/>
        <w:numPr>
          <w:ilvl w:val="0"/>
          <w:numId w:val="46"/>
        </w:numPr>
        <w:suppressLineNumbers/>
      </w:pPr>
      <w:r w:rsidRPr="002F1A0F">
        <w:rPr>
          <w:lang w:val="en"/>
        </w:rPr>
        <w:t>Ensure</w:t>
      </w:r>
      <w:r>
        <w:t xml:space="preserve"> developers and designers understand their responsibilities under Section 508, and know how to incorporate accessibility as a core requirement for all IT projects</w:t>
      </w:r>
    </w:p>
    <w:p w14:paraId="79DE6528" w14:textId="77777777" w:rsidR="0013443B" w:rsidRDefault="0013443B" w:rsidP="00FD3B13">
      <w:pPr>
        <w:pStyle w:val="MainBullet"/>
        <w:numPr>
          <w:ilvl w:val="0"/>
          <w:numId w:val="46"/>
        </w:numPr>
        <w:suppressLineNumbers/>
      </w:pPr>
      <w:r w:rsidRPr="002F1A0F">
        <w:rPr>
          <w:lang w:val="en"/>
        </w:rPr>
        <w:t>Encourage</w:t>
      </w:r>
      <w:r>
        <w:t xml:space="preserve"> collaboration between developers, usability professionals, and requirements analysts</w:t>
      </w:r>
    </w:p>
    <w:p w14:paraId="0D877C98" w14:textId="77777777" w:rsidR="002600B6" w:rsidRPr="00FB0923" w:rsidRDefault="004E5698" w:rsidP="00FD3B13">
      <w:pPr>
        <w:pStyle w:val="MainBullet"/>
        <w:numPr>
          <w:ilvl w:val="0"/>
          <w:numId w:val="46"/>
        </w:numPr>
        <w:suppressLineNumbers/>
      </w:pPr>
      <w:r>
        <w:t>Address</w:t>
      </w:r>
      <w:r w:rsidR="002600B6">
        <w:t xml:space="preserve"> accessibility needs in project planning:</w:t>
      </w:r>
    </w:p>
    <w:p w14:paraId="21C37949" w14:textId="6FEFC666" w:rsidR="00156D3A" w:rsidRPr="00156D3A" w:rsidRDefault="004E5698" w:rsidP="00FD3B13">
      <w:pPr>
        <w:pStyle w:val="SubBullet"/>
        <w:numPr>
          <w:ilvl w:val="0"/>
          <w:numId w:val="45"/>
        </w:numPr>
        <w:suppressLineNumbers/>
        <w:rPr>
          <w:lang w:val="en"/>
        </w:rPr>
      </w:pPr>
      <w:r>
        <w:t>Consider</w:t>
      </w:r>
      <w:r w:rsidR="00156D3A">
        <w:t xml:space="preserve"> accessibility needs </w:t>
      </w:r>
      <w:r w:rsidR="00F755C7">
        <w:t>when making</w:t>
      </w:r>
      <w:r w:rsidR="00156D3A">
        <w:t xml:space="preserve"> in</w:t>
      </w:r>
      <w:r w:rsidR="00156D3A" w:rsidRPr="00FB0923">
        <w:t xml:space="preserve">vestment management </w:t>
      </w:r>
      <w:r w:rsidR="00156D3A">
        <w:t>and e</w:t>
      </w:r>
      <w:r w:rsidR="00156D3A" w:rsidRPr="00FB0923">
        <w:t>nterprise</w:t>
      </w:r>
      <w:r w:rsidR="00156D3A">
        <w:t xml:space="preserve"> </w:t>
      </w:r>
      <w:r>
        <w:t xml:space="preserve">architecture </w:t>
      </w:r>
      <w:r w:rsidR="00156D3A">
        <w:t>decisions.</w:t>
      </w:r>
    </w:p>
    <w:p w14:paraId="6310A37C" w14:textId="77777777" w:rsidR="00156D3A" w:rsidRDefault="00156D3A" w:rsidP="00FD3B13">
      <w:pPr>
        <w:pStyle w:val="SubBullet"/>
        <w:numPr>
          <w:ilvl w:val="0"/>
          <w:numId w:val="45"/>
        </w:numPr>
        <w:suppressLineNumbers/>
        <w:rPr>
          <w:lang w:val="en"/>
        </w:rPr>
      </w:pPr>
      <w:r>
        <w:rPr>
          <w:lang w:val="en"/>
        </w:rPr>
        <w:t>D</w:t>
      </w:r>
      <w:r w:rsidRPr="00875A50">
        <w:rPr>
          <w:lang w:val="en"/>
        </w:rPr>
        <w:t xml:space="preserve">etermine if </w:t>
      </w:r>
      <w:r w:rsidRPr="00BC75A0">
        <w:rPr>
          <w:lang w:val="en"/>
        </w:rPr>
        <w:t>development platforms</w:t>
      </w:r>
      <w:r>
        <w:rPr>
          <w:lang w:val="en"/>
        </w:rPr>
        <w:t xml:space="preserve">, </w:t>
      </w:r>
      <w:r w:rsidR="004E5698">
        <w:rPr>
          <w:lang w:val="en"/>
        </w:rPr>
        <w:t>tool</w:t>
      </w:r>
      <w:r>
        <w:rPr>
          <w:lang w:val="en"/>
        </w:rPr>
        <w:t xml:space="preserve">s, hosting </w:t>
      </w:r>
      <w:r w:rsidRPr="00BC75A0">
        <w:rPr>
          <w:lang w:val="en"/>
        </w:rPr>
        <w:t>environments</w:t>
      </w:r>
      <w:r>
        <w:rPr>
          <w:lang w:val="en"/>
        </w:rPr>
        <w:t>, and electronic content viewers could potentially create accessibility barriers for disabled users.</w:t>
      </w:r>
    </w:p>
    <w:p w14:paraId="105CAE35" w14:textId="77777777" w:rsidR="002600B6" w:rsidRPr="00BC75A0" w:rsidRDefault="002600B6" w:rsidP="00FD3B13">
      <w:pPr>
        <w:pStyle w:val="SubBullet"/>
        <w:numPr>
          <w:ilvl w:val="0"/>
          <w:numId w:val="45"/>
        </w:numPr>
        <w:suppressLineNumbers/>
        <w:rPr>
          <w:lang w:val="en"/>
        </w:rPr>
      </w:pPr>
      <w:r>
        <w:rPr>
          <w:lang w:val="en"/>
        </w:rPr>
        <w:t xml:space="preserve">Allocate funding to address accessibility </w:t>
      </w:r>
      <w:r w:rsidR="004E5698">
        <w:rPr>
          <w:lang w:val="en"/>
        </w:rPr>
        <w:t xml:space="preserve">assurance </w:t>
      </w:r>
      <w:r>
        <w:rPr>
          <w:lang w:val="en"/>
        </w:rPr>
        <w:t>activities.</w:t>
      </w:r>
    </w:p>
    <w:p w14:paraId="4E93D8C8" w14:textId="77777777" w:rsidR="002600B6" w:rsidRDefault="002600B6" w:rsidP="00FD3B13">
      <w:pPr>
        <w:pStyle w:val="SubBullet"/>
        <w:numPr>
          <w:ilvl w:val="0"/>
          <w:numId w:val="45"/>
        </w:numPr>
        <w:suppressLineNumbers/>
        <w:rPr>
          <w:lang w:val="en"/>
        </w:rPr>
      </w:pPr>
      <w:r>
        <w:rPr>
          <w:lang w:val="en"/>
        </w:rPr>
        <w:t>Allocate time in your project schedule to allow for Section 508</w:t>
      </w:r>
      <w:r w:rsidR="004E5698">
        <w:rPr>
          <w:lang w:val="en"/>
        </w:rPr>
        <w:t xml:space="preserve"> planning design, </w:t>
      </w:r>
      <w:r>
        <w:rPr>
          <w:lang w:val="en"/>
        </w:rPr>
        <w:t>testing and remediation.</w:t>
      </w:r>
    </w:p>
    <w:p w14:paraId="18F04CF8" w14:textId="77777777" w:rsidR="002600B6" w:rsidRPr="00FB0923" w:rsidRDefault="002600B6" w:rsidP="00FD3B13">
      <w:pPr>
        <w:pStyle w:val="MainBullet"/>
        <w:numPr>
          <w:ilvl w:val="0"/>
          <w:numId w:val="46"/>
        </w:numPr>
        <w:suppressLineNumbers/>
      </w:pPr>
      <w:r>
        <w:t xml:space="preserve">Address accessibility needs during </w:t>
      </w:r>
      <w:r w:rsidR="00156D3A">
        <w:t xml:space="preserve">requirements </w:t>
      </w:r>
      <w:r w:rsidR="004E5698">
        <w:t>gathering</w:t>
      </w:r>
      <w:r w:rsidR="00156D3A">
        <w:t xml:space="preserve"> and design</w:t>
      </w:r>
      <w:r w:rsidR="00FA35DA">
        <w:t xml:space="preserve"> (see Play 8 for more information)</w:t>
      </w:r>
      <w:r>
        <w:t>:</w:t>
      </w:r>
    </w:p>
    <w:p w14:paraId="55C5978A" w14:textId="4ADC1BF8" w:rsidR="00156D3A" w:rsidRDefault="00156D3A" w:rsidP="00FD3B13">
      <w:pPr>
        <w:pStyle w:val="SubBullet"/>
        <w:numPr>
          <w:ilvl w:val="0"/>
          <w:numId w:val="45"/>
        </w:numPr>
        <w:suppressLineNumbers/>
        <w:rPr>
          <w:lang w:val="en"/>
        </w:rPr>
      </w:pPr>
      <w:r>
        <w:t xml:space="preserve">Conduct user </w:t>
      </w:r>
      <w:r w:rsidRPr="00FB0923">
        <w:t>centered design activities</w:t>
      </w:r>
      <w:r>
        <w:t xml:space="preserve"> to identify</w:t>
      </w:r>
      <w:r w:rsidR="002600B6" w:rsidRPr="003E5AE2">
        <w:t xml:space="preserve"> </w:t>
      </w:r>
      <w:r w:rsidR="00754D31">
        <w:t>the</w:t>
      </w:r>
      <w:r w:rsidR="002600B6" w:rsidRPr="003E5AE2">
        <w:t xml:space="preserve"> needs</w:t>
      </w:r>
      <w:r w:rsidR="00754D31">
        <w:t xml:space="preserve"> of users with disabilities</w:t>
      </w:r>
      <w:r>
        <w:rPr>
          <w:lang w:val="en"/>
        </w:rPr>
        <w:t>.</w:t>
      </w:r>
    </w:p>
    <w:p w14:paraId="185373FC" w14:textId="77777777" w:rsidR="002600B6" w:rsidRPr="00156D3A" w:rsidRDefault="00156D3A" w:rsidP="00FD3B13">
      <w:pPr>
        <w:pStyle w:val="SubBullet"/>
        <w:numPr>
          <w:ilvl w:val="0"/>
          <w:numId w:val="45"/>
        </w:numPr>
        <w:suppressLineNumbers/>
        <w:rPr>
          <w:lang w:val="en"/>
        </w:rPr>
      </w:pPr>
      <w:r>
        <w:rPr>
          <w:lang w:val="en"/>
        </w:rPr>
        <w:t xml:space="preserve">Identify </w:t>
      </w:r>
      <w:r w:rsidR="002600B6" w:rsidRPr="00156D3A">
        <w:rPr>
          <w:lang w:val="en"/>
        </w:rPr>
        <w:t>applicable Section 508 standards</w:t>
      </w:r>
      <w:r>
        <w:rPr>
          <w:lang w:val="en"/>
        </w:rPr>
        <w:t xml:space="preserve"> for solution features and electronic content.</w:t>
      </w:r>
    </w:p>
    <w:p w14:paraId="54953EC5" w14:textId="77777777" w:rsidR="00156D3A" w:rsidRPr="00FB0923" w:rsidRDefault="00156D3A" w:rsidP="00FD3B13">
      <w:pPr>
        <w:pStyle w:val="SubBullet"/>
        <w:numPr>
          <w:ilvl w:val="0"/>
          <w:numId w:val="45"/>
        </w:numPr>
        <w:suppressLineNumbers/>
      </w:pPr>
      <w:r>
        <w:rPr>
          <w:lang w:val="en"/>
        </w:rPr>
        <w:t xml:space="preserve">Factor accessibility needs into </w:t>
      </w:r>
      <w:r w:rsidRPr="00FB0923">
        <w:t>solution design</w:t>
      </w:r>
      <w:r>
        <w:t xml:space="preserve"> and </w:t>
      </w:r>
      <w:r w:rsidRPr="00FB0923">
        <w:t>alternatives assessment</w:t>
      </w:r>
      <w:r>
        <w:t>s.</w:t>
      </w:r>
    </w:p>
    <w:p w14:paraId="7C95FC8E" w14:textId="7929DA59" w:rsidR="002600B6" w:rsidRPr="00BC75A0" w:rsidRDefault="002600B6" w:rsidP="00FD3B13">
      <w:pPr>
        <w:pStyle w:val="SubBullet"/>
        <w:numPr>
          <w:ilvl w:val="0"/>
          <w:numId w:val="45"/>
        </w:numPr>
        <w:suppressLineNumbers/>
        <w:rPr>
          <w:lang w:val="en"/>
        </w:rPr>
      </w:pPr>
      <w:r>
        <w:rPr>
          <w:lang w:val="en"/>
        </w:rPr>
        <w:t xml:space="preserve">Address </w:t>
      </w:r>
      <w:r w:rsidR="00754D31">
        <w:rPr>
          <w:lang w:val="en"/>
        </w:rPr>
        <w:t>the</w:t>
      </w:r>
      <w:r>
        <w:rPr>
          <w:lang w:val="en"/>
        </w:rPr>
        <w:t xml:space="preserve"> needs</w:t>
      </w:r>
      <w:r w:rsidR="00754D31">
        <w:rPr>
          <w:lang w:val="en"/>
        </w:rPr>
        <w:t xml:space="preserve"> of users with disabilities</w:t>
      </w:r>
      <w:r>
        <w:rPr>
          <w:lang w:val="en"/>
        </w:rPr>
        <w:t xml:space="preserve"> and applicable Section 508 standards in initial design, </w:t>
      </w:r>
      <w:r w:rsidRPr="00BC75A0">
        <w:rPr>
          <w:lang w:val="en"/>
        </w:rPr>
        <w:t xml:space="preserve">pilot and proof of concept </w:t>
      </w:r>
      <w:r>
        <w:rPr>
          <w:lang w:val="en"/>
        </w:rPr>
        <w:t>efforts.</w:t>
      </w:r>
    </w:p>
    <w:p w14:paraId="2106D07E" w14:textId="77777777" w:rsidR="002600B6" w:rsidRPr="00BC75A0" w:rsidRDefault="002600B6" w:rsidP="00FD3B13">
      <w:pPr>
        <w:pStyle w:val="SubBullet"/>
        <w:numPr>
          <w:ilvl w:val="0"/>
          <w:numId w:val="45"/>
        </w:numPr>
        <w:suppressLineNumbers/>
        <w:rPr>
          <w:lang w:val="en"/>
        </w:rPr>
      </w:pPr>
      <w:r>
        <w:rPr>
          <w:lang w:val="en"/>
        </w:rPr>
        <w:t xml:space="preserve">Address </w:t>
      </w:r>
      <w:r w:rsidRPr="00BC75A0">
        <w:rPr>
          <w:lang w:val="en"/>
        </w:rPr>
        <w:t xml:space="preserve">pre-existing accessibility issues </w:t>
      </w:r>
      <w:r>
        <w:rPr>
          <w:lang w:val="en"/>
        </w:rPr>
        <w:t xml:space="preserve">when </w:t>
      </w:r>
      <w:r w:rsidR="004E5698">
        <w:rPr>
          <w:lang w:val="en"/>
        </w:rPr>
        <w:t xml:space="preserve">prioritizing </w:t>
      </w:r>
      <w:r>
        <w:rPr>
          <w:lang w:val="en"/>
        </w:rPr>
        <w:t>technology enhancements.</w:t>
      </w:r>
    </w:p>
    <w:p w14:paraId="1D7943D3" w14:textId="55AA7FB1" w:rsidR="002600B6" w:rsidRDefault="002600B6" w:rsidP="00FD3B13">
      <w:pPr>
        <w:pStyle w:val="SubBullet"/>
        <w:numPr>
          <w:ilvl w:val="0"/>
          <w:numId w:val="45"/>
        </w:numPr>
        <w:suppressLineNumbers/>
        <w:rPr>
          <w:lang w:val="en"/>
        </w:rPr>
      </w:pPr>
      <w:r>
        <w:rPr>
          <w:lang w:val="en"/>
        </w:rPr>
        <w:t xml:space="preserve">Validate solution </w:t>
      </w:r>
      <w:r w:rsidRPr="00BC75A0">
        <w:rPr>
          <w:lang w:val="en"/>
        </w:rPr>
        <w:t>designs</w:t>
      </w:r>
      <w:r>
        <w:rPr>
          <w:lang w:val="en"/>
        </w:rPr>
        <w:t xml:space="preserve"> and prototypes with </w:t>
      </w:r>
      <w:r w:rsidR="00754D31">
        <w:rPr>
          <w:lang w:val="en"/>
        </w:rPr>
        <w:t>the assistance of</w:t>
      </w:r>
      <w:r>
        <w:rPr>
          <w:lang w:val="en"/>
        </w:rPr>
        <w:t xml:space="preserve"> users</w:t>
      </w:r>
      <w:r w:rsidR="00754D31">
        <w:rPr>
          <w:lang w:val="en"/>
        </w:rPr>
        <w:t xml:space="preserve"> with disabilities</w:t>
      </w:r>
      <w:r>
        <w:rPr>
          <w:lang w:val="en"/>
        </w:rPr>
        <w:t>.</w:t>
      </w:r>
    </w:p>
    <w:p w14:paraId="356BCF84" w14:textId="4B713CA1" w:rsidR="002600B6" w:rsidRPr="00FB0923" w:rsidRDefault="00FA35DA" w:rsidP="00FD3B13">
      <w:pPr>
        <w:pStyle w:val="SubBullet"/>
        <w:numPr>
          <w:ilvl w:val="0"/>
          <w:numId w:val="45"/>
        </w:numPr>
        <w:suppressLineNumbers/>
      </w:pPr>
      <w:r>
        <w:rPr>
          <w:lang w:val="en"/>
        </w:rPr>
        <w:t>When using</w:t>
      </w:r>
      <w:r w:rsidR="00156D3A" w:rsidRPr="00156D3A">
        <w:rPr>
          <w:lang w:val="en"/>
        </w:rPr>
        <w:t xml:space="preserve"> agile methods, ensure Section 508 conformance requirements are included in the “definition of done” for user stories that support development of a user interface/feature.</w:t>
      </w:r>
      <w:r w:rsidR="00464FA7">
        <w:rPr>
          <w:lang w:val="en"/>
        </w:rPr>
        <w:t xml:space="preserve"> </w:t>
      </w:r>
      <w:r w:rsidR="00156D3A" w:rsidRPr="00156D3A">
        <w:rPr>
          <w:lang w:val="en"/>
        </w:rPr>
        <w:t xml:space="preserve">If you do not factor a Section 508 conformance assessment into the determination of when each development </w:t>
      </w:r>
      <w:r w:rsidR="00D947A2">
        <w:rPr>
          <w:lang w:val="en"/>
        </w:rPr>
        <w:t xml:space="preserve">iteration </w:t>
      </w:r>
      <w:r w:rsidR="00156D3A" w:rsidRPr="00156D3A">
        <w:rPr>
          <w:lang w:val="en"/>
        </w:rPr>
        <w:t xml:space="preserve">is complete, accessibility barriers may </w:t>
      </w:r>
      <w:r w:rsidR="00D42F40">
        <w:rPr>
          <w:lang w:val="en"/>
        </w:rPr>
        <w:t>accumulate over time</w:t>
      </w:r>
      <w:r w:rsidR="00156D3A" w:rsidRPr="00156D3A">
        <w:rPr>
          <w:lang w:val="en"/>
        </w:rPr>
        <w:t>.</w:t>
      </w:r>
      <w:r w:rsidR="0013443B">
        <w:t xml:space="preserve">  </w:t>
      </w:r>
      <w:r w:rsidR="002600B6">
        <w:t>Address accessibility needs during development:</w:t>
      </w:r>
    </w:p>
    <w:p w14:paraId="0404C895" w14:textId="77777777" w:rsidR="002600B6" w:rsidRDefault="002600B6" w:rsidP="00FD3B13">
      <w:pPr>
        <w:pStyle w:val="SubBullet"/>
        <w:numPr>
          <w:ilvl w:val="0"/>
          <w:numId w:val="45"/>
        </w:numPr>
        <w:suppressLineNumbers/>
        <w:rPr>
          <w:lang w:val="en"/>
        </w:rPr>
      </w:pPr>
      <w:r>
        <w:rPr>
          <w:lang w:val="en"/>
        </w:rPr>
        <w:t xml:space="preserve">Train </w:t>
      </w:r>
      <w:r w:rsidRPr="00875A50">
        <w:rPr>
          <w:lang w:val="en"/>
        </w:rPr>
        <w:t xml:space="preserve">developers </w:t>
      </w:r>
      <w:r>
        <w:rPr>
          <w:lang w:val="en"/>
        </w:rPr>
        <w:t xml:space="preserve">to </w:t>
      </w:r>
      <w:r w:rsidRPr="00875A50">
        <w:rPr>
          <w:lang w:val="en"/>
        </w:rPr>
        <w:t xml:space="preserve">understand the rationale and importance of </w:t>
      </w:r>
      <w:r w:rsidR="004E5698">
        <w:rPr>
          <w:lang w:val="en"/>
        </w:rPr>
        <w:t xml:space="preserve">Section 508 </w:t>
      </w:r>
      <w:r w:rsidRPr="00875A50">
        <w:rPr>
          <w:lang w:val="en"/>
        </w:rPr>
        <w:t>standar</w:t>
      </w:r>
      <w:r>
        <w:rPr>
          <w:lang w:val="en"/>
        </w:rPr>
        <w:t>d</w:t>
      </w:r>
      <w:r w:rsidR="004E5698">
        <w:rPr>
          <w:lang w:val="en"/>
        </w:rPr>
        <w:t>s</w:t>
      </w:r>
      <w:r>
        <w:rPr>
          <w:lang w:val="en"/>
        </w:rPr>
        <w:t xml:space="preserve"> conformance and </w:t>
      </w:r>
      <w:r w:rsidR="004E5698">
        <w:rPr>
          <w:lang w:val="en"/>
        </w:rPr>
        <w:t xml:space="preserve">inclusive </w:t>
      </w:r>
      <w:r>
        <w:rPr>
          <w:lang w:val="en"/>
        </w:rPr>
        <w:t>access.</w:t>
      </w:r>
    </w:p>
    <w:p w14:paraId="468FB67F" w14:textId="380228DC" w:rsidR="002600B6" w:rsidRPr="004E5698" w:rsidRDefault="002600B6" w:rsidP="00FD3B13">
      <w:pPr>
        <w:pStyle w:val="SubBullet"/>
        <w:numPr>
          <w:ilvl w:val="0"/>
          <w:numId w:val="45"/>
        </w:numPr>
        <w:suppressLineNumbers/>
        <w:rPr>
          <w:lang w:val="en"/>
        </w:rPr>
      </w:pPr>
      <w:r w:rsidRPr="004E5698">
        <w:rPr>
          <w:lang w:val="en"/>
        </w:rPr>
        <w:t xml:space="preserve">Provide </w:t>
      </w:r>
      <w:r w:rsidR="004E5698" w:rsidRPr="004E5698">
        <w:rPr>
          <w:lang w:val="en"/>
        </w:rPr>
        <w:t xml:space="preserve">Section 508 </w:t>
      </w:r>
      <w:r w:rsidR="00D947A2">
        <w:rPr>
          <w:lang w:val="en"/>
        </w:rPr>
        <w:t>conformance</w:t>
      </w:r>
      <w:r w:rsidR="00D947A2" w:rsidRPr="004E5698">
        <w:rPr>
          <w:lang w:val="en"/>
        </w:rPr>
        <w:t xml:space="preserve"> testing</w:t>
      </w:r>
      <w:r w:rsidR="004E5698" w:rsidRPr="004E5698">
        <w:rPr>
          <w:lang w:val="en"/>
        </w:rPr>
        <w:t xml:space="preserve"> </w:t>
      </w:r>
      <w:r w:rsidRPr="004E5698">
        <w:rPr>
          <w:lang w:val="en"/>
        </w:rPr>
        <w:t>tools to assist developers with performing unit testi</w:t>
      </w:r>
      <w:r w:rsidR="004E5698" w:rsidRPr="004E5698">
        <w:rPr>
          <w:lang w:val="en"/>
        </w:rPr>
        <w:t xml:space="preserve">ng, and provide </w:t>
      </w:r>
      <w:r w:rsidR="004E5698">
        <w:rPr>
          <w:lang w:val="en"/>
        </w:rPr>
        <w:t xml:space="preserve">training on how to </w:t>
      </w:r>
      <w:r w:rsidR="00B95238" w:rsidRPr="004E5698">
        <w:rPr>
          <w:lang w:val="en"/>
        </w:rPr>
        <w:t>use these tools to generate accessible solutions.</w:t>
      </w:r>
    </w:p>
    <w:p w14:paraId="12591316" w14:textId="1A23FD46" w:rsidR="00FA35DA" w:rsidRPr="001A4FB0" w:rsidRDefault="00FA35DA" w:rsidP="00FD3B13">
      <w:pPr>
        <w:pStyle w:val="SubBullet"/>
        <w:numPr>
          <w:ilvl w:val="0"/>
          <w:numId w:val="45"/>
        </w:numPr>
        <w:suppressLineNumbers/>
        <w:rPr>
          <w:lang w:val="fr-FR"/>
        </w:rPr>
      </w:pPr>
      <w:r>
        <w:rPr>
          <w:lang w:val="fr-FR"/>
        </w:rPr>
        <w:t>Encourage the use of</w:t>
      </w:r>
      <w:r w:rsidRPr="001A4FB0">
        <w:rPr>
          <w:lang w:val="fr-FR"/>
        </w:rPr>
        <w:t xml:space="preserve"> accessible code </w:t>
      </w:r>
      <w:proofErr w:type="spellStart"/>
      <w:r w:rsidRPr="001A4FB0">
        <w:rPr>
          <w:lang w:val="fr-FR"/>
        </w:rPr>
        <w:t>libraries</w:t>
      </w:r>
      <w:proofErr w:type="spellEnd"/>
      <w:r w:rsidR="0071767B">
        <w:rPr>
          <w:lang w:val="fr-FR"/>
        </w:rPr>
        <w:t xml:space="preserve"> and design patterns</w:t>
      </w:r>
      <w:r w:rsidRPr="001A4FB0">
        <w:rPr>
          <w:lang w:val="fr-FR"/>
        </w:rPr>
        <w:t>.</w:t>
      </w:r>
      <w:r w:rsidR="00464FA7">
        <w:rPr>
          <w:lang w:val="fr-FR"/>
        </w:rPr>
        <w:t xml:space="preserve"> </w:t>
      </w:r>
    </w:p>
    <w:p w14:paraId="7E3DEA83" w14:textId="77777777" w:rsidR="00FA35DA" w:rsidRPr="00FB0923" w:rsidRDefault="00FA35DA" w:rsidP="00FD3B13">
      <w:pPr>
        <w:pStyle w:val="SubBullet"/>
        <w:numPr>
          <w:ilvl w:val="0"/>
          <w:numId w:val="45"/>
        </w:numPr>
        <w:suppressLineNumbers/>
      </w:pPr>
      <w:r w:rsidRPr="00FB0923">
        <w:t xml:space="preserve">When using open source development platforms ensure </w:t>
      </w:r>
      <w:r>
        <w:t>responsibility for fixing accessibility issues</w:t>
      </w:r>
      <w:r w:rsidRPr="00FB0923">
        <w:t xml:space="preserve"> is clearly determined.</w:t>
      </w:r>
    </w:p>
    <w:p w14:paraId="285A9449" w14:textId="77777777" w:rsidR="002600B6" w:rsidRPr="00FB0923" w:rsidRDefault="002600B6" w:rsidP="00FD3B13">
      <w:pPr>
        <w:pStyle w:val="MainBullet"/>
        <w:numPr>
          <w:ilvl w:val="0"/>
          <w:numId w:val="46"/>
        </w:numPr>
        <w:suppressLineNumbers/>
      </w:pPr>
      <w:r>
        <w:t>Address accessibility needs during testing</w:t>
      </w:r>
      <w:r w:rsidR="00FA35DA">
        <w:t xml:space="preserve"> (see play 10 for more information)</w:t>
      </w:r>
      <w:r>
        <w:t>:</w:t>
      </w:r>
    </w:p>
    <w:p w14:paraId="35F76F30" w14:textId="7192AC1F" w:rsidR="00FA35DA" w:rsidRPr="002E75CD" w:rsidRDefault="00FA35DA" w:rsidP="00FD3B13">
      <w:pPr>
        <w:pStyle w:val="SubBullet"/>
        <w:numPr>
          <w:ilvl w:val="0"/>
          <w:numId w:val="45"/>
        </w:numPr>
        <w:suppressLineNumbers/>
        <w:rPr>
          <w:lang w:val="en"/>
        </w:rPr>
      </w:pPr>
      <w:r w:rsidRPr="002E75CD">
        <w:rPr>
          <w:lang w:val="en"/>
        </w:rPr>
        <w:t>Determine what accessibilit</w:t>
      </w:r>
      <w:r w:rsidR="002E75CD" w:rsidRPr="002E75CD">
        <w:rPr>
          <w:lang w:val="en"/>
        </w:rPr>
        <w:t xml:space="preserve">y testing methods you will use (recommend using </w:t>
      </w:r>
      <w:r w:rsidR="00D947A2">
        <w:rPr>
          <w:rStyle w:val="Hyperlink"/>
          <w:lang w:val="en"/>
        </w:rPr>
        <w:t xml:space="preserve"> </w:t>
      </w:r>
      <w:hyperlink r:id="rId44" w:history="1">
        <w:r w:rsidR="002E75CD" w:rsidRPr="002E75CD">
          <w:rPr>
            <w:rStyle w:val="Hyperlink"/>
            <w:lang w:val="en"/>
          </w:rPr>
          <w:t>test processes endorsed by the Federal CIO Council Accessibility Community of Practice</w:t>
        </w:r>
      </w:hyperlink>
      <w:r w:rsidR="002E75CD" w:rsidRPr="002E75CD">
        <w:rPr>
          <w:lang w:val="en"/>
        </w:rPr>
        <w:t>)</w:t>
      </w:r>
    </w:p>
    <w:p w14:paraId="707166E4" w14:textId="77777777" w:rsidR="00FA35DA" w:rsidRDefault="00FA35DA" w:rsidP="00FD3B13">
      <w:pPr>
        <w:pStyle w:val="SubBullet"/>
        <w:numPr>
          <w:ilvl w:val="0"/>
          <w:numId w:val="45"/>
        </w:numPr>
        <w:suppressLineNumbers/>
        <w:rPr>
          <w:lang w:val="en"/>
        </w:rPr>
      </w:pPr>
      <w:r>
        <w:rPr>
          <w:lang w:val="en"/>
        </w:rPr>
        <w:t>When using agile methods, ensure accessibility requirements are validated in unit tests.</w:t>
      </w:r>
    </w:p>
    <w:p w14:paraId="49852C98" w14:textId="77777777" w:rsidR="002600B6" w:rsidRPr="00BC75A0" w:rsidRDefault="00156D3A" w:rsidP="00FD3B13">
      <w:pPr>
        <w:pStyle w:val="SubBullet"/>
        <w:numPr>
          <w:ilvl w:val="0"/>
          <w:numId w:val="45"/>
        </w:numPr>
        <w:suppressLineNumbers/>
        <w:rPr>
          <w:lang w:val="en"/>
        </w:rPr>
      </w:pPr>
      <w:r>
        <w:rPr>
          <w:lang w:val="en"/>
        </w:rPr>
        <w:t xml:space="preserve">Identify </w:t>
      </w:r>
      <w:r w:rsidR="002600B6" w:rsidRPr="00BC75A0">
        <w:rPr>
          <w:lang w:val="en"/>
        </w:rPr>
        <w:t xml:space="preserve">where </w:t>
      </w:r>
      <w:r w:rsidR="002600B6">
        <w:rPr>
          <w:lang w:val="en"/>
        </w:rPr>
        <w:t xml:space="preserve">accessibility issues </w:t>
      </w:r>
      <w:r w:rsidR="002600B6" w:rsidRPr="00BC75A0">
        <w:rPr>
          <w:lang w:val="en"/>
        </w:rPr>
        <w:t>are located</w:t>
      </w:r>
      <w:r w:rsidR="002600B6">
        <w:rPr>
          <w:lang w:val="en"/>
        </w:rPr>
        <w:t>, and troubleshoot potential root causes</w:t>
      </w:r>
      <w:r>
        <w:rPr>
          <w:lang w:val="en"/>
        </w:rPr>
        <w:t>.</w:t>
      </w:r>
    </w:p>
    <w:p w14:paraId="150C8F20" w14:textId="77777777" w:rsidR="002600B6" w:rsidRPr="00BC75A0" w:rsidRDefault="00156D3A" w:rsidP="00FD3B13">
      <w:pPr>
        <w:pStyle w:val="SubBullet"/>
        <w:numPr>
          <w:ilvl w:val="0"/>
          <w:numId w:val="45"/>
        </w:numPr>
        <w:suppressLineNumbers/>
        <w:rPr>
          <w:lang w:val="en"/>
        </w:rPr>
      </w:pPr>
      <w:r>
        <w:rPr>
          <w:lang w:val="en"/>
        </w:rPr>
        <w:t xml:space="preserve">Implement </w:t>
      </w:r>
      <w:r w:rsidR="002600B6" w:rsidRPr="00BC75A0">
        <w:rPr>
          <w:lang w:val="en"/>
        </w:rPr>
        <w:t xml:space="preserve">processes </w:t>
      </w:r>
      <w:r w:rsidR="002600B6">
        <w:rPr>
          <w:lang w:val="en"/>
        </w:rPr>
        <w:t xml:space="preserve">and tools to </w:t>
      </w:r>
      <w:r w:rsidR="002600B6" w:rsidRPr="00BC75A0">
        <w:rPr>
          <w:lang w:val="en"/>
        </w:rPr>
        <w:t>track accessibility bug fixes and their resolution status</w:t>
      </w:r>
      <w:r>
        <w:rPr>
          <w:lang w:val="en"/>
        </w:rPr>
        <w:t>.</w:t>
      </w:r>
    </w:p>
    <w:p w14:paraId="1DDB722E" w14:textId="77777777" w:rsidR="002600B6" w:rsidRDefault="002600B6" w:rsidP="00FD3B13">
      <w:pPr>
        <w:pStyle w:val="MainBullet"/>
        <w:numPr>
          <w:ilvl w:val="0"/>
          <w:numId w:val="46"/>
        </w:numPr>
        <w:suppressLineNumbers/>
      </w:pPr>
      <w:r w:rsidRPr="00FB0923">
        <w:t xml:space="preserve">During </w:t>
      </w:r>
      <w:r>
        <w:t>deployment and maintenance:</w:t>
      </w:r>
    </w:p>
    <w:p w14:paraId="06B800FE" w14:textId="77777777" w:rsidR="00156D3A" w:rsidRDefault="00156D3A" w:rsidP="00FD3B13">
      <w:pPr>
        <w:pStyle w:val="SubBullet"/>
        <w:numPr>
          <w:ilvl w:val="0"/>
          <w:numId w:val="45"/>
        </w:numPr>
        <w:suppressLineNumbers/>
        <w:rPr>
          <w:lang w:val="en"/>
        </w:rPr>
      </w:pPr>
      <w:r>
        <w:rPr>
          <w:lang w:val="en"/>
        </w:rPr>
        <w:t>Ensure configuration and integration activities do not introduce new accessibility barriers.</w:t>
      </w:r>
    </w:p>
    <w:p w14:paraId="5C0ABF2D" w14:textId="77777777" w:rsidR="002600B6" w:rsidRPr="00BC75A0" w:rsidRDefault="002E75CD" w:rsidP="00FD3B13">
      <w:pPr>
        <w:pStyle w:val="SubBullet"/>
        <w:numPr>
          <w:ilvl w:val="0"/>
          <w:numId w:val="45"/>
        </w:numPr>
        <w:suppressLineNumbers/>
        <w:rPr>
          <w:lang w:val="en"/>
        </w:rPr>
      </w:pPr>
      <w:r>
        <w:rPr>
          <w:lang w:val="en"/>
        </w:rPr>
        <w:t>Monitor and validate</w:t>
      </w:r>
      <w:r w:rsidR="002600B6" w:rsidRPr="00BC75A0">
        <w:rPr>
          <w:lang w:val="en"/>
        </w:rPr>
        <w:t xml:space="preserve"> updates to the technology</w:t>
      </w:r>
      <w:r w:rsidR="002600B6">
        <w:rPr>
          <w:lang w:val="en"/>
        </w:rPr>
        <w:t xml:space="preserve"> solution</w:t>
      </w:r>
      <w:r w:rsidR="002600B6" w:rsidRPr="00BC75A0">
        <w:rPr>
          <w:lang w:val="en"/>
        </w:rPr>
        <w:t xml:space="preserve"> </w:t>
      </w:r>
      <w:r>
        <w:rPr>
          <w:lang w:val="en"/>
        </w:rPr>
        <w:t>to ensure they will no</w:t>
      </w:r>
      <w:r w:rsidR="002600B6" w:rsidRPr="00BC75A0">
        <w:rPr>
          <w:lang w:val="en"/>
        </w:rPr>
        <w:t>t negatively affect accessibility</w:t>
      </w:r>
      <w:r w:rsidR="00156D3A">
        <w:rPr>
          <w:lang w:val="en"/>
        </w:rPr>
        <w:t>.</w:t>
      </w:r>
    </w:p>
    <w:p w14:paraId="23551650" w14:textId="75AA77D5" w:rsidR="002600B6" w:rsidRPr="009C6A37" w:rsidRDefault="002E75CD" w:rsidP="00FD3B13">
      <w:pPr>
        <w:pStyle w:val="SubBullet"/>
        <w:numPr>
          <w:ilvl w:val="0"/>
          <w:numId w:val="45"/>
        </w:numPr>
        <w:suppressLineNumbers/>
        <w:rPr>
          <w:lang w:val="en"/>
        </w:rPr>
      </w:pPr>
      <w:r>
        <w:rPr>
          <w:lang w:val="en"/>
        </w:rPr>
        <w:t>Monitor and validate</w:t>
      </w:r>
      <w:r w:rsidRPr="00BC75A0">
        <w:rPr>
          <w:lang w:val="en"/>
        </w:rPr>
        <w:t xml:space="preserve"> </w:t>
      </w:r>
      <w:r w:rsidR="002600B6">
        <w:rPr>
          <w:lang w:val="en"/>
        </w:rPr>
        <w:t xml:space="preserve">changes to the technology environment </w:t>
      </w:r>
      <w:r w:rsidR="0059542D">
        <w:rPr>
          <w:lang w:val="en"/>
        </w:rPr>
        <w:t xml:space="preserve">to ensure that they </w:t>
      </w:r>
      <w:r w:rsidR="002600B6">
        <w:rPr>
          <w:lang w:val="en"/>
        </w:rPr>
        <w:t>will not negatively affect accessibility (o</w:t>
      </w:r>
      <w:r w:rsidR="002600B6" w:rsidRPr="009C6A37">
        <w:rPr>
          <w:lang w:val="en"/>
        </w:rPr>
        <w:t xml:space="preserve">perating system, browser, </w:t>
      </w:r>
      <w:r w:rsidR="00156D3A">
        <w:rPr>
          <w:lang w:val="en"/>
        </w:rPr>
        <w:t>hosting platform, etc.).</w:t>
      </w:r>
    </w:p>
    <w:p w14:paraId="1245C34C" w14:textId="77777777" w:rsidR="007C0092" w:rsidRPr="007C0092" w:rsidRDefault="00370F0A" w:rsidP="00FD3B13">
      <w:pPr>
        <w:pStyle w:val="MainBullet"/>
        <w:numPr>
          <w:ilvl w:val="0"/>
          <w:numId w:val="46"/>
        </w:numPr>
        <w:suppressLineNumbers/>
        <w:rPr>
          <w:b/>
          <w:sz w:val="24"/>
          <w:szCs w:val="24"/>
        </w:rPr>
      </w:pPr>
      <w:r w:rsidRPr="00FB0923">
        <w:t>Include IT accessibility subject matter experts as authoritative decision makers at critical development checkpoints.</w:t>
      </w:r>
    </w:p>
    <w:p w14:paraId="1961F1FC" w14:textId="77777777" w:rsidR="006223E8" w:rsidRPr="002A5F43" w:rsidRDefault="005D1A33" w:rsidP="00FD3B13">
      <w:pPr>
        <w:pStyle w:val="Heading2"/>
        <w:suppressLineNumbers/>
      </w:pPr>
      <w:r w:rsidRPr="002A5F43">
        <w:t>Resources</w:t>
      </w:r>
    </w:p>
    <w:p w14:paraId="27C420BD" w14:textId="77777777" w:rsidR="00474B81" w:rsidRDefault="009841CD" w:rsidP="00FD3B13">
      <w:pPr>
        <w:pStyle w:val="MainBullet"/>
        <w:numPr>
          <w:ilvl w:val="0"/>
          <w:numId w:val="0"/>
        </w:numPr>
        <w:suppressLineNumbers/>
      </w:pPr>
      <w:hyperlink r:id="rId45" w:history="1">
        <w:r w:rsidR="00474B81" w:rsidRPr="00474B81">
          <w:rPr>
            <w:rStyle w:val="Hyperlink"/>
          </w:rPr>
          <w:t>Section 508 Standards</w:t>
        </w:r>
      </w:hyperlink>
    </w:p>
    <w:p w14:paraId="3451E45C" w14:textId="77777777" w:rsidR="0013443B" w:rsidRDefault="009841CD" w:rsidP="00FD3B13">
      <w:pPr>
        <w:widowControl w:val="0"/>
        <w:suppressLineNumbers/>
        <w:spacing w:before="120" w:after="0" w:line="276" w:lineRule="auto"/>
      </w:pPr>
      <w:hyperlink r:id="rId46">
        <w:r w:rsidR="0013443B" w:rsidRPr="002F1A0F">
          <w:rPr>
            <w:rStyle w:val="Hyperlink"/>
          </w:rPr>
          <w:t>Create accessible digital products</w:t>
        </w:r>
      </w:hyperlink>
      <w:r w:rsidR="0013443B" w:rsidRPr="002F1A0F">
        <w:rPr>
          <w:rStyle w:val="Hyperlink"/>
        </w:rPr>
        <w:t xml:space="preserve"> </w:t>
      </w:r>
      <w:r w:rsidR="0013443B">
        <w:t>including software, websites and documents</w:t>
      </w:r>
    </w:p>
    <w:p w14:paraId="65971E81" w14:textId="77777777" w:rsidR="004B6A68" w:rsidRDefault="009841CD" w:rsidP="00FD3B13">
      <w:pPr>
        <w:suppressLineNumbers/>
        <w:spacing w:before="120"/>
      </w:pPr>
      <w:hyperlink r:id="rId47" w:history="1">
        <w:r w:rsidR="00D62DD1" w:rsidRPr="00D62DD1">
          <w:rPr>
            <w:rStyle w:val="Hyperlink"/>
          </w:rPr>
          <w:t>Buy Accessible Products and Services</w:t>
        </w:r>
      </w:hyperlink>
      <w:r w:rsidR="004B6A68">
        <w:br w:type="page"/>
      </w:r>
    </w:p>
    <w:p w14:paraId="717A3093" w14:textId="3B4836C0" w:rsidR="004C45B1" w:rsidRPr="00165778" w:rsidRDefault="00E946D8" w:rsidP="00FD3B13">
      <w:pPr>
        <w:pStyle w:val="Heading1"/>
        <w:suppressLineNumbers/>
      </w:pPr>
      <w:bookmarkStart w:id="17" w:name="_Toc522537623"/>
      <w:r>
        <w:t xml:space="preserve">Play </w:t>
      </w:r>
      <w:r w:rsidR="007A3D22">
        <w:t>10</w:t>
      </w:r>
      <w:r>
        <w:t xml:space="preserve">: </w:t>
      </w:r>
      <w:r w:rsidR="004F6A01" w:rsidRPr="00165778">
        <w:t xml:space="preserve">Conduct Section 508 </w:t>
      </w:r>
      <w:r w:rsidR="000817DE" w:rsidRPr="00165778">
        <w:t>testing</w:t>
      </w:r>
      <w:bookmarkEnd w:id="17"/>
    </w:p>
    <w:p w14:paraId="77A65EF3" w14:textId="17754A46" w:rsidR="001E2EC2" w:rsidRPr="002C6376" w:rsidRDefault="004F6A01" w:rsidP="00FD3B13">
      <w:pPr>
        <w:suppressLineNumbers/>
        <w:spacing w:after="120"/>
        <w:rPr>
          <w:rFonts w:cs="Calibri"/>
        </w:rPr>
      </w:pPr>
      <w:r w:rsidRPr="002C6376">
        <w:rPr>
          <w:rFonts w:cs="Calibri"/>
        </w:rPr>
        <w:t xml:space="preserve">While an expert review of </w:t>
      </w:r>
      <w:r w:rsidR="000817DE" w:rsidRPr="002C6376">
        <w:rPr>
          <w:rFonts w:cs="Calibri"/>
        </w:rPr>
        <w:t xml:space="preserve">Section 508 </w:t>
      </w:r>
      <w:r w:rsidRPr="002C6376">
        <w:rPr>
          <w:rFonts w:cs="Calibri"/>
        </w:rPr>
        <w:t xml:space="preserve">conformance claims may provide an indication of </w:t>
      </w:r>
      <w:r w:rsidR="000817DE" w:rsidRPr="002C6376">
        <w:rPr>
          <w:rFonts w:cs="Calibri"/>
        </w:rPr>
        <w:t>accessibility</w:t>
      </w:r>
      <w:r w:rsidRPr="002C6376">
        <w:rPr>
          <w:rFonts w:cs="Calibri"/>
        </w:rPr>
        <w:t xml:space="preserve">, </w:t>
      </w:r>
      <w:r w:rsidR="000817DE" w:rsidRPr="002C6376">
        <w:rPr>
          <w:rFonts w:cs="Calibri"/>
        </w:rPr>
        <w:t>rigorous</w:t>
      </w:r>
      <w:r w:rsidRPr="002C6376">
        <w:rPr>
          <w:rFonts w:cs="Calibri"/>
        </w:rPr>
        <w:t xml:space="preserve"> testing is required to validate th</w:t>
      </w:r>
      <w:r w:rsidR="000817DE" w:rsidRPr="002C6376">
        <w:rPr>
          <w:rFonts w:cs="Calibri"/>
        </w:rPr>
        <w:t>ese</w:t>
      </w:r>
      <w:r w:rsidRPr="002C6376">
        <w:rPr>
          <w:rFonts w:cs="Calibri"/>
        </w:rPr>
        <w:t xml:space="preserve"> claims.</w:t>
      </w:r>
      <w:r w:rsidR="000817DE" w:rsidRPr="002C6376">
        <w:rPr>
          <w:rFonts w:cs="Calibri"/>
        </w:rPr>
        <w:t xml:space="preserve"> Section 508 conformance is complex</w:t>
      </w:r>
      <w:r w:rsidR="001E2EC2" w:rsidRPr="002C6376">
        <w:rPr>
          <w:rFonts w:cs="Calibri"/>
        </w:rPr>
        <w:t>.</w:t>
      </w:r>
      <w:r w:rsidR="00464FA7">
        <w:rPr>
          <w:rFonts w:cs="Calibri"/>
        </w:rPr>
        <w:t xml:space="preserve"> </w:t>
      </w:r>
      <w:r w:rsidR="001E2EC2" w:rsidRPr="002C6376">
        <w:rPr>
          <w:rFonts w:cs="Calibri"/>
        </w:rPr>
        <w:t>V</w:t>
      </w:r>
      <w:r w:rsidR="000817DE" w:rsidRPr="002C6376">
        <w:rPr>
          <w:rFonts w:cs="Calibri"/>
        </w:rPr>
        <w:t>endors and development teams may not fully understand what conformance requires.</w:t>
      </w:r>
      <w:r w:rsidR="00464FA7">
        <w:rPr>
          <w:rFonts w:cs="Calibri"/>
        </w:rPr>
        <w:t xml:space="preserve"> </w:t>
      </w:r>
      <w:r w:rsidR="001E2EC2" w:rsidRPr="002C6376">
        <w:rPr>
          <w:rFonts w:cs="Calibri"/>
        </w:rPr>
        <w:t xml:space="preserve">Therefore, </w:t>
      </w:r>
      <w:r w:rsidR="005E3FA7" w:rsidRPr="002C6376">
        <w:rPr>
          <w:rFonts w:cs="Calibri"/>
        </w:rPr>
        <w:t xml:space="preserve">testing </w:t>
      </w:r>
      <w:r w:rsidR="000817DE" w:rsidRPr="002C6376">
        <w:rPr>
          <w:rFonts w:cs="Calibri"/>
        </w:rPr>
        <w:t xml:space="preserve">is needed to reduce the risk of </w:t>
      </w:r>
      <w:r w:rsidR="002A2F4D" w:rsidRPr="002C6376">
        <w:rPr>
          <w:rFonts w:cs="Calibri"/>
        </w:rPr>
        <w:t xml:space="preserve">unknowingly </w:t>
      </w:r>
      <w:r w:rsidR="000817DE" w:rsidRPr="002C6376">
        <w:rPr>
          <w:rFonts w:cs="Calibri"/>
        </w:rPr>
        <w:t xml:space="preserve">implementing </w:t>
      </w:r>
      <w:r w:rsidR="002A2F4D" w:rsidRPr="002C6376">
        <w:rPr>
          <w:rFonts w:cs="Calibri"/>
        </w:rPr>
        <w:t xml:space="preserve">inaccessible </w:t>
      </w:r>
      <w:r w:rsidR="000817DE" w:rsidRPr="002C6376">
        <w:rPr>
          <w:rFonts w:cs="Calibri"/>
        </w:rPr>
        <w:t>technology.</w:t>
      </w:r>
      <w:r w:rsidR="00464FA7">
        <w:rPr>
          <w:rFonts w:cs="Calibri"/>
        </w:rPr>
        <w:t xml:space="preserve"> </w:t>
      </w:r>
      <w:r w:rsidR="001E2EC2" w:rsidRPr="002C6376">
        <w:rPr>
          <w:rFonts w:cs="Calibri"/>
        </w:rPr>
        <w:t xml:space="preserve">Testing needs to be performed </w:t>
      </w:r>
      <w:r w:rsidR="005A39C6">
        <w:rPr>
          <w:rFonts w:cs="Calibri"/>
        </w:rPr>
        <w:t>on all technologies</w:t>
      </w:r>
      <w:r w:rsidR="001E2EC2" w:rsidRPr="002C6376">
        <w:rPr>
          <w:rFonts w:cs="Calibri"/>
        </w:rPr>
        <w:t>, including commercial-off-the-shelf, open source,</w:t>
      </w:r>
      <w:r w:rsidR="00467BBA" w:rsidRPr="002C6376">
        <w:rPr>
          <w:rFonts w:cs="Calibri"/>
        </w:rPr>
        <w:t xml:space="preserve"> or</w:t>
      </w:r>
      <w:r w:rsidR="001E2EC2" w:rsidRPr="002C6376">
        <w:rPr>
          <w:rFonts w:cs="Calibri"/>
        </w:rPr>
        <w:t xml:space="preserve"> custom built </w:t>
      </w:r>
      <w:r w:rsidR="006E05F7" w:rsidRPr="002C6376">
        <w:rPr>
          <w:rFonts w:cs="Calibri"/>
        </w:rPr>
        <w:t xml:space="preserve">technology </w:t>
      </w:r>
      <w:r w:rsidR="001E2EC2" w:rsidRPr="002C6376">
        <w:rPr>
          <w:rFonts w:cs="Calibri"/>
        </w:rPr>
        <w:t>by your agency</w:t>
      </w:r>
      <w:r w:rsidR="002A2F4D" w:rsidRPr="002C6376">
        <w:rPr>
          <w:rFonts w:cs="Calibri"/>
        </w:rPr>
        <w:t>, a vendor</w:t>
      </w:r>
      <w:r w:rsidR="006C025F" w:rsidRPr="002C6376">
        <w:rPr>
          <w:rFonts w:cs="Calibri"/>
        </w:rPr>
        <w:t>,</w:t>
      </w:r>
      <w:r w:rsidR="002A2F4D" w:rsidRPr="002C6376">
        <w:rPr>
          <w:rFonts w:cs="Calibri"/>
        </w:rPr>
        <w:t xml:space="preserve"> or </w:t>
      </w:r>
      <w:r w:rsidR="001E2EC2" w:rsidRPr="002C6376">
        <w:rPr>
          <w:rFonts w:cs="Calibri"/>
        </w:rPr>
        <w:t>another agency.</w:t>
      </w:r>
      <w:r w:rsidR="00464FA7">
        <w:rPr>
          <w:rFonts w:cs="Calibri"/>
        </w:rPr>
        <w:t xml:space="preserve"> </w:t>
      </w:r>
      <w:r w:rsidR="00F938E5" w:rsidRPr="002C6376">
        <w:rPr>
          <w:rFonts w:cs="Calibri"/>
        </w:rPr>
        <w:t>You can use a</w:t>
      </w:r>
      <w:r w:rsidR="002A2F4D" w:rsidRPr="002C6376">
        <w:rPr>
          <w:rFonts w:cs="Calibri"/>
        </w:rPr>
        <w:t xml:space="preserve">utomated testing tools </w:t>
      </w:r>
      <w:r w:rsidR="00F938E5" w:rsidRPr="002C6376">
        <w:rPr>
          <w:rFonts w:cs="Calibri"/>
        </w:rPr>
        <w:t>to</w:t>
      </w:r>
      <w:r w:rsidR="002A2F4D" w:rsidRPr="002C6376">
        <w:rPr>
          <w:rFonts w:cs="Calibri"/>
        </w:rPr>
        <w:t xml:space="preserve"> augment validation efforts</w:t>
      </w:r>
      <w:r w:rsidR="006C025F" w:rsidRPr="002C6376">
        <w:rPr>
          <w:rFonts w:cs="Calibri"/>
        </w:rPr>
        <w:t>;</w:t>
      </w:r>
      <w:r w:rsidR="002A2F4D" w:rsidRPr="002C6376">
        <w:rPr>
          <w:rFonts w:cs="Calibri"/>
        </w:rPr>
        <w:t xml:space="preserve"> </w:t>
      </w:r>
      <w:r w:rsidR="008528F8" w:rsidRPr="002C6376">
        <w:rPr>
          <w:rFonts w:cs="Calibri"/>
        </w:rPr>
        <w:t>however,</w:t>
      </w:r>
      <w:r w:rsidR="00F938E5" w:rsidRPr="002C6376">
        <w:rPr>
          <w:rFonts w:cs="Calibri"/>
        </w:rPr>
        <w:t xml:space="preserve"> by themselves </w:t>
      </w:r>
      <w:r w:rsidR="006E05F7" w:rsidRPr="002C6376">
        <w:rPr>
          <w:rFonts w:cs="Calibri"/>
        </w:rPr>
        <w:t>automated tools</w:t>
      </w:r>
      <w:r w:rsidR="002A2F4D" w:rsidRPr="002C6376">
        <w:rPr>
          <w:rFonts w:cs="Calibri"/>
        </w:rPr>
        <w:t xml:space="preserve"> can </w:t>
      </w:r>
      <w:r w:rsidR="001E2EC2" w:rsidRPr="002C6376">
        <w:rPr>
          <w:rFonts w:cs="Calibri"/>
        </w:rPr>
        <w:t xml:space="preserve">only provide partial coverage </w:t>
      </w:r>
      <w:r w:rsidR="002A2F4D" w:rsidRPr="002C6376">
        <w:rPr>
          <w:rFonts w:cs="Calibri"/>
        </w:rPr>
        <w:t xml:space="preserve">of the </w:t>
      </w:r>
      <w:r w:rsidR="001E2EC2" w:rsidRPr="002C6376">
        <w:rPr>
          <w:rFonts w:cs="Calibri"/>
        </w:rPr>
        <w:t>Section 508 standards.</w:t>
      </w:r>
      <w:r w:rsidR="00464FA7">
        <w:rPr>
          <w:rFonts w:cs="Calibri"/>
        </w:rPr>
        <w:t xml:space="preserve"> </w:t>
      </w:r>
      <w:r w:rsidR="001E2EC2" w:rsidRPr="002C6376">
        <w:rPr>
          <w:rFonts w:cs="Calibri"/>
        </w:rPr>
        <w:t>In order to validate full conformance, hands</w:t>
      </w:r>
      <w:r w:rsidR="002A2F4D" w:rsidRPr="002C6376">
        <w:rPr>
          <w:rFonts w:cs="Calibri"/>
        </w:rPr>
        <w:t>-</w:t>
      </w:r>
      <w:r w:rsidR="001E2EC2" w:rsidRPr="002C6376">
        <w:rPr>
          <w:rFonts w:cs="Calibri"/>
        </w:rPr>
        <w:t xml:space="preserve">on testing using </w:t>
      </w:r>
      <w:r w:rsidR="002A2F4D" w:rsidRPr="002C6376">
        <w:rPr>
          <w:rFonts w:cs="Calibri"/>
        </w:rPr>
        <w:t xml:space="preserve">a repeatable, systematic testing methodology is </w:t>
      </w:r>
      <w:r w:rsidR="00467BBA" w:rsidRPr="002C6376">
        <w:rPr>
          <w:rFonts w:cs="Calibri"/>
        </w:rPr>
        <w:t>needed</w:t>
      </w:r>
      <w:r w:rsidR="002A2F4D" w:rsidRPr="002C6376">
        <w:rPr>
          <w:rFonts w:cs="Calibri"/>
        </w:rPr>
        <w:t>.</w:t>
      </w:r>
      <w:r w:rsidR="00464FA7">
        <w:rPr>
          <w:rFonts w:cs="Calibri"/>
        </w:rPr>
        <w:t xml:space="preserve"> </w:t>
      </w:r>
      <w:r w:rsidR="00E641B0" w:rsidRPr="002C6376">
        <w:rPr>
          <w:rFonts w:cs="Calibri"/>
        </w:rPr>
        <w:t xml:space="preserve">In addition, </w:t>
      </w:r>
      <w:r w:rsidR="00F938E5" w:rsidRPr="002C6376">
        <w:rPr>
          <w:rFonts w:cs="Calibri"/>
        </w:rPr>
        <w:t xml:space="preserve">you can use </w:t>
      </w:r>
      <w:r w:rsidR="00E641B0" w:rsidRPr="002C6376">
        <w:rPr>
          <w:rFonts w:cs="Calibri"/>
        </w:rPr>
        <w:t xml:space="preserve">informal reviews </w:t>
      </w:r>
      <w:r w:rsidR="006E05F7" w:rsidRPr="002C6376">
        <w:rPr>
          <w:rFonts w:cs="Calibri"/>
        </w:rPr>
        <w:t xml:space="preserve">by Section 508 experts </w:t>
      </w:r>
      <w:r w:rsidR="00E641B0" w:rsidRPr="002C6376">
        <w:rPr>
          <w:rFonts w:cs="Calibri"/>
        </w:rPr>
        <w:t>throughout the development process to identify potential issues before the technology is ready for full Section 508 conformance testing.</w:t>
      </w:r>
    </w:p>
    <w:p w14:paraId="449591AE" w14:textId="5FC10569" w:rsidR="00790CEB" w:rsidRPr="002C6376" w:rsidRDefault="00790CEB" w:rsidP="00FD3B13">
      <w:pPr>
        <w:suppressLineNumbers/>
        <w:spacing w:after="120"/>
        <w:rPr>
          <w:rFonts w:cs="Calibri"/>
        </w:rPr>
      </w:pPr>
      <w:r w:rsidRPr="002C6376">
        <w:rPr>
          <w:rFonts w:cs="Calibri"/>
        </w:rPr>
        <w:t>Many individuals who are interested in testing to validate the conformance of a given</w:t>
      </w:r>
      <w:r w:rsidR="002E75CD" w:rsidRPr="002C6376">
        <w:rPr>
          <w:rFonts w:cs="Calibri"/>
        </w:rPr>
        <w:t xml:space="preserve"> technology solution</w:t>
      </w:r>
      <w:r w:rsidRPr="002C6376">
        <w:rPr>
          <w:rFonts w:cs="Calibri"/>
        </w:rPr>
        <w:t>, and who are new to utilizing the Section 508 technical requirements, mistakenly believe that the use of assistive technology such as screen readers, voice input software, and screen magnification software, provide</w:t>
      </w:r>
      <w:r w:rsidR="00546EF5">
        <w:rPr>
          <w:rFonts w:cs="Calibri"/>
        </w:rPr>
        <w:t>s</w:t>
      </w:r>
      <w:r w:rsidRPr="002C6376">
        <w:rPr>
          <w:rFonts w:cs="Calibri"/>
        </w:rPr>
        <w:t xml:space="preserve"> the best scenarios for determining </w:t>
      </w:r>
      <w:r w:rsidR="00140F90" w:rsidRPr="002C6376">
        <w:rPr>
          <w:rFonts w:cs="Calibri"/>
        </w:rPr>
        <w:t>conformance</w:t>
      </w:r>
      <w:r w:rsidRPr="002C6376">
        <w:rPr>
          <w:rFonts w:cs="Calibri"/>
        </w:rPr>
        <w:t xml:space="preserve"> with the Section 508 technical standards.</w:t>
      </w:r>
      <w:r w:rsidR="00464FA7">
        <w:rPr>
          <w:rFonts w:cs="Calibri"/>
        </w:rPr>
        <w:t xml:space="preserve"> </w:t>
      </w:r>
      <w:r w:rsidRPr="002C6376">
        <w:rPr>
          <w:rFonts w:cs="Calibri"/>
        </w:rPr>
        <w:t xml:space="preserve">This is not the case, as these technologies often provide special scripts, routines, and other hacks to compensate for non-conformant technologies, and </w:t>
      </w:r>
      <w:r w:rsidR="006C025F" w:rsidRPr="002C6376">
        <w:rPr>
          <w:rFonts w:cs="Calibri"/>
        </w:rPr>
        <w:t xml:space="preserve">they </w:t>
      </w:r>
      <w:r w:rsidRPr="002C6376">
        <w:rPr>
          <w:rFonts w:cs="Calibri"/>
        </w:rPr>
        <w:t>are not a true measure of actual conformance of code with the technical requirements of Section 508.</w:t>
      </w:r>
      <w:r w:rsidR="00464FA7">
        <w:rPr>
          <w:rFonts w:cs="Calibri"/>
        </w:rPr>
        <w:t xml:space="preserve"> </w:t>
      </w:r>
      <w:r w:rsidRPr="002C6376">
        <w:rPr>
          <w:rFonts w:cs="Calibri"/>
        </w:rPr>
        <w:t xml:space="preserve">They are </w:t>
      </w:r>
      <w:r w:rsidR="00140F90" w:rsidRPr="002C6376">
        <w:rPr>
          <w:rFonts w:cs="Calibri"/>
        </w:rPr>
        <w:t>excellent</w:t>
      </w:r>
      <w:r w:rsidRPr="002C6376">
        <w:rPr>
          <w:rFonts w:cs="Calibri"/>
        </w:rPr>
        <w:t xml:space="preserve"> tools for determining usability, but should not be used as the sole means of determining conformance of any </w:t>
      </w:r>
      <w:r w:rsidR="002E75CD" w:rsidRPr="002C6376">
        <w:rPr>
          <w:rFonts w:cs="Calibri"/>
        </w:rPr>
        <w:t>digital service or technology solution</w:t>
      </w:r>
      <w:r w:rsidRPr="002C6376">
        <w:rPr>
          <w:rFonts w:cs="Calibri"/>
        </w:rPr>
        <w:t xml:space="preserve"> under Section 508.</w:t>
      </w:r>
    </w:p>
    <w:p w14:paraId="39028E5D" w14:textId="77777777" w:rsidR="0062080E" w:rsidRPr="002A5F43" w:rsidRDefault="0062080E" w:rsidP="00FD3B13">
      <w:pPr>
        <w:pStyle w:val="Heading2"/>
        <w:suppressLineNumbers/>
      </w:pPr>
      <w:r w:rsidRPr="002A5F43">
        <w:t>Key Questions:</w:t>
      </w:r>
    </w:p>
    <w:p w14:paraId="321C4A92" w14:textId="69528243" w:rsidR="000C2CA8" w:rsidRDefault="002E75CD" w:rsidP="00FD3B13">
      <w:pPr>
        <w:pStyle w:val="MainBullet"/>
        <w:numPr>
          <w:ilvl w:val="0"/>
          <w:numId w:val="46"/>
        </w:numPr>
        <w:suppressLineNumbers/>
      </w:pPr>
      <w:r>
        <w:t xml:space="preserve">Prior to </w:t>
      </w:r>
      <w:r w:rsidR="000C2CA8">
        <w:t>deployment, how do you incorporate the use of Section 508 testing tools to inspect</w:t>
      </w:r>
      <w:r w:rsidR="00885907">
        <w:t xml:space="preserve"> and</w:t>
      </w:r>
      <w:r w:rsidR="000C2CA8">
        <w:t xml:space="preserve"> validate digital services and </w:t>
      </w:r>
      <w:r>
        <w:t>technology f</w:t>
      </w:r>
      <w:r w:rsidR="000C2CA8">
        <w:t xml:space="preserve">or Section 508 </w:t>
      </w:r>
      <w:r w:rsidR="00977B7D">
        <w:t>conformance</w:t>
      </w:r>
      <w:r w:rsidR="000C2CA8">
        <w:t>?</w:t>
      </w:r>
      <w:r w:rsidR="00464FA7">
        <w:t xml:space="preserve"> </w:t>
      </w:r>
      <w:r>
        <w:t>After deployment, how do you monitor conformance when components change or are updated?</w:t>
      </w:r>
    </w:p>
    <w:p w14:paraId="02659324" w14:textId="11454F8F" w:rsidR="000C2CA8" w:rsidRDefault="00AE52D7" w:rsidP="00FD3B13">
      <w:pPr>
        <w:pStyle w:val="MainBullet"/>
        <w:numPr>
          <w:ilvl w:val="0"/>
          <w:numId w:val="46"/>
        </w:numPr>
        <w:suppressLineNumbers/>
      </w:pPr>
      <w:r>
        <w:t xml:space="preserve">When using agile processes, how do you ensure user stories are validated for Section 508 </w:t>
      </w:r>
      <w:r w:rsidR="00D947A2">
        <w:t>conformance in</w:t>
      </w:r>
      <w:r>
        <w:t xml:space="preserve"> each </w:t>
      </w:r>
      <w:r w:rsidR="00D42F40">
        <w:t xml:space="preserve">development </w:t>
      </w:r>
      <w:r w:rsidR="00D947A2">
        <w:t>iteration</w:t>
      </w:r>
      <w:r>
        <w:t>?</w:t>
      </w:r>
    </w:p>
    <w:p w14:paraId="0DCA863A" w14:textId="11806BC3" w:rsidR="000C2CA8" w:rsidRDefault="000C2CA8" w:rsidP="00FD3B13">
      <w:pPr>
        <w:pStyle w:val="MainBullet"/>
        <w:numPr>
          <w:ilvl w:val="0"/>
          <w:numId w:val="46"/>
        </w:numPr>
        <w:suppressLineNumbers/>
      </w:pPr>
      <w:r>
        <w:t xml:space="preserve">How do you inform and equip developers and accessibility testers to conduct Section 508 </w:t>
      </w:r>
      <w:r w:rsidR="00D947A2">
        <w:t>conformance testing</w:t>
      </w:r>
      <w:r>
        <w:t>?</w:t>
      </w:r>
      <w:r w:rsidR="00464FA7">
        <w:t xml:space="preserve"> </w:t>
      </w:r>
    </w:p>
    <w:p w14:paraId="2D8C10C0" w14:textId="77777777" w:rsidR="004C45B1" w:rsidRPr="002A5F43" w:rsidRDefault="000C2CA8" w:rsidP="00FD3B13">
      <w:pPr>
        <w:pStyle w:val="Heading2"/>
        <w:suppressLineNumbers/>
      </w:pPr>
      <w:r>
        <w:t>B</w:t>
      </w:r>
      <w:r w:rsidR="00BE5D64">
        <w:t>a</w:t>
      </w:r>
      <w:r w:rsidR="004C45B1" w:rsidRPr="002A5F43">
        <w:t>sic Checklist</w:t>
      </w:r>
    </w:p>
    <w:p w14:paraId="716B70A3" w14:textId="6C4C7824" w:rsidR="00E641B0" w:rsidRDefault="00E641B0" w:rsidP="00FD3B13">
      <w:pPr>
        <w:pStyle w:val="MainBullet"/>
        <w:numPr>
          <w:ilvl w:val="0"/>
          <w:numId w:val="46"/>
        </w:numPr>
        <w:suppressLineNumbers/>
      </w:pPr>
      <w:r>
        <w:t xml:space="preserve">Obtain management support </w:t>
      </w:r>
      <w:r w:rsidR="002E75CD">
        <w:t>to e</w:t>
      </w:r>
      <w:r>
        <w:t xml:space="preserve">stablish </w:t>
      </w:r>
      <w:r w:rsidR="00467BBA">
        <w:t xml:space="preserve">Section 508 </w:t>
      </w:r>
      <w:r w:rsidR="00D947A2">
        <w:t>conformance testing</w:t>
      </w:r>
      <w:r>
        <w:t xml:space="preserve"> as a requirement prior to deployment.</w:t>
      </w:r>
    </w:p>
    <w:p w14:paraId="41CD03B8" w14:textId="77777777" w:rsidR="004C45B1" w:rsidRPr="002A2F4D" w:rsidRDefault="004C45B1" w:rsidP="00FD3B13">
      <w:pPr>
        <w:pStyle w:val="MainBullet"/>
        <w:numPr>
          <w:ilvl w:val="0"/>
          <w:numId w:val="46"/>
        </w:numPr>
        <w:suppressLineNumbers/>
      </w:pPr>
      <w:r w:rsidRPr="002A2F4D">
        <w:t xml:space="preserve">Promote and use a consistent, repeatable, validated testing approach based </w:t>
      </w:r>
      <w:r w:rsidR="00975CBF">
        <w:t>on</w:t>
      </w:r>
      <w:r w:rsidR="00940076">
        <w:t xml:space="preserve"> </w:t>
      </w:r>
      <w:r w:rsidR="00940076">
        <w:rPr>
          <w:color w:val="000000"/>
        </w:rPr>
        <w:t>a well-defined set of Section 508 test standards, approved test</w:t>
      </w:r>
      <w:r w:rsidR="00975CBF">
        <w:rPr>
          <w:color w:val="000000"/>
        </w:rPr>
        <w:t>ing</w:t>
      </w:r>
      <w:r w:rsidR="00940076">
        <w:rPr>
          <w:color w:val="000000"/>
        </w:rPr>
        <w:t xml:space="preserve"> tools, and documentation processes.</w:t>
      </w:r>
      <w:r w:rsidR="00940076" w:rsidDel="00940076">
        <w:t xml:space="preserve"> </w:t>
      </w:r>
      <w:r w:rsidR="002A2F4D">
        <w:t>(</w:t>
      </w:r>
      <w:proofErr w:type="gramStart"/>
      <w:r w:rsidR="002A2F4D">
        <w:t>see</w:t>
      </w:r>
      <w:proofErr w:type="gramEnd"/>
      <w:r w:rsidR="002A2F4D">
        <w:t xml:space="preserve"> resources section)</w:t>
      </w:r>
      <w:r w:rsidR="001E2EC2" w:rsidRPr="002A2F4D">
        <w:t>.</w:t>
      </w:r>
    </w:p>
    <w:p w14:paraId="71146FE6" w14:textId="27BEF424" w:rsidR="001E2EC2" w:rsidRPr="002A2F4D" w:rsidRDefault="001E2EC2" w:rsidP="00FD3B13">
      <w:pPr>
        <w:pStyle w:val="MainBullet"/>
        <w:numPr>
          <w:ilvl w:val="0"/>
          <w:numId w:val="46"/>
        </w:numPr>
        <w:suppressLineNumbers/>
      </w:pPr>
      <w:r w:rsidRPr="002A2F4D">
        <w:t>Assess your agency’s current approach(</w:t>
      </w:r>
      <w:proofErr w:type="spellStart"/>
      <w:r w:rsidR="00885907">
        <w:t>e</w:t>
      </w:r>
      <w:r w:rsidRPr="002A2F4D">
        <w:t>s</w:t>
      </w:r>
      <w:proofErr w:type="spellEnd"/>
      <w:r w:rsidRPr="002A2F4D">
        <w:t>) to:</w:t>
      </w:r>
    </w:p>
    <w:p w14:paraId="3815C464" w14:textId="63A8C88A" w:rsidR="001E2EC2" w:rsidRPr="002A2F4D" w:rsidRDefault="001E2EC2" w:rsidP="00FD3B13">
      <w:pPr>
        <w:pStyle w:val="SubBullet"/>
        <w:numPr>
          <w:ilvl w:val="0"/>
          <w:numId w:val="45"/>
        </w:numPr>
        <w:suppressLineNumbers/>
      </w:pPr>
      <w:r w:rsidRPr="002A2F4D">
        <w:t>Validate technology prior to deployment (electronic content, software, hardware, closed systems, telecomm)</w:t>
      </w:r>
      <w:r w:rsidR="005E66F7">
        <w:t>,</w:t>
      </w:r>
    </w:p>
    <w:p w14:paraId="361BF14B" w14:textId="77777777" w:rsidR="001E2EC2" w:rsidRPr="002A2F4D" w:rsidRDefault="001E2EC2" w:rsidP="00FD3B13">
      <w:pPr>
        <w:pStyle w:val="SubBullet"/>
        <w:numPr>
          <w:ilvl w:val="0"/>
          <w:numId w:val="45"/>
        </w:numPr>
        <w:suppressLineNumbers/>
      </w:pPr>
      <w:r w:rsidRPr="002A2F4D">
        <w:t xml:space="preserve">Conduct accessibility testing (when is it performed, by whom, and for what type(s) of </w:t>
      </w:r>
      <w:r w:rsidR="005E66F7">
        <w:t>technology), and</w:t>
      </w:r>
    </w:p>
    <w:p w14:paraId="6904903A" w14:textId="77777777" w:rsidR="001E2EC2" w:rsidRPr="002A2F4D" w:rsidRDefault="001E2EC2" w:rsidP="00FD3B13">
      <w:pPr>
        <w:pStyle w:val="SubBullet"/>
        <w:numPr>
          <w:ilvl w:val="0"/>
          <w:numId w:val="45"/>
        </w:numPr>
        <w:suppressLineNumbers/>
      </w:pPr>
      <w:r w:rsidRPr="002A2F4D">
        <w:t>Conduct accessibility audits using manual inspection and automated tools.</w:t>
      </w:r>
    </w:p>
    <w:p w14:paraId="6F1DF3EF" w14:textId="77777777" w:rsidR="001E2EC2" w:rsidRPr="002A2F4D" w:rsidRDefault="001E2EC2" w:rsidP="00FD3B13">
      <w:pPr>
        <w:pStyle w:val="MainBullet"/>
        <w:numPr>
          <w:ilvl w:val="0"/>
          <w:numId w:val="46"/>
        </w:numPr>
        <w:suppressLineNumbers/>
      </w:pPr>
      <w:r w:rsidRPr="002A2F4D">
        <w:t>Develop accessibility testing policy/procedures that define</w:t>
      </w:r>
      <w:r w:rsidR="005E66F7">
        <w:t>:</w:t>
      </w:r>
    </w:p>
    <w:p w14:paraId="6B24031F" w14:textId="77777777" w:rsidR="001E2EC2" w:rsidRPr="002A2F4D" w:rsidRDefault="001E2EC2" w:rsidP="00FD3B13">
      <w:pPr>
        <w:pStyle w:val="SubBullet"/>
        <w:numPr>
          <w:ilvl w:val="0"/>
          <w:numId w:val="45"/>
        </w:numPr>
        <w:suppressLineNumbers/>
      </w:pPr>
      <w:r w:rsidRPr="002A2F4D">
        <w:t xml:space="preserve">When accessibility testing </w:t>
      </w:r>
      <w:r w:rsidR="00AA028C">
        <w:t>is required</w:t>
      </w:r>
      <w:r w:rsidR="00AB3AC5">
        <w:t xml:space="preserve"> (recommend prior to deployment)</w:t>
      </w:r>
      <w:r w:rsidR="00AA028C">
        <w:t xml:space="preserve">, </w:t>
      </w:r>
    </w:p>
    <w:p w14:paraId="5F989A4C" w14:textId="5D225090" w:rsidR="001E2EC2" w:rsidRPr="002A2F4D" w:rsidRDefault="001E2EC2" w:rsidP="00FD3B13">
      <w:pPr>
        <w:pStyle w:val="SubBullet"/>
        <w:numPr>
          <w:ilvl w:val="0"/>
          <w:numId w:val="45"/>
        </w:numPr>
        <w:suppressLineNumbers/>
      </w:pPr>
      <w:r w:rsidRPr="002A2F4D">
        <w:t>Who is qualified to perform accessibility testing</w:t>
      </w:r>
      <w:r w:rsidR="00AB3AC5">
        <w:t xml:space="preserve"> (recommend obtaining </w:t>
      </w:r>
      <w:r w:rsidR="003B6FE3">
        <w:t>T</w:t>
      </w:r>
      <w:r w:rsidR="00AB3AC5">
        <w:t xml:space="preserve">rusted </w:t>
      </w:r>
      <w:r w:rsidR="003B6FE3">
        <w:t>T</w:t>
      </w:r>
      <w:r w:rsidR="00AB3AC5">
        <w:t>ester certification for web and software developers),</w:t>
      </w:r>
    </w:p>
    <w:p w14:paraId="7C642DF2" w14:textId="77777777" w:rsidR="001E2EC2" w:rsidRPr="002A2F4D" w:rsidRDefault="00467BBA" w:rsidP="00FD3B13">
      <w:pPr>
        <w:pStyle w:val="SubBullet"/>
        <w:numPr>
          <w:ilvl w:val="0"/>
          <w:numId w:val="45"/>
        </w:numPr>
        <w:suppressLineNumbers/>
      </w:pPr>
      <w:r>
        <w:t>T</w:t>
      </w:r>
      <w:r w:rsidR="001E2EC2" w:rsidRPr="002A2F4D">
        <w:t>he roles of responsibilities of project teams, testers, and the Section 508 Accessibility Program Team</w:t>
      </w:r>
      <w:r w:rsidR="005E66F7">
        <w:t>,</w:t>
      </w:r>
    </w:p>
    <w:p w14:paraId="2A43A30A" w14:textId="08799CE0" w:rsidR="001E2EC2" w:rsidRPr="002A2F4D" w:rsidRDefault="001E2EC2" w:rsidP="00FD3B13">
      <w:pPr>
        <w:pStyle w:val="SubBullet"/>
        <w:numPr>
          <w:ilvl w:val="0"/>
          <w:numId w:val="45"/>
        </w:numPr>
        <w:suppressLineNumbers/>
      </w:pPr>
      <w:r w:rsidRPr="002A2F4D">
        <w:t>How accessibility test</w:t>
      </w:r>
      <w:r w:rsidR="00BA71B3">
        <w:t>ing</w:t>
      </w:r>
      <w:r w:rsidRPr="002A2F4D">
        <w:t xml:space="preserve"> </w:t>
      </w:r>
      <w:r w:rsidR="00467BBA">
        <w:t>will be conducted,</w:t>
      </w:r>
    </w:p>
    <w:p w14:paraId="7FD26F80" w14:textId="77777777" w:rsidR="001E2EC2" w:rsidRPr="002A2F4D" w:rsidRDefault="001E2EC2" w:rsidP="00FD3B13">
      <w:pPr>
        <w:pStyle w:val="SubBullet"/>
        <w:numPr>
          <w:ilvl w:val="0"/>
          <w:numId w:val="45"/>
        </w:numPr>
        <w:suppressLineNumbers/>
      </w:pPr>
      <w:r w:rsidRPr="002A2F4D">
        <w:t>How the testing environment will be configured</w:t>
      </w:r>
      <w:r w:rsidR="005E66F7">
        <w:t>,</w:t>
      </w:r>
    </w:p>
    <w:p w14:paraId="470C7C88" w14:textId="77777777" w:rsidR="001E2EC2" w:rsidRPr="002A2F4D" w:rsidRDefault="001E2EC2" w:rsidP="00FD3B13">
      <w:pPr>
        <w:pStyle w:val="SubBullet"/>
        <w:numPr>
          <w:ilvl w:val="0"/>
          <w:numId w:val="45"/>
        </w:numPr>
        <w:suppressLineNumbers/>
      </w:pPr>
      <w:r w:rsidRPr="002A2F4D">
        <w:t xml:space="preserve">What accessibility testing tools </w:t>
      </w:r>
      <w:r w:rsidR="00467BBA">
        <w:t>will be</w:t>
      </w:r>
      <w:r w:rsidR="00BE5D64">
        <w:t xml:space="preserve"> approved for use,</w:t>
      </w:r>
    </w:p>
    <w:p w14:paraId="45125123" w14:textId="2E39FBAB" w:rsidR="001E2EC2" w:rsidRPr="002A2F4D" w:rsidRDefault="001E2EC2" w:rsidP="00FD3B13">
      <w:pPr>
        <w:pStyle w:val="SubBullet"/>
        <w:numPr>
          <w:ilvl w:val="0"/>
          <w:numId w:val="45"/>
        </w:numPr>
        <w:suppressLineNumbers/>
      </w:pPr>
      <w:r w:rsidRPr="002A2F4D">
        <w:t xml:space="preserve">What accessibility testing methodologies/methods </w:t>
      </w:r>
      <w:r w:rsidR="00467BBA">
        <w:t>will be</w:t>
      </w:r>
      <w:r w:rsidRPr="002A2F4D">
        <w:t xml:space="preserve"> approved for use (example:</w:t>
      </w:r>
      <w:r w:rsidR="00464FA7">
        <w:t xml:space="preserve"> </w:t>
      </w:r>
      <w:r w:rsidRPr="002A2F4D">
        <w:t xml:space="preserve">CIO Council Accessibility Community of Practice endorsed testing methodologies, such as the </w:t>
      </w:r>
      <w:r w:rsidR="00FB0535">
        <w:t>T</w:t>
      </w:r>
      <w:r w:rsidRPr="002A2F4D">
        <w:t xml:space="preserve">rusted </w:t>
      </w:r>
      <w:r w:rsidR="00FB0535">
        <w:t>T</w:t>
      </w:r>
      <w:r w:rsidRPr="002A2F4D">
        <w:t>ester methodology)</w:t>
      </w:r>
      <w:r w:rsidR="005E66F7">
        <w:t>, and</w:t>
      </w:r>
    </w:p>
    <w:p w14:paraId="6ABF7C7C" w14:textId="77777777" w:rsidR="001E2EC2" w:rsidRPr="002A2F4D" w:rsidRDefault="001E2EC2" w:rsidP="00FD3B13">
      <w:pPr>
        <w:pStyle w:val="SubBullet"/>
        <w:numPr>
          <w:ilvl w:val="0"/>
          <w:numId w:val="45"/>
        </w:numPr>
        <w:suppressLineNumbers/>
      </w:pPr>
      <w:r w:rsidRPr="002A2F4D">
        <w:t xml:space="preserve">How testing results </w:t>
      </w:r>
      <w:r w:rsidR="00EB0B52">
        <w:t xml:space="preserve">will </w:t>
      </w:r>
      <w:r w:rsidRPr="002A2F4D">
        <w:t>be tracked and monitored</w:t>
      </w:r>
      <w:r w:rsidR="005E66F7">
        <w:t>.</w:t>
      </w:r>
    </w:p>
    <w:p w14:paraId="4F1799E8" w14:textId="77777777" w:rsidR="00100C61" w:rsidRDefault="00100C61" w:rsidP="00FD3B13">
      <w:pPr>
        <w:pStyle w:val="MainBullet"/>
        <w:numPr>
          <w:ilvl w:val="0"/>
          <w:numId w:val="46"/>
        </w:numPr>
        <w:suppressLineNumbers/>
      </w:pPr>
      <w:r>
        <w:t xml:space="preserve">Determine approach to </w:t>
      </w:r>
      <w:r w:rsidR="00086DF8">
        <w:t xml:space="preserve">using </w:t>
      </w:r>
      <w:r>
        <w:t>tools</w:t>
      </w:r>
      <w:r w:rsidR="00BE5D64">
        <w:t xml:space="preserve"> to support </w:t>
      </w:r>
      <w:r w:rsidR="002E75CD">
        <w:t>testing</w:t>
      </w:r>
      <w:r>
        <w:t>, including:</w:t>
      </w:r>
    </w:p>
    <w:p w14:paraId="57783298" w14:textId="77777777" w:rsidR="009A32DA" w:rsidRDefault="009A32DA" w:rsidP="00FD3B13">
      <w:pPr>
        <w:pStyle w:val="SubBullet"/>
        <w:numPr>
          <w:ilvl w:val="0"/>
          <w:numId w:val="45"/>
        </w:numPr>
        <w:suppressLineNumbers/>
      </w:pPr>
      <w:r>
        <w:t>Section 508 testing tools</w:t>
      </w:r>
      <w:r w:rsidR="00BE5D64">
        <w:t xml:space="preserve"> </w:t>
      </w:r>
      <w:r>
        <w:t xml:space="preserve">to assist with </w:t>
      </w:r>
      <w:r w:rsidR="00BE5D64">
        <w:t xml:space="preserve">unit </w:t>
      </w:r>
      <w:r>
        <w:t>tes</w:t>
      </w:r>
      <w:r w:rsidR="00BE5D64">
        <w:t>ting,</w:t>
      </w:r>
    </w:p>
    <w:p w14:paraId="3939DED7" w14:textId="01789D80" w:rsidR="00100C61" w:rsidRDefault="009A32DA" w:rsidP="00FD3B13">
      <w:pPr>
        <w:pStyle w:val="SubBullet"/>
        <w:numPr>
          <w:ilvl w:val="0"/>
          <w:numId w:val="45"/>
        </w:numPr>
        <w:suppressLineNumbers/>
      </w:pPr>
      <w:r>
        <w:t>A</w:t>
      </w:r>
      <w:r w:rsidR="00100C61">
        <w:t>udit tools capable of scanning large volumes of electronic content</w:t>
      </w:r>
      <w:r>
        <w:t xml:space="preserve"> for Section 508 </w:t>
      </w:r>
      <w:r w:rsidR="00977B7D">
        <w:t>conformance</w:t>
      </w:r>
      <w:r w:rsidR="00975CBF">
        <w:t>,</w:t>
      </w:r>
    </w:p>
    <w:p w14:paraId="7C26ADFA" w14:textId="77777777" w:rsidR="001E2EC2" w:rsidRDefault="00100C61" w:rsidP="00FD3B13">
      <w:pPr>
        <w:pStyle w:val="SubBullet"/>
        <w:numPr>
          <w:ilvl w:val="0"/>
          <w:numId w:val="45"/>
        </w:numPr>
        <w:suppressLineNumbers/>
      </w:pPr>
      <w:r>
        <w:t xml:space="preserve">Tools </w:t>
      </w:r>
      <w:r w:rsidR="001E2EC2" w:rsidRPr="002A2F4D">
        <w:t>to track</w:t>
      </w:r>
      <w:r w:rsidR="009A32DA">
        <w:t>, report</w:t>
      </w:r>
      <w:r w:rsidR="00975CBF">
        <w:t>,</w:t>
      </w:r>
      <w:r w:rsidR="009A32DA">
        <w:t xml:space="preserve"> </w:t>
      </w:r>
      <w:r w:rsidR="001E2EC2" w:rsidRPr="002A2F4D">
        <w:t>and monitor testing activities and results</w:t>
      </w:r>
      <w:r w:rsidR="005E66F7">
        <w:t>.</w:t>
      </w:r>
    </w:p>
    <w:p w14:paraId="72ED41C9" w14:textId="77777777" w:rsidR="00100C61" w:rsidRPr="002A2F4D" w:rsidRDefault="00100C61" w:rsidP="00FD3B13">
      <w:pPr>
        <w:pStyle w:val="MainBullet"/>
        <w:numPr>
          <w:ilvl w:val="0"/>
          <w:numId w:val="46"/>
        </w:numPr>
        <w:suppressLineNumbers/>
      </w:pPr>
      <w:r>
        <w:t>Develop or obtain Section 508 testing expertise:</w:t>
      </w:r>
    </w:p>
    <w:p w14:paraId="1301A080" w14:textId="77777777" w:rsidR="00AB3AC5" w:rsidRDefault="00AB3AC5" w:rsidP="00FD3B13">
      <w:pPr>
        <w:pStyle w:val="SubBullet"/>
        <w:numPr>
          <w:ilvl w:val="0"/>
          <w:numId w:val="45"/>
        </w:numPr>
        <w:suppressLineNumbers/>
      </w:pPr>
      <w:r>
        <w:t>Determine whether the testers will be centralized or decentralized.</w:t>
      </w:r>
    </w:p>
    <w:p w14:paraId="4077184E" w14:textId="77777777" w:rsidR="001E2EC2" w:rsidRPr="002A2F4D" w:rsidRDefault="001E2EC2" w:rsidP="00FD3B13">
      <w:pPr>
        <w:pStyle w:val="SubBullet"/>
        <w:numPr>
          <w:ilvl w:val="0"/>
          <w:numId w:val="45"/>
        </w:numPr>
        <w:suppressLineNumbers/>
      </w:pPr>
      <w:r w:rsidRPr="002A2F4D">
        <w:t>Identify training needs and, where warranted, certification procedures for individuals who will perform accessibility testing</w:t>
      </w:r>
      <w:r w:rsidR="005E66F7">
        <w:t>.</w:t>
      </w:r>
    </w:p>
    <w:p w14:paraId="33EC3EF4" w14:textId="0B3EEAD4" w:rsidR="00AB3AC5" w:rsidRPr="002A2F4D" w:rsidRDefault="001E2EC2" w:rsidP="00FD3B13">
      <w:pPr>
        <w:pStyle w:val="SubBullet"/>
        <w:numPr>
          <w:ilvl w:val="0"/>
          <w:numId w:val="45"/>
        </w:numPr>
        <w:suppressLineNumbers/>
      </w:pPr>
      <w:r w:rsidRPr="002A2F4D">
        <w:t xml:space="preserve">Develop a cadre of vetted accessibility testers and </w:t>
      </w:r>
      <w:r w:rsidR="00EB0B52">
        <w:t xml:space="preserve">technical </w:t>
      </w:r>
      <w:r w:rsidRPr="002A2F4D">
        <w:t>support resources</w:t>
      </w:r>
      <w:r w:rsidR="005E66F7">
        <w:t>.</w:t>
      </w:r>
      <w:r w:rsidR="00464FA7">
        <w:t xml:space="preserve"> </w:t>
      </w:r>
    </w:p>
    <w:p w14:paraId="0937EF96" w14:textId="77777777" w:rsidR="004C45B1" w:rsidRPr="002A5F43" w:rsidRDefault="004C45B1" w:rsidP="00FD3B13">
      <w:pPr>
        <w:pStyle w:val="Heading2"/>
        <w:suppressLineNumbers/>
      </w:pPr>
      <w:r w:rsidRPr="002A5F43">
        <w:t>Advanced Checklist</w:t>
      </w:r>
    </w:p>
    <w:p w14:paraId="41EEF1E8" w14:textId="77777777" w:rsidR="00897370" w:rsidRDefault="00897370" w:rsidP="00FD3B13">
      <w:pPr>
        <w:pStyle w:val="MainBullet"/>
        <w:numPr>
          <w:ilvl w:val="0"/>
          <w:numId w:val="46"/>
        </w:numPr>
        <w:suppressLineNumbers/>
      </w:pPr>
      <w:r>
        <w:t>Establish risk levels to determine the appropriate level of effort in 508 testing.</w:t>
      </w:r>
    </w:p>
    <w:p w14:paraId="06C335C4" w14:textId="030096EC" w:rsidR="004C45B1" w:rsidRPr="00FB7F64" w:rsidRDefault="004C45B1" w:rsidP="00FD3B13">
      <w:pPr>
        <w:pStyle w:val="MainBullet"/>
        <w:numPr>
          <w:ilvl w:val="0"/>
          <w:numId w:val="46"/>
        </w:numPr>
        <w:suppressLineNumbers/>
      </w:pPr>
      <w:r w:rsidRPr="00FB7F64">
        <w:t xml:space="preserve">Report </w:t>
      </w:r>
      <w:r w:rsidR="0062609B">
        <w:t xml:space="preserve">Section 508 </w:t>
      </w:r>
      <w:r w:rsidR="00420F4B">
        <w:t>conformance</w:t>
      </w:r>
      <w:r w:rsidR="00420F4B" w:rsidRPr="00FB7F64">
        <w:t xml:space="preserve"> results</w:t>
      </w:r>
      <w:r w:rsidRPr="00FB7F64">
        <w:t xml:space="preserve"> at the program, project, and organization</w:t>
      </w:r>
      <w:r w:rsidR="00E641B0" w:rsidRPr="00FB7F64">
        <w:t xml:space="preserve"> level</w:t>
      </w:r>
      <w:r w:rsidR="00F938E5" w:rsidRPr="00FB7F64">
        <w:t xml:space="preserve"> to your agency’s senior leadership team.</w:t>
      </w:r>
    </w:p>
    <w:p w14:paraId="09F24393" w14:textId="77777777" w:rsidR="004C45B1" w:rsidRPr="00FB7F64" w:rsidRDefault="004C45B1" w:rsidP="00FD3B13">
      <w:pPr>
        <w:pStyle w:val="MainBullet"/>
        <w:numPr>
          <w:ilvl w:val="0"/>
          <w:numId w:val="46"/>
        </w:numPr>
        <w:suppressLineNumbers/>
      </w:pPr>
      <w:r w:rsidRPr="00FB7F64">
        <w:t xml:space="preserve">Audit test activities to ensure </w:t>
      </w:r>
      <w:r w:rsidR="001233C1">
        <w:t xml:space="preserve">agency employees follow </w:t>
      </w:r>
      <w:r w:rsidRPr="00FB7F64">
        <w:t xml:space="preserve">accessibility testing policy and </w:t>
      </w:r>
      <w:r w:rsidR="008528F8" w:rsidRPr="00FB7F64">
        <w:t>procedures</w:t>
      </w:r>
      <w:r w:rsidR="008528F8">
        <w:t xml:space="preserve"> </w:t>
      </w:r>
      <w:r w:rsidR="008528F8" w:rsidRPr="00FB7F64">
        <w:t>and</w:t>
      </w:r>
      <w:r w:rsidRPr="00FB7F64">
        <w:t xml:space="preserve"> to identify areas for improvement in the testing process.</w:t>
      </w:r>
    </w:p>
    <w:p w14:paraId="2E1707B0" w14:textId="40432172" w:rsidR="004C45B1" w:rsidRPr="00FB7F64" w:rsidRDefault="004C45B1" w:rsidP="00FD3B13">
      <w:pPr>
        <w:pStyle w:val="MainBullet"/>
        <w:numPr>
          <w:ilvl w:val="0"/>
          <w:numId w:val="46"/>
        </w:numPr>
        <w:suppressLineNumbers/>
      </w:pPr>
      <w:r w:rsidRPr="00FB7F64">
        <w:t xml:space="preserve">Incorporate Section 508 </w:t>
      </w:r>
      <w:r w:rsidR="00420F4B">
        <w:t>conformance</w:t>
      </w:r>
      <w:r w:rsidR="00420F4B" w:rsidRPr="00FB7F64">
        <w:t xml:space="preserve"> testing</w:t>
      </w:r>
      <w:r w:rsidRPr="00FB7F64">
        <w:t xml:space="preserve"> and monitoring into continuous development environments.</w:t>
      </w:r>
    </w:p>
    <w:p w14:paraId="448EC800" w14:textId="77777777" w:rsidR="004C45B1" w:rsidRPr="002A5F43" w:rsidRDefault="004C45B1" w:rsidP="00FD3B13">
      <w:pPr>
        <w:pStyle w:val="Heading2"/>
        <w:suppressLineNumbers/>
      </w:pPr>
      <w:r w:rsidRPr="002A5F43">
        <w:t>Resources</w:t>
      </w:r>
    </w:p>
    <w:p w14:paraId="31BEB77C" w14:textId="77777777" w:rsidR="00474B81" w:rsidRDefault="009841CD" w:rsidP="00FD3B13">
      <w:pPr>
        <w:pStyle w:val="MainBullet"/>
        <w:numPr>
          <w:ilvl w:val="0"/>
          <w:numId w:val="0"/>
        </w:numPr>
        <w:suppressLineNumbers/>
      </w:pPr>
      <w:hyperlink r:id="rId48" w:history="1">
        <w:r w:rsidR="00474B81" w:rsidRPr="00474B81">
          <w:rPr>
            <w:rStyle w:val="Hyperlink"/>
          </w:rPr>
          <w:t>Section 508 Standards</w:t>
        </w:r>
      </w:hyperlink>
    </w:p>
    <w:p w14:paraId="0AB35841" w14:textId="4F36E9D9" w:rsidR="002C1D12" w:rsidRDefault="00317ED5" w:rsidP="00FD3B13">
      <w:pPr>
        <w:suppressLineNumbers/>
        <w:spacing w:before="120" w:after="0"/>
      </w:pPr>
      <w:r w:rsidRPr="00FB7F64">
        <w:t xml:space="preserve"> </w:t>
      </w:r>
    </w:p>
    <w:p w14:paraId="3C4E82D2" w14:textId="77777777" w:rsidR="00FD3B13" w:rsidRDefault="00FD3B13" w:rsidP="00FD3B13">
      <w:pPr>
        <w:suppressLineNumbers/>
        <w:spacing w:after="0" w:line="240" w:lineRule="auto"/>
        <w:rPr>
          <w:rFonts w:eastAsia="Times New Roman" w:cs="Calibri"/>
          <w:bCs/>
          <w:sz w:val="32"/>
          <w:szCs w:val="32"/>
        </w:rPr>
      </w:pPr>
      <w:r>
        <w:br w:type="page"/>
      </w:r>
    </w:p>
    <w:p w14:paraId="59853652" w14:textId="5EA6B3D9" w:rsidR="00556977" w:rsidRPr="00165778" w:rsidRDefault="007A3D22" w:rsidP="00FD3B13">
      <w:pPr>
        <w:pStyle w:val="Heading1"/>
        <w:suppressLineNumbers/>
      </w:pPr>
      <w:bookmarkStart w:id="18" w:name="_Toc522537624"/>
      <w:r>
        <w:t>Play 11</w:t>
      </w:r>
      <w:r w:rsidR="00E946D8">
        <w:t>:</w:t>
      </w:r>
      <w:r w:rsidR="00464FA7">
        <w:t xml:space="preserve"> </w:t>
      </w:r>
      <w:r w:rsidR="00556977" w:rsidRPr="00165778">
        <w:t>Track and resolve accessibility issues</w:t>
      </w:r>
      <w:bookmarkEnd w:id="18"/>
    </w:p>
    <w:p w14:paraId="6681C66C" w14:textId="7DD12054" w:rsidR="00934566" w:rsidRPr="002C6376" w:rsidRDefault="00556977" w:rsidP="00FD3B13">
      <w:pPr>
        <w:suppressLineNumbers/>
        <w:spacing w:after="240"/>
        <w:rPr>
          <w:rFonts w:cs="Calibri"/>
          <w:lang w:val="en"/>
        </w:rPr>
      </w:pPr>
      <w:r w:rsidRPr="002C6376">
        <w:rPr>
          <w:rFonts w:cs="Calibri"/>
          <w:lang w:val="en"/>
        </w:rPr>
        <w:t xml:space="preserve">Play </w:t>
      </w:r>
      <w:r w:rsidR="008843BD" w:rsidRPr="002C6376">
        <w:rPr>
          <w:rFonts w:cs="Calibri"/>
          <w:lang w:val="en"/>
        </w:rPr>
        <w:t>10</w:t>
      </w:r>
      <w:r w:rsidRPr="002C6376">
        <w:rPr>
          <w:rFonts w:cs="Calibri"/>
          <w:lang w:val="en"/>
        </w:rPr>
        <w:t xml:space="preserve"> describes how to test and validate </w:t>
      </w:r>
      <w:r w:rsidR="001233C1" w:rsidRPr="002C6376">
        <w:rPr>
          <w:rFonts w:cs="Calibri"/>
          <w:lang w:val="en"/>
        </w:rPr>
        <w:t xml:space="preserve">Section </w:t>
      </w:r>
      <w:r w:rsidRPr="002C6376">
        <w:rPr>
          <w:rFonts w:cs="Calibri"/>
          <w:lang w:val="en"/>
        </w:rPr>
        <w:t>508 conformance</w:t>
      </w:r>
      <w:r w:rsidR="005C2E7D" w:rsidRPr="002C6376">
        <w:rPr>
          <w:rFonts w:cs="Calibri"/>
          <w:lang w:val="en"/>
        </w:rPr>
        <w:t>.</w:t>
      </w:r>
      <w:r w:rsidR="00464FA7">
        <w:rPr>
          <w:rFonts w:cs="Calibri"/>
          <w:lang w:val="en"/>
        </w:rPr>
        <w:t xml:space="preserve"> </w:t>
      </w:r>
      <w:r w:rsidR="005C2E7D" w:rsidRPr="002C6376">
        <w:rPr>
          <w:rFonts w:cs="Calibri"/>
          <w:lang w:val="en"/>
        </w:rPr>
        <w:t>Testing will produce a list of issues that need to be tracked, prioritized</w:t>
      </w:r>
      <w:r w:rsidR="0062609B" w:rsidRPr="002C6376">
        <w:rPr>
          <w:rFonts w:cs="Calibri"/>
          <w:lang w:val="en"/>
        </w:rPr>
        <w:t>,</w:t>
      </w:r>
      <w:r w:rsidR="005C2E7D" w:rsidRPr="002C6376">
        <w:rPr>
          <w:rFonts w:cs="Calibri"/>
          <w:lang w:val="en"/>
        </w:rPr>
        <w:t xml:space="preserve"> and resolved over the long term.</w:t>
      </w:r>
      <w:r w:rsidR="00464FA7">
        <w:rPr>
          <w:rFonts w:cs="Calibri"/>
          <w:lang w:val="en"/>
        </w:rPr>
        <w:t xml:space="preserve"> </w:t>
      </w:r>
      <w:r w:rsidR="005C2E7D" w:rsidRPr="002C6376">
        <w:rPr>
          <w:rFonts w:cs="Calibri"/>
          <w:lang w:val="en"/>
        </w:rPr>
        <w:t>End users may also report technology accessibility issues</w:t>
      </w:r>
      <w:r w:rsidR="00934566" w:rsidRPr="002C6376">
        <w:rPr>
          <w:rFonts w:cs="Calibri"/>
          <w:lang w:val="en"/>
        </w:rPr>
        <w:t xml:space="preserve"> that need to be assessed, tracked, prioritized</w:t>
      </w:r>
      <w:r w:rsidR="0062609B" w:rsidRPr="002C6376">
        <w:rPr>
          <w:rFonts w:cs="Calibri"/>
          <w:lang w:val="en"/>
        </w:rPr>
        <w:t>,</w:t>
      </w:r>
      <w:r w:rsidR="00934566" w:rsidRPr="002C6376">
        <w:rPr>
          <w:rFonts w:cs="Calibri"/>
          <w:lang w:val="en"/>
        </w:rPr>
        <w:t xml:space="preserve"> and resolved.</w:t>
      </w:r>
      <w:r w:rsidR="00464FA7">
        <w:rPr>
          <w:rFonts w:cs="Calibri"/>
          <w:lang w:val="en"/>
        </w:rPr>
        <w:t xml:space="preserve"> </w:t>
      </w:r>
      <w:r w:rsidRPr="002C6376">
        <w:rPr>
          <w:rFonts w:cs="Calibri"/>
          <w:lang w:val="en"/>
        </w:rPr>
        <w:t xml:space="preserve">Regardless of the source of the problem, the resolution </w:t>
      </w:r>
      <w:r w:rsidR="00934566" w:rsidRPr="002C6376">
        <w:rPr>
          <w:rFonts w:cs="Calibri"/>
          <w:lang w:val="en"/>
        </w:rPr>
        <w:t xml:space="preserve">may </w:t>
      </w:r>
      <w:r w:rsidRPr="002C6376">
        <w:rPr>
          <w:rFonts w:cs="Calibri"/>
          <w:lang w:val="en"/>
        </w:rPr>
        <w:t>pose a cost to the agency</w:t>
      </w:r>
      <w:r w:rsidR="0062609B" w:rsidRPr="002C6376">
        <w:rPr>
          <w:rFonts w:cs="Calibri"/>
          <w:lang w:val="en"/>
        </w:rPr>
        <w:t>.</w:t>
      </w:r>
      <w:r w:rsidR="00464FA7">
        <w:rPr>
          <w:rFonts w:cs="Calibri"/>
          <w:lang w:val="en"/>
        </w:rPr>
        <w:t xml:space="preserve"> </w:t>
      </w:r>
      <w:r w:rsidR="0062609B" w:rsidRPr="002C6376">
        <w:rPr>
          <w:rFonts w:cs="Calibri"/>
          <w:lang w:val="en"/>
        </w:rPr>
        <w:t>I</w:t>
      </w:r>
      <w:r w:rsidRPr="002C6376">
        <w:rPr>
          <w:rFonts w:cs="Calibri"/>
          <w:lang w:val="en"/>
        </w:rPr>
        <w:t xml:space="preserve">f the issue is non-conformance with </w:t>
      </w:r>
      <w:r w:rsidR="008843BD" w:rsidRPr="002C6376">
        <w:rPr>
          <w:rFonts w:cs="Calibri"/>
          <w:lang w:val="en"/>
        </w:rPr>
        <w:t xml:space="preserve">Section </w:t>
      </w:r>
      <w:r w:rsidRPr="002C6376">
        <w:rPr>
          <w:rFonts w:cs="Calibri"/>
          <w:lang w:val="en"/>
        </w:rPr>
        <w:t>508, the agency has to guard against perpetuating the error in future upgrades and procurements.</w:t>
      </w:r>
      <w:r w:rsidR="00464FA7">
        <w:rPr>
          <w:rFonts w:cs="Calibri"/>
          <w:lang w:val="en"/>
        </w:rPr>
        <w:t xml:space="preserve"> </w:t>
      </w:r>
    </w:p>
    <w:p w14:paraId="1BA606E3" w14:textId="77777777" w:rsidR="0062080E" w:rsidRPr="002A5F43" w:rsidRDefault="0062080E" w:rsidP="00FD3B13">
      <w:pPr>
        <w:pStyle w:val="Heading2"/>
        <w:suppressLineNumbers/>
      </w:pPr>
      <w:r w:rsidRPr="002A5F43">
        <w:t>Key Questions</w:t>
      </w:r>
    </w:p>
    <w:p w14:paraId="4B62EA49" w14:textId="77777777" w:rsidR="0062080E" w:rsidRDefault="002600B6" w:rsidP="00FD3B13">
      <w:pPr>
        <w:pStyle w:val="MainBullet"/>
        <w:numPr>
          <w:ilvl w:val="0"/>
          <w:numId w:val="46"/>
        </w:numPr>
        <w:suppressLineNumbers/>
      </w:pPr>
      <w:r>
        <w:t xml:space="preserve">How does your agency identify and </w:t>
      </w:r>
      <w:r w:rsidR="0062080E">
        <w:t>track technology accessibility issues from initial report through resolution?</w:t>
      </w:r>
    </w:p>
    <w:p w14:paraId="2CC2D8B9" w14:textId="77777777" w:rsidR="0062080E" w:rsidRDefault="0062080E" w:rsidP="00FD3B13">
      <w:pPr>
        <w:pStyle w:val="MainBullet"/>
        <w:numPr>
          <w:ilvl w:val="0"/>
          <w:numId w:val="46"/>
        </w:numPr>
        <w:suppressLineNumbers/>
      </w:pPr>
      <w:r>
        <w:t>What process do you use to</w:t>
      </w:r>
      <w:r w:rsidR="002600B6">
        <w:t xml:space="preserve"> categorize, prioritize, </w:t>
      </w:r>
      <w:r>
        <w:t>troubleshoot</w:t>
      </w:r>
      <w:r w:rsidR="002600B6">
        <w:t>,</w:t>
      </w:r>
      <w:r>
        <w:t xml:space="preserve"> and identify root causes of accessibility issues?</w:t>
      </w:r>
    </w:p>
    <w:p w14:paraId="4A0101C1" w14:textId="77777777" w:rsidR="0062080E" w:rsidRPr="00C32CB4" w:rsidRDefault="002600B6" w:rsidP="00FD3B13">
      <w:pPr>
        <w:pStyle w:val="MainBullet"/>
        <w:numPr>
          <w:ilvl w:val="0"/>
          <w:numId w:val="46"/>
        </w:numPr>
        <w:suppressLineNumbers/>
      </w:pPr>
      <w:r>
        <w:t>Do you have a well-defined policy to handle Section 508 complaints that supports the Department of Justice’s Model Section 508 Complaint Policy?</w:t>
      </w:r>
    </w:p>
    <w:p w14:paraId="23AD2D12" w14:textId="77777777" w:rsidR="00556977" w:rsidRPr="002A5F43" w:rsidRDefault="00556977" w:rsidP="00FD3B13">
      <w:pPr>
        <w:pStyle w:val="Heading2"/>
        <w:suppressLineNumbers/>
      </w:pPr>
      <w:r w:rsidRPr="002A5F43">
        <w:t>Basic Checklist</w:t>
      </w:r>
    </w:p>
    <w:p w14:paraId="45A6CADA" w14:textId="77777777" w:rsidR="00C66501" w:rsidRDefault="00C66501" w:rsidP="00FD3B13">
      <w:pPr>
        <w:pStyle w:val="MainBullet"/>
        <w:numPr>
          <w:ilvl w:val="0"/>
          <w:numId w:val="46"/>
        </w:numPr>
        <w:suppressLineNumbers/>
      </w:pPr>
      <w:r>
        <w:t>Develop a process to track and monitor accessibility:</w:t>
      </w:r>
    </w:p>
    <w:p w14:paraId="2AC0F9B1" w14:textId="77777777" w:rsidR="00C66501" w:rsidRPr="00C32CB4" w:rsidRDefault="00C66501" w:rsidP="00FD3B13">
      <w:pPr>
        <w:pStyle w:val="SubBullet"/>
        <w:numPr>
          <w:ilvl w:val="0"/>
          <w:numId w:val="45"/>
        </w:numPr>
        <w:suppressLineNumbers/>
      </w:pPr>
      <w:r w:rsidRPr="00C32CB4">
        <w:t>For internal projects and software development, assess your bug tracking system for suitability in tracking accessibility issues.</w:t>
      </w:r>
    </w:p>
    <w:p w14:paraId="4837D5BD" w14:textId="77777777" w:rsidR="00C66501" w:rsidRPr="00C32CB4" w:rsidRDefault="00C66501" w:rsidP="00FD3B13">
      <w:pPr>
        <w:pStyle w:val="SubBullet"/>
        <w:numPr>
          <w:ilvl w:val="0"/>
          <w:numId w:val="45"/>
        </w:numPr>
        <w:suppressLineNumbers/>
      </w:pPr>
      <w:r w:rsidRPr="00C32CB4">
        <w:t>Assess your current Help Desk suitability for tracking and resolving accessibility issues reported by end-users.</w:t>
      </w:r>
    </w:p>
    <w:p w14:paraId="210F96B8" w14:textId="77777777" w:rsidR="00C66501" w:rsidRDefault="00C66501" w:rsidP="00FD3B13">
      <w:pPr>
        <w:pStyle w:val="SubBullet"/>
        <w:numPr>
          <w:ilvl w:val="0"/>
          <w:numId w:val="45"/>
        </w:numPr>
        <w:suppressLineNumbers/>
      </w:pPr>
      <w:r w:rsidRPr="00C32CB4">
        <w:t xml:space="preserve">Train Help Desk staff to </w:t>
      </w:r>
      <w:r w:rsidR="00795F26">
        <w:t>recognize accessibility issues and</w:t>
      </w:r>
      <w:r w:rsidR="00AA028C">
        <w:t xml:space="preserve"> alert </w:t>
      </w:r>
      <w:r w:rsidR="00795F26">
        <w:t>the Section 508 Team</w:t>
      </w:r>
      <w:r w:rsidRPr="00C32CB4">
        <w:t>.</w:t>
      </w:r>
    </w:p>
    <w:p w14:paraId="6E15C943" w14:textId="77777777" w:rsidR="00934566" w:rsidRDefault="00934566" w:rsidP="00FD3B13">
      <w:pPr>
        <w:pStyle w:val="MainBullet"/>
        <w:numPr>
          <w:ilvl w:val="0"/>
          <w:numId w:val="46"/>
        </w:numPr>
        <w:suppressLineNumbers/>
      </w:pPr>
      <w:r>
        <w:t>Develop a process to assess and troubleshoot the issue:</w:t>
      </w:r>
    </w:p>
    <w:p w14:paraId="54D706ED" w14:textId="77777777" w:rsidR="00934566" w:rsidRDefault="00EB0B52" w:rsidP="00FD3B13">
      <w:pPr>
        <w:pStyle w:val="SubBullet"/>
        <w:numPr>
          <w:ilvl w:val="0"/>
          <w:numId w:val="45"/>
        </w:numPr>
        <w:suppressLineNumbers/>
      </w:pPr>
      <w:r>
        <w:t xml:space="preserve">Is the problem caused by </w:t>
      </w:r>
      <w:r w:rsidR="00934566">
        <w:t>the technology product</w:t>
      </w:r>
      <w:r w:rsidR="00FB7F64">
        <w:t>, third party components used by the product</w:t>
      </w:r>
      <w:r w:rsidR="00934566">
        <w:t xml:space="preserve">, the </w:t>
      </w:r>
      <w:r w:rsidR="00FB7F64">
        <w:t xml:space="preserve">operating </w:t>
      </w:r>
      <w:r w:rsidR="00934566">
        <w:t xml:space="preserve">environment the product is deployed in, </w:t>
      </w:r>
      <w:r>
        <w:t xml:space="preserve">the </w:t>
      </w:r>
      <w:r w:rsidR="00934566">
        <w:t xml:space="preserve">assistive technology </w:t>
      </w:r>
      <w:r>
        <w:t>used to access the product</w:t>
      </w:r>
      <w:r w:rsidR="00934566">
        <w:t xml:space="preserve">, </w:t>
      </w:r>
      <w:r w:rsidR="00C66501">
        <w:t xml:space="preserve">or some other </w:t>
      </w:r>
      <w:r>
        <w:t>source?</w:t>
      </w:r>
    </w:p>
    <w:p w14:paraId="5831880A" w14:textId="77777777" w:rsidR="00EB0B52" w:rsidRDefault="00EB0B52" w:rsidP="00FD3B13">
      <w:pPr>
        <w:pStyle w:val="SubBullet"/>
        <w:numPr>
          <w:ilvl w:val="0"/>
          <w:numId w:val="45"/>
        </w:numPr>
        <w:suppressLineNumbers/>
      </w:pPr>
      <w:r>
        <w:t>Is the problem caused by a lack of training or communications?</w:t>
      </w:r>
    </w:p>
    <w:p w14:paraId="7F3CCE95" w14:textId="77777777" w:rsidR="00EB0B52" w:rsidRDefault="00EB0B52" w:rsidP="00FD3B13">
      <w:pPr>
        <w:pStyle w:val="SubBullet"/>
        <w:numPr>
          <w:ilvl w:val="0"/>
          <w:numId w:val="45"/>
        </w:numPr>
        <w:suppressLineNumbers/>
      </w:pPr>
      <w:r>
        <w:t>Is the problem caused by a usability issue?</w:t>
      </w:r>
    </w:p>
    <w:p w14:paraId="5ACE19FF" w14:textId="77777777" w:rsidR="00934566" w:rsidRDefault="00C66501" w:rsidP="00FD3B13">
      <w:pPr>
        <w:pStyle w:val="SubBullet"/>
        <w:numPr>
          <w:ilvl w:val="0"/>
          <w:numId w:val="45"/>
        </w:numPr>
        <w:suppressLineNumbers/>
      </w:pPr>
      <w:r>
        <w:t xml:space="preserve">Is the problem caused by non-compliance with </w:t>
      </w:r>
      <w:r w:rsidR="00EB0B52">
        <w:t>the</w:t>
      </w:r>
      <w:r>
        <w:t xml:space="preserve"> Section 508 standard</w:t>
      </w:r>
      <w:r w:rsidR="00EB0B52">
        <w:t>s</w:t>
      </w:r>
      <w:r>
        <w:t>?</w:t>
      </w:r>
    </w:p>
    <w:p w14:paraId="2FC82CD2" w14:textId="5AD23ECF" w:rsidR="009048CB" w:rsidRDefault="009048CB" w:rsidP="00FD3B13">
      <w:pPr>
        <w:pStyle w:val="MainBullet"/>
        <w:numPr>
          <w:ilvl w:val="0"/>
          <w:numId w:val="46"/>
        </w:numPr>
        <w:suppressLineNumbers/>
      </w:pPr>
      <w:r>
        <w:t>Develop a process to categorize accessibility issues.</w:t>
      </w:r>
      <w:r w:rsidR="00464FA7">
        <w:t xml:space="preserve"> </w:t>
      </w:r>
      <w:r>
        <w:t>For example:</w:t>
      </w:r>
    </w:p>
    <w:p w14:paraId="2D6C3E52" w14:textId="4EC0749F" w:rsidR="009048CB" w:rsidRPr="009048CB" w:rsidRDefault="008528F8" w:rsidP="00FD3B13">
      <w:pPr>
        <w:pStyle w:val="SubBullet"/>
        <w:numPr>
          <w:ilvl w:val="0"/>
          <w:numId w:val="45"/>
        </w:numPr>
        <w:suppressLineNumbers/>
      </w:pPr>
      <w:r>
        <w:rPr>
          <w:bCs/>
        </w:rPr>
        <w:t>I</w:t>
      </w:r>
      <w:r w:rsidRPr="009048CB">
        <w:t>ssues resulting from legal complaints/actions</w:t>
      </w:r>
      <w:r>
        <w:t>:</w:t>
      </w:r>
      <w:r w:rsidR="00464FA7">
        <w:t xml:space="preserve"> </w:t>
      </w:r>
      <w:r>
        <w:t xml:space="preserve">These items require formal, careful, expedited handling by the 508 Program Team, the IT department, general counsel, and </w:t>
      </w:r>
      <w:r w:rsidRPr="009048CB">
        <w:t>possibly external Federal entities (DOJ, GSA, etc.)</w:t>
      </w:r>
      <w:r>
        <w:t>.</w:t>
      </w:r>
    </w:p>
    <w:p w14:paraId="2C9F94F3" w14:textId="61C57EC1" w:rsidR="009048CB" w:rsidRDefault="009048CB" w:rsidP="00FD3B13">
      <w:pPr>
        <w:pStyle w:val="SubBullet"/>
        <w:numPr>
          <w:ilvl w:val="0"/>
          <w:numId w:val="45"/>
        </w:numPr>
        <w:suppressLineNumbers/>
      </w:pPr>
      <w:r>
        <w:t xml:space="preserve">Technical </w:t>
      </w:r>
      <w:r w:rsidR="00420F4B">
        <w:t>conformance issues</w:t>
      </w:r>
      <w:r>
        <w:t xml:space="preserve"> identified through testing or informal user reports</w:t>
      </w:r>
      <w:r w:rsidR="00AA028C">
        <w:t>:</w:t>
      </w:r>
      <w:r w:rsidR="00464FA7">
        <w:t xml:space="preserve"> </w:t>
      </w:r>
      <w:r>
        <w:t xml:space="preserve">These items </w:t>
      </w:r>
      <w:r w:rsidR="00B919A2">
        <w:t xml:space="preserve">need to </w:t>
      </w:r>
      <w:r>
        <w:t>be addressed through risk mitigation</w:t>
      </w:r>
      <w:r w:rsidR="00B919A2">
        <w:t xml:space="preserve"> processes.</w:t>
      </w:r>
    </w:p>
    <w:p w14:paraId="0121FADC" w14:textId="77777777" w:rsidR="009048CB" w:rsidRDefault="00B919A2" w:rsidP="00FD3B13">
      <w:pPr>
        <w:pStyle w:val="SubBullet"/>
        <w:numPr>
          <w:ilvl w:val="0"/>
          <w:numId w:val="45"/>
        </w:numPr>
        <w:suppressLineNumbers/>
      </w:pPr>
      <w:r>
        <w:t xml:space="preserve">Deployment issues </w:t>
      </w:r>
      <w:r w:rsidR="009048CB">
        <w:t xml:space="preserve">resulting from how, where and when IT services and technology are </w:t>
      </w:r>
      <w:r>
        <w:t>provided.</w:t>
      </w:r>
    </w:p>
    <w:p w14:paraId="0FA16F77" w14:textId="1C1E2EF9" w:rsidR="00C66501" w:rsidRDefault="00C66501" w:rsidP="00FD3B13">
      <w:pPr>
        <w:pStyle w:val="MainBullet"/>
        <w:numPr>
          <w:ilvl w:val="0"/>
          <w:numId w:val="46"/>
        </w:numPr>
        <w:suppressLineNumbers/>
      </w:pPr>
      <w:r>
        <w:t>Develop a process to prioritize issues.</w:t>
      </w:r>
      <w:r w:rsidR="00464FA7">
        <w:t xml:space="preserve"> </w:t>
      </w:r>
      <w:r>
        <w:t>For example:</w:t>
      </w:r>
    </w:p>
    <w:p w14:paraId="3F3DDBC8" w14:textId="77777777" w:rsidR="00C66501" w:rsidRDefault="00C66501" w:rsidP="00FD3B13">
      <w:pPr>
        <w:pStyle w:val="SubBullet"/>
        <w:numPr>
          <w:ilvl w:val="0"/>
          <w:numId w:val="45"/>
        </w:numPr>
        <w:suppressLineNumbers/>
      </w:pPr>
      <w:r>
        <w:t>Critical issues may prevent an end user from accessing or using the technology.</w:t>
      </w:r>
    </w:p>
    <w:p w14:paraId="43256BCC" w14:textId="77777777" w:rsidR="00C66501" w:rsidRDefault="00C66501" w:rsidP="00FD3B13">
      <w:pPr>
        <w:pStyle w:val="SubBullet"/>
        <w:numPr>
          <w:ilvl w:val="0"/>
          <w:numId w:val="45"/>
        </w:numPr>
        <w:suppressLineNumbers/>
      </w:pPr>
      <w:r>
        <w:t>Major issues may make it extremely difficult, but not impossible</w:t>
      </w:r>
      <w:r w:rsidR="0062609B">
        <w:t>,</w:t>
      </w:r>
      <w:r>
        <w:t xml:space="preserve"> for an end user to </w:t>
      </w:r>
      <w:r w:rsidR="001B6B56">
        <w:t xml:space="preserve">ensure </w:t>
      </w:r>
      <w:r>
        <w:t xml:space="preserve">access </w:t>
      </w:r>
      <w:r w:rsidR="00D27426">
        <w:t>or</w:t>
      </w:r>
      <w:r>
        <w:t xml:space="preserve"> use the technology.</w:t>
      </w:r>
    </w:p>
    <w:p w14:paraId="0DA55511" w14:textId="77777777" w:rsidR="00C66501" w:rsidRDefault="00C66501" w:rsidP="00FD3B13">
      <w:pPr>
        <w:pStyle w:val="SubBullet"/>
        <w:numPr>
          <w:ilvl w:val="0"/>
          <w:numId w:val="45"/>
        </w:numPr>
        <w:suppressLineNumbers/>
      </w:pPr>
      <w:r>
        <w:t xml:space="preserve">Minor issues do not materially </w:t>
      </w:r>
      <w:r w:rsidR="00535315">
        <w:t>affect</w:t>
      </w:r>
      <w:r>
        <w:t xml:space="preserve"> the use of the product, but may represent a technical </w:t>
      </w:r>
      <w:r w:rsidR="00EB0B52">
        <w:t>defect</w:t>
      </w:r>
      <w:r>
        <w:t xml:space="preserve">. </w:t>
      </w:r>
    </w:p>
    <w:p w14:paraId="1ABD2C7E" w14:textId="77777777" w:rsidR="0062609B" w:rsidRDefault="0062609B" w:rsidP="00FD3B13">
      <w:pPr>
        <w:pStyle w:val="MainBullet"/>
        <w:numPr>
          <w:ilvl w:val="0"/>
          <w:numId w:val="46"/>
        </w:numPr>
        <w:suppressLineNumbers/>
      </w:pPr>
      <w:r>
        <w:t>Develop an escalation process to address the need for correction action based on risk and impact on end users.</w:t>
      </w:r>
    </w:p>
    <w:p w14:paraId="6660A3E8" w14:textId="77777777" w:rsidR="00EB0B52" w:rsidRDefault="00EB0B52" w:rsidP="00FD3B13">
      <w:pPr>
        <w:pStyle w:val="MainBullet"/>
        <w:numPr>
          <w:ilvl w:val="0"/>
          <w:numId w:val="46"/>
        </w:numPr>
        <w:suppressLineNumbers/>
      </w:pPr>
      <w:r>
        <w:t>Develop a process to evaluate, select, and track corrective action plans.</w:t>
      </w:r>
    </w:p>
    <w:p w14:paraId="247CD5B9" w14:textId="77777777" w:rsidR="0062609B" w:rsidRPr="00C32CB4" w:rsidRDefault="0062609B" w:rsidP="00FD3B13">
      <w:pPr>
        <w:pStyle w:val="MainBullet"/>
        <w:numPr>
          <w:ilvl w:val="0"/>
          <w:numId w:val="46"/>
        </w:numPr>
        <w:suppressLineNumbers/>
      </w:pPr>
      <w:r w:rsidRPr="00C32CB4">
        <w:t>Develop and implement a process for managing 508 complaints.</w:t>
      </w:r>
    </w:p>
    <w:p w14:paraId="641FD6E6" w14:textId="77777777" w:rsidR="0062609B" w:rsidRDefault="0062609B" w:rsidP="00FD3B13">
      <w:pPr>
        <w:pStyle w:val="SubBullet"/>
        <w:numPr>
          <w:ilvl w:val="0"/>
          <w:numId w:val="45"/>
        </w:numPr>
        <w:suppressLineNumbers/>
      </w:pPr>
      <w:r w:rsidRPr="00C32CB4">
        <w:t xml:space="preserve">Utilize guidance provided by the Department of Justice to develop an </w:t>
      </w:r>
      <w:r w:rsidR="004B1142">
        <w:t>agency</w:t>
      </w:r>
      <w:r w:rsidRPr="00C32CB4">
        <w:t xml:space="preserve"> Section 508 Complaint Policy based on your agency’s 504 Complaint Policy.</w:t>
      </w:r>
    </w:p>
    <w:p w14:paraId="34841457" w14:textId="77777777" w:rsidR="00571276" w:rsidRPr="00C32CB4" w:rsidRDefault="00571276" w:rsidP="00FD3B13">
      <w:pPr>
        <w:pStyle w:val="SubBullet"/>
        <w:numPr>
          <w:ilvl w:val="0"/>
          <w:numId w:val="45"/>
        </w:numPr>
        <w:suppressLineNumbers/>
      </w:pPr>
      <w:r>
        <w:t xml:space="preserve">Ensure easy means are in place for persons with disabilities to </w:t>
      </w:r>
      <w:r w:rsidR="00DD305B">
        <w:t>comment on accessibility without filing a formal complaint.</w:t>
      </w:r>
    </w:p>
    <w:p w14:paraId="4A0D1ED4" w14:textId="4CFCCE9D" w:rsidR="00556977" w:rsidRPr="00C32CB4" w:rsidRDefault="00556977" w:rsidP="00FD3B13">
      <w:pPr>
        <w:pStyle w:val="SubBullet"/>
        <w:numPr>
          <w:ilvl w:val="0"/>
          <w:numId w:val="45"/>
        </w:numPr>
        <w:suppressLineNumbers/>
      </w:pPr>
      <w:r w:rsidRPr="00C32CB4">
        <w:t>Review the current agency Section 504 complaint policy and procedures.</w:t>
      </w:r>
      <w:r w:rsidR="00464FA7">
        <w:t xml:space="preserve"> </w:t>
      </w:r>
      <w:r w:rsidR="008528F8">
        <w:t>Note, a</w:t>
      </w:r>
      <w:r w:rsidR="008528F8" w:rsidRPr="00C32CB4">
        <w:t>ccommodations may be appropriate even when ICT meets the 508 accessibility requirements.</w:t>
      </w:r>
    </w:p>
    <w:p w14:paraId="746480F5" w14:textId="77777777" w:rsidR="00556977" w:rsidRPr="002A5F43" w:rsidRDefault="00556977" w:rsidP="00FD3B13">
      <w:pPr>
        <w:pStyle w:val="Heading2"/>
        <w:suppressLineNumbers/>
      </w:pPr>
      <w:r w:rsidRPr="002A5F43">
        <w:t>Advanced Checklist</w:t>
      </w:r>
    </w:p>
    <w:p w14:paraId="4EB41DF4" w14:textId="77777777" w:rsidR="00FB7F64" w:rsidRDefault="00FB7F64" w:rsidP="00FD3B13">
      <w:pPr>
        <w:pStyle w:val="MainBullet"/>
        <w:numPr>
          <w:ilvl w:val="0"/>
          <w:numId w:val="46"/>
        </w:numPr>
        <w:suppressLineNumbers/>
      </w:pPr>
      <w:r>
        <w:t>Establish a help desk dedicated to addressing accessibility issues, staffed by individuals specially trained to troubleshoot accessibility issues.</w:t>
      </w:r>
    </w:p>
    <w:p w14:paraId="6EEE09A8" w14:textId="77777777" w:rsidR="00C66501" w:rsidRDefault="00C66501" w:rsidP="00FD3B13">
      <w:pPr>
        <w:pStyle w:val="MainBullet"/>
        <w:numPr>
          <w:ilvl w:val="0"/>
          <w:numId w:val="46"/>
        </w:numPr>
        <w:suppressLineNumbers/>
      </w:pPr>
      <w:r>
        <w:t>Develop a reporting capability to aggregate and analyze accessibility issues.</w:t>
      </w:r>
    </w:p>
    <w:p w14:paraId="3B7263CC" w14:textId="77777777" w:rsidR="00556977" w:rsidRDefault="00556977" w:rsidP="00FD3B13">
      <w:pPr>
        <w:suppressLineNumbers/>
      </w:pPr>
      <w:r>
        <w:br w:type="page"/>
      </w:r>
    </w:p>
    <w:p w14:paraId="370A9BB7" w14:textId="48365006" w:rsidR="00D95361" w:rsidRPr="00165778" w:rsidRDefault="00E946D8" w:rsidP="00FD3B13">
      <w:pPr>
        <w:pStyle w:val="Heading1"/>
        <w:suppressLineNumbers/>
      </w:pPr>
      <w:bookmarkStart w:id="19" w:name="_Toc522537625"/>
      <w:r>
        <w:t>Play 1</w:t>
      </w:r>
      <w:r w:rsidR="007A3D22">
        <w:t>2</w:t>
      </w:r>
      <w:r>
        <w:t xml:space="preserve">: </w:t>
      </w:r>
      <w:r w:rsidR="00D95361" w:rsidRPr="00165778">
        <w:t>Educate the workforce</w:t>
      </w:r>
      <w:bookmarkEnd w:id="19"/>
    </w:p>
    <w:p w14:paraId="2D04928C" w14:textId="3F64B188" w:rsidR="00286B85" w:rsidRPr="002C6376" w:rsidRDefault="00286B85" w:rsidP="00FD3B13">
      <w:pPr>
        <w:suppressLineNumbers/>
        <w:spacing w:after="240"/>
        <w:rPr>
          <w:rFonts w:cs="Calibri"/>
          <w:lang w:val="en"/>
        </w:rPr>
      </w:pPr>
      <w:r w:rsidRPr="002C6376">
        <w:rPr>
          <w:rFonts w:cs="Calibri"/>
          <w:lang w:val="en"/>
        </w:rPr>
        <w:t>An understanding of accessibility and Section 508 compliance should be an essential component of agency workforce development.</w:t>
      </w:r>
      <w:r w:rsidR="00464FA7">
        <w:rPr>
          <w:rFonts w:cs="Calibri"/>
          <w:lang w:val="en"/>
        </w:rPr>
        <w:t xml:space="preserve"> </w:t>
      </w:r>
      <w:r w:rsidRPr="002C6376">
        <w:rPr>
          <w:rFonts w:cs="Calibri"/>
          <w:lang w:val="en"/>
        </w:rPr>
        <w:t>Increasing the awareness of the needs of people with disabilities, as well as agency legal requirements to address those needs,</w:t>
      </w:r>
      <w:r w:rsidR="005816D3" w:rsidRPr="002C6376">
        <w:rPr>
          <w:rFonts w:cs="Calibri"/>
          <w:lang w:val="en"/>
        </w:rPr>
        <w:t xml:space="preserve"> is an important step to</w:t>
      </w:r>
      <w:r w:rsidR="006A47E8" w:rsidRPr="002C6376">
        <w:rPr>
          <w:rFonts w:cs="Calibri"/>
          <w:lang w:val="en"/>
        </w:rPr>
        <w:t>wards</w:t>
      </w:r>
      <w:r w:rsidR="005816D3" w:rsidRPr="002C6376">
        <w:rPr>
          <w:rFonts w:cs="Calibri"/>
          <w:lang w:val="en"/>
        </w:rPr>
        <w:t xml:space="preserve"> gaining the support and cooperation from agency staff to </w:t>
      </w:r>
      <w:r w:rsidR="005B24CC" w:rsidRPr="002C6376">
        <w:rPr>
          <w:rFonts w:cs="Calibri"/>
          <w:lang w:val="en"/>
        </w:rPr>
        <w:t>implement a mature Section 508 Program.</w:t>
      </w:r>
    </w:p>
    <w:p w14:paraId="2376E13F" w14:textId="77777777" w:rsidR="0062080E" w:rsidRPr="002A5F43" w:rsidRDefault="0062080E" w:rsidP="00FD3B13">
      <w:pPr>
        <w:pStyle w:val="Heading2"/>
        <w:suppressLineNumbers/>
      </w:pPr>
      <w:r w:rsidRPr="002A5F43">
        <w:t>Key Questions</w:t>
      </w:r>
    </w:p>
    <w:p w14:paraId="22AC064E" w14:textId="77777777" w:rsidR="0062080E" w:rsidRDefault="0062080E" w:rsidP="00FD3B13">
      <w:pPr>
        <w:pStyle w:val="MainBullet"/>
        <w:numPr>
          <w:ilvl w:val="0"/>
          <w:numId w:val="46"/>
        </w:numPr>
        <w:suppressLineNumbers/>
      </w:pPr>
      <w:r w:rsidRPr="00FF5CEC">
        <w:t>What accessibility training is currently offered by your organization?</w:t>
      </w:r>
    </w:p>
    <w:p w14:paraId="3C7A9EB3" w14:textId="77777777" w:rsidR="0062080E" w:rsidRDefault="0062080E" w:rsidP="00FD3B13">
      <w:pPr>
        <w:pStyle w:val="MainBullet"/>
        <w:numPr>
          <w:ilvl w:val="0"/>
          <w:numId w:val="46"/>
        </w:numPr>
        <w:suppressLineNumbers/>
      </w:pPr>
      <w:r>
        <w:t>How effective is your training at informing the workforce of agency Section 508 policies and procedures, and how to make technology accessible?</w:t>
      </w:r>
    </w:p>
    <w:p w14:paraId="472713FD" w14:textId="14FB9762" w:rsidR="0062080E" w:rsidRPr="00FF5CEC" w:rsidRDefault="0062080E" w:rsidP="00FD3B13">
      <w:pPr>
        <w:pStyle w:val="MainBullet"/>
        <w:numPr>
          <w:ilvl w:val="0"/>
          <w:numId w:val="46"/>
        </w:numPr>
        <w:suppressLineNumbers/>
      </w:pPr>
      <w:r>
        <w:t>What training is mandatory?</w:t>
      </w:r>
      <w:r w:rsidR="00464FA7">
        <w:t xml:space="preserve"> </w:t>
      </w:r>
      <w:r>
        <w:t>How do you track mandatory training participation?</w:t>
      </w:r>
    </w:p>
    <w:p w14:paraId="4136BE61" w14:textId="77777777" w:rsidR="00A138D1" w:rsidRPr="002A5F43" w:rsidRDefault="000B6171" w:rsidP="00FD3B13">
      <w:pPr>
        <w:pStyle w:val="Heading2"/>
        <w:suppressLineNumbers/>
      </w:pPr>
      <w:r w:rsidRPr="002A5F43">
        <w:t xml:space="preserve">Basic </w:t>
      </w:r>
      <w:r w:rsidR="00A138D1" w:rsidRPr="002A5F43">
        <w:t>Checklist</w:t>
      </w:r>
    </w:p>
    <w:p w14:paraId="6C327789" w14:textId="77777777" w:rsidR="000B6171" w:rsidRDefault="000B6171" w:rsidP="00FD3B13">
      <w:pPr>
        <w:pStyle w:val="MainBullet"/>
        <w:numPr>
          <w:ilvl w:val="0"/>
          <w:numId w:val="46"/>
        </w:numPr>
        <w:suppressLineNumbers/>
      </w:pPr>
      <w:r w:rsidRPr="00FF5CEC">
        <w:t xml:space="preserve">Assess current </w:t>
      </w:r>
      <w:r w:rsidR="001A79BF" w:rsidRPr="00FF5CEC">
        <w:t xml:space="preserve">accessibility </w:t>
      </w:r>
      <w:r w:rsidRPr="00FF5CEC">
        <w:t>training offerings</w:t>
      </w:r>
      <w:r w:rsidR="00FF5CEC">
        <w:t>.</w:t>
      </w:r>
    </w:p>
    <w:p w14:paraId="6720BCFA" w14:textId="68799740" w:rsidR="00100C61" w:rsidRDefault="00100C61" w:rsidP="00FD3B13">
      <w:pPr>
        <w:pStyle w:val="MainBullet"/>
        <w:numPr>
          <w:ilvl w:val="0"/>
          <w:numId w:val="46"/>
        </w:numPr>
        <w:suppressLineNumbers/>
      </w:pPr>
      <w:r>
        <w:t>Identify and prioritize missing training offerings.</w:t>
      </w:r>
      <w:r w:rsidR="00464FA7">
        <w:t xml:space="preserve"> </w:t>
      </w:r>
      <w:r w:rsidR="0062080E">
        <w:t>Consider the following:</w:t>
      </w:r>
    </w:p>
    <w:p w14:paraId="6DFEA68C" w14:textId="77777777" w:rsidR="0062080E" w:rsidRPr="004536E1" w:rsidRDefault="0062080E" w:rsidP="00FD3B13">
      <w:pPr>
        <w:pStyle w:val="SubBullet"/>
        <w:numPr>
          <w:ilvl w:val="0"/>
          <w:numId w:val="45"/>
        </w:numPr>
        <w:suppressLineNumbers/>
        <w:rPr>
          <w:lang w:val="en"/>
        </w:rPr>
      </w:pPr>
      <w:r>
        <w:rPr>
          <w:lang w:val="en"/>
        </w:rPr>
        <w:t xml:space="preserve">Training for general staff on disability awareness, </w:t>
      </w:r>
      <w:r w:rsidRPr="004536E1">
        <w:rPr>
          <w:lang w:val="en"/>
        </w:rPr>
        <w:t>the Sectio</w:t>
      </w:r>
      <w:r>
        <w:rPr>
          <w:lang w:val="en"/>
        </w:rPr>
        <w:t>n 508 Standards and agency accessibility policy,</w:t>
      </w:r>
    </w:p>
    <w:p w14:paraId="5D483FFE" w14:textId="1BAC65CB" w:rsidR="0062080E" w:rsidRDefault="0062080E" w:rsidP="00FD3B13">
      <w:pPr>
        <w:pStyle w:val="SubBullet"/>
        <w:numPr>
          <w:ilvl w:val="0"/>
          <w:numId w:val="45"/>
        </w:numPr>
        <w:suppressLineNumbers/>
      </w:pPr>
      <w:r>
        <w:rPr>
          <w:lang w:val="en"/>
        </w:rPr>
        <w:t>T</w:t>
      </w:r>
      <w:r w:rsidRPr="00AA028C">
        <w:rPr>
          <w:lang w:val="en"/>
        </w:rPr>
        <w:t>raining for designers and usability specialists</w:t>
      </w:r>
      <w:r>
        <w:rPr>
          <w:lang w:val="en"/>
        </w:rPr>
        <w:t xml:space="preserve"> on </w:t>
      </w:r>
      <w:r w:rsidRPr="00AA028C">
        <w:rPr>
          <w:lang w:val="en"/>
        </w:rPr>
        <w:t xml:space="preserve">how to incorporate the needs of people with disabilities into </w:t>
      </w:r>
      <w:r>
        <w:t>information architecture,</w:t>
      </w:r>
      <w:r w:rsidR="00464FA7">
        <w:t xml:space="preserve"> </w:t>
      </w:r>
      <w:r>
        <w:t xml:space="preserve">visual design, and usability testing, </w:t>
      </w:r>
    </w:p>
    <w:p w14:paraId="37CBEC49" w14:textId="77777777" w:rsidR="0062080E" w:rsidRDefault="0062080E" w:rsidP="00FD3B13">
      <w:pPr>
        <w:pStyle w:val="SubBullet"/>
        <w:numPr>
          <w:ilvl w:val="0"/>
          <w:numId w:val="45"/>
        </w:numPr>
        <w:suppressLineNumbers/>
      </w:pPr>
      <w:r>
        <w:rPr>
          <w:lang w:val="en"/>
        </w:rPr>
        <w:t>T</w:t>
      </w:r>
      <w:r w:rsidRPr="00AA028C">
        <w:rPr>
          <w:lang w:val="en"/>
        </w:rPr>
        <w:t>raining for developers and electronic content authors</w:t>
      </w:r>
      <w:r>
        <w:rPr>
          <w:lang w:val="en"/>
        </w:rPr>
        <w:t xml:space="preserve"> on </w:t>
      </w:r>
      <w:r w:rsidRPr="00AA028C">
        <w:rPr>
          <w:lang w:val="en"/>
        </w:rPr>
        <w:t xml:space="preserve">how to develop </w:t>
      </w:r>
      <w:r>
        <w:t>accessible websites, applications, eLearning courses, recorded and live video, electronic forms and documents,</w:t>
      </w:r>
    </w:p>
    <w:p w14:paraId="25346D69" w14:textId="77777777" w:rsidR="0062080E" w:rsidRDefault="0062080E" w:rsidP="00FD3B13">
      <w:pPr>
        <w:pStyle w:val="SubBullet"/>
        <w:numPr>
          <w:ilvl w:val="0"/>
          <w:numId w:val="45"/>
        </w:numPr>
        <w:suppressLineNumbers/>
      </w:pPr>
      <w:r>
        <w:rPr>
          <w:lang w:val="en"/>
        </w:rPr>
        <w:t xml:space="preserve">Training for </w:t>
      </w:r>
      <w:r w:rsidRPr="00AA028C">
        <w:rPr>
          <w:lang w:val="en"/>
        </w:rPr>
        <w:t>project and product managers</w:t>
      </w:r>
      <w:r>
        <w:rPr>
          <w:lang w:val="en"/>
        </w:rPr>
        <w:t xml:space="preserve"> on </w:t>
      </w:r>
      <w:r w:rsidRPr="00AA028C">
        <w:rPr>
          <w:lang w:val="en"/>
        </w:rPr>
        <w:t xml:space="preserve">how to </w:t>
      </w:r>
      <w:r>
        <w:t>address accessibility in development life cycles, agile processes, and product management,</w:t>
      </w:r>
    </w:p>
    <w:p w14:paraId="67561428" w14:textId="69849D6E" w:rsidR="0062080E" w:rsidRDefault="0062080E" w:rsidP="00FD3B13">
      <w:pPr>
        <w:pStyle w:val="SubBullet"/>
        <w:numPr>
          <w:ilvl w:val="0"/>
          <w:numId w:val="45"/>
        </w:numPr>
        <w:suppressLineNumbers/>
        <w:rPr>
          <w:lang w:val="en"/>
        </w:rPr>
      </w:pPr>
      <w:r>
        <w:rPr>
          <w:lang w:val="en"/>
        </w:rPr>
        <w:t>Training for acquisition professionals on how to incorporate Section 508 requirements into acquisition activities,</w:t>
      </w:r>
    </w:p>
    <w:p w14:paraId="6C503984" w14:textId="77777777" w:rsidR="0062080E" w:rsidRDefault="0062080E" w:rsidP="00FD3B13">
      <w:pPr>
        <w:pStyle w:val="SubBullet"/>
        <w:numPr>
          <w:ilvl w:val="0"/>
          <w:numId w:val="45"/>
        </w:numPr>
        <w:suppressLineNumbers/>
        <w:rPr>
          <w:lang w:val="en"/>
        </w:rPr>
      </w:pPr>
      <w:r>
        <w:rPr>
          <w:lang w:val="en"/>
        </w:rPr>
        <w:t xml:space="preserve">Training for </w:t>
      </w:r>
      <w:r w:rsidRPr="004536E1">
        <w:rPr>
          <w:lang w:val="en"/>
        </w:rPr>
        <w:t>testers</w:t>
      </w:r>
      <w:r>
        <w:rPr>
          <w:lang w:val="en"/>
        </w:rPr>
        <w:t xml:space="preserve"> on how to test for Section 508 conformance, and</w:t>
      </w:r>
    </w:p>
    <w:p w14:paraId="5CBB67E0" w14:textId="77777777" w:rsidR="0062080E" w:rsidRDefault="0062080E" w:rsidP="00FD3B13">
      <w:pPr>
        <w:pStyle w:val="SubBullet"/>
        <w:numPr>
          <w:ilvl w:val="0"/>
          <w:numId w:val="45"/>
        </w:numPr>
        <w:suppressLineNumbers/>
      </w:pPr>
      <w:r w:rsidRPr="00715BF9">
        <w:rPr>
          <w:lang w:val="en"/>
        </w:rPr>
        <w:t xml:space="preserve">Training for help desk personnel on how to </w:t>
      </w:r>
      <w:r>
        <w:t>troubleshoot reported accessibility issues.</w:t>
      </w:r>
    </w:p>
    <w:p w14:paraId="1C8CDE02" w14:textId="3CCA266E" w:rsidR="00100C61" w:rsidRPr="00FF5CEC" w:rsidRDefault="00100C61" w:rsidP="00FD3B13">
      <w:pPr>
        <w:pStyle w:val="MainBullet"/>
        <w:numPr>
          <w:ilvl w:val="0"/>
          <w:numId w:val="46"/>
        </w:numPr>
        <w:suppressLineNumbers/>
      </w:pPr>
      <w:r w:rsidRPr="00FF5CEC">
        <w:t>Develop/obtain/provide accessibility training to address core needs.</w:t>
      </w:r>
      <w:r w:rsidR="00464FA7">
        <w:t xml:space="preserve"> </w:t>
      </w:r>
      <w:r w:rsidR="0062080E">
        <w:t xml:space="preserve">Ensure </w:t>
      </w:r>
      <w:r w:rsidR="0062080E" w:rsidRPr="00FF5CEC">
        <w:t>your accessibility training conform</w:t>
      </w:r>
      <w:r w:rsidR="008843BD">
        <w:t>s</w:t>
      </w:r>
      <w:r w:rsidR="0062080E" w:rsidRPr="00FF5CEC">
        <w:t xml:space="preserve"> to the Section 508 standards</w:t>
      </w:r>
      <w:r w:rsidR="0062080E">
        <w:t>.</w:t>
      </w:r>
      <w:r w:rsidR="00464FA7">
        <w:t xml:space="preserve"> </w:t>
      </w:r>
      <w:r>
        <w:t>Utilize the training resources provided through the CIO Council Accessibility Community of Practice, Section 508.gov, and other government agencies to fill gaps where possible.</w:t>
      </w:r>
    </w:p>
    <w:p w14:paraId="632DC033" w14:textId="32312599" w:rsidR="000B6171" w:rsidRPr="00FF5CEC" w:rsidRDefault="000B6171" w:rsidP="00FD3B13">
      <w:pPr>
        <w:pStyle w:val="MainBullet"/>
        <w:numPr>
          <w:ilvl w:val="0"/>
          <w:numId w:val="46"/>
        </w:numPr>
        <w:suppressLineNumbers/>
      </w:pPr>
      <w:r w:rsidRPr="00FF5CEC">
        <w:t>Develop an Accessibility Training Plan</w:t>
      </w:r>
      <w:r w:rsidR="00100C61">
        <w:t xml:space="preserve"> to define who should receive training</w:t>
      </w:r>
      <w:r w:rsidR="00981B27">
        <w:t xml:space="preserve"> and when training must be mandatory</w:t>
      </w:r>
      <w:r w:rsidR="00D23806">
        <w:t>.</w:t>
      </w:r>
      <w:r w:rsidR="00464FA7">
        <w:t xml:space="preserve"> </w:t>
      </w:r>
      <w:r w:rsidR="00D23806">
        <w:t xml:space="preserve">Identify </w:t>
      </w:r>
      <w:r w:rsidR="00100C61">
        <w:t xml:space="preserve">when and how </w:t>
      </w:r>
      <w:r w:rsidR="00D23806">
        <w:t>you will make n</w:t>
      </w:r>
      <w:r w:rsidR="00100C61">
        <w:t xml:space="preserve">ew training </w:t>
      </w:r>
      <w:r w:rsidR="00D23806">
        <w:t>available</w:t>
      </w:r>
      <w:r w:rsidR="00981B27">
        <w:t xml:space="preserve"> and how you will track </w:t>
      </w:r>
      <w:r w:rsidR="00C76AF1">
        <w:t xml:space="preserve">and enforce </w:t>
      </w:r>
      <w:r w:rsidR="00981B27">
        <w:t>participation</w:t>
      </w:r>
      <w:r w:rsidR="00100C61">
        <w:t>.</w:t>
      </w:r>
    </w:p>
    <w:p w14:paraId="6D335DAF" w14:textId="77777777" w:rsidR="000B6171" w:rsidRDefault="000B6171" w:rsidP="00FD3B13">
      <w:pPr>
        <w:pStyle w:val="MainBullet"/>
        <w:numPr>
          <w:ilvl w:val="0"/>
          <w:numId w:val="46"/>
        </w:numPr>
        <w:suppressLineNumbers/>
      </w:pPr>
      <w:r w:rsidRPr="00FF5CEC">
        <w:t>Develop and publish a training calendar</w:t>
      </w:r>
      <w:r w:rsidR="00100C61">
        <w:t xml:space="preserve"> and communicate training offerings to agency management and employees</w:t>
      </w:r>
      <w:r w:rsidRPr="00FF5CEC">
        <w:t>.</w:t>
      </w:r>
    </w:p>
    <w:p w14:paraId="669DF7C3" w14:textId="77777777" w:rsidR="00100C61" w:rsidRPr="00FF5CEC" w:rsidRDefault="00100C61" w:rsidP="00FD3B13">
      <w:pPr>
        <w:pStyle w:val="MainBullet"/>
        <w:numPr>
          <w:ilvl w:val="0"/>
          <w:numId w:val="46"/>
        </w:numPr>
        <w:suppressLineNumbers/>
      </w:pPr>
      <w:r>
        <w:t>Pursue “train the trainer” options to increase scalability where instructor led training is required.</w:t>
      </w:r>
    </w:p>
    <w:p w14:paraId="5536D0FA" w14:textId="77777777" w:rsidR="001A79BF" w:rsidRDefault="001A79BF" w:rsidP="00FD3B13">
      <w:pPr>
        <w:pStyle w:val="MainBullet"/>
        <w:numPr>
          <w:ilvl w:val="0"/>
          <w:numId w:val="46"/>
        </w:numPr>
        <w:suppressLineNumbers/>
      </w:pPr>
      <w:r w:rsidRPr="00FF5CEC">
        <w:t xml:space="preserve">Track employees </w:t>
      </w:r>
      <w:r w:rsidR="005B24CC">
        <w:t xml:space="preserve">who take </w:t>
      </w:r>
      <w:r w:rsidRPr="00FF5CEC">
        <w:t>training</w:t>
      </w:r>
      <w:r w:rsidR="00100C61">
        <w:t>.</w:t>
      </w:r>
    </w:p>
    <w:p w14:paraId="32FBD832" w14:textId="77777777" w:rsidR="00100C61" w:rsidRPr="00FF5CEC" w:rsidRDefault="00100C61" w:rsidP="00FD3B13">
      <w:pPr>
        <w:pStyle w:val="MainBullet"/>
        <w:numPr>
          <w:ilvl w:val="0"/>
          <w:numId w:val="46"/>
        </w:numPr>
        <w:suppressLineNumbers/>
      </w:pPr>
      <w:r>
        <w:t>Request employee feedback on training to gauge effectiveness.</w:t>
      </w:r>
    </w:p>
    <w:p w14:paraId="02A1B3AF" w14:textId="77777777" w:rsidR="000B6171" w:rsidRPr="002A5F43" w:rsidRDefault="000B6171" w:rsidP="00FD3B13">
      <w:pPr>
        <w:pStyle w:val="Heading2"/>
        <w:suppressLineNumbers/>
      </w:pPr>
      <w:r w:rsidRPr="002A5F43">
        <w:t>Advanced Checklist</w:t>
      </w:r>
    </w:p>
    <w:p w14:paraId="1076F8EC" w14:textId="77777777" w:rsidR="001A79BF" w:rsidRPr="00FF5CEC" w:rsidRDefault="008528F8" w:rsidP="00FD3B13">
      <w:pPr>
        <w:pStyle w:val="MainBullet"/>
        <w:numPr>
          <w:ilvl w:val="0"/>
          <w:numId w:val="46"/>
        </w:numPr>
        <w:suppressLineNumbers/>
      </w:pPr>
      <w:r w:rsidRPr="00FF5CEC">
        <w:t xml:space="preserve">Provide advanced training to </w:t>
      </w:r>
      <w:r>
        <w:t>Section 508 P</w:t>
      </w:r>
      <w:r w:rsidRPr="00FF5CEC">
        <w:t xml:space="preserve">rogram </w:t>
      </w:r>
      <w:r>
        <w:t>T</w:t>
      </w:r>
      <w:r w:rsidRPr="00FF5CEC">
        <w:t>eam members</w:t>
      </w:r>
      <w:r>
        <w:t>.</w:t>
      </w:r>
    </w:p>
    <w:p w14:paraId="3F383FFE" w14:textId="77777777" w:rsidR="001A79BF" w:rsidRPr="00FF5CEC" w:rsidRDefault="001A79BF" w:rsidP="00FD3B13">
      <w:pPr>
        <w:pStyle w:val="MainBullet"/>
        <w:numPr>
          <w:ilvl w:val="0"/>
          <w:numId w:val="46"/>
        </w:numPr>
        <w:suppressLineNumbers/>
      </w:pPr>
      <w:r w:rsidRPr="00FF5CEC">
        <w:t xml:space="preserve">Certify 508 web and software testers </w:t>
      </w:r>
      <w:r w:rsidR="00DD305B">
        <w:t xml:space="preserve">as knowledgeable, </w:t>
      </w:r>
      <w:r w:rsidRPr="00FF5CEC">
        <w:t xml:space="preserve">through </w:t>
      </w:r>
      <w:r w:rsidR="00DD305B">
        <w:t xml:space="preserve">documented methodologies such as </w:t>
      </w:r>
      <w:r w:rsidRPr="00FF5CEC">
        <w:t xml:space="preserve">the </w:t>
      </w:r>
      <w:r w:rsidR="00FF5CEC">
        <w:t xml:space="preserve">DHS </w:t>
      </w:r>
      <w:r w:rsidRPr="00FF5CEC">
        <w:t>Trusted Tester Certification program</w:t>
      </w:r>
      <w:r w:rsidR="00FF5CEC">
        <w:t>.</w:t>
      </w:r>
    </w:p>
    <w:p w14:paraId="6BFBBDF9" w14:textId="77777777" w:rsidR="000B6171" w:rsidRPr="00FF5CEC" w:rsidRDefault="000B6171" w:rsidP="00FD3B13">
      <w:pPr>
        <w:pStyle w:val="MainBullet"/>
        <w:numPr>
          <w:ilvl w:val="0"/>
          <w:numId w:val="46"/>
        </w:numPr>
        <w:suppressLineNumbers/>
      </w:pPr>
      <w:r w:rsidRPr="00FF5CEC">
        <w:t>Use metrics to review training activities, gauge acquisition of topics supported by learning activities, analyze for trends, and systematically use the data to determine how to improve accessibility training.</w:t>
      </w:r>
    </w:p>
    <w:p w14:paraId="33B3FD55" w14:textId="77777777" w:rsidR="00732F34" w:rsidRPr="002A5F43" w:rsidRDefault="00732F34" w:rsidP="00FD3B13">
      <w:pPr>
        <w:pStyle w:val="Heading2"/>
        <w:suppressLineNumbers/>
      </w:pPr>
      <w:r w:rsidRPr="002A5F43">
        <w:t>Resources</w:t>
      </w:r>
    </w:p>
    <w:p w14:paraId="35934EF7" w14:textId="77777777" w:rsidR="00732F34" w:rsidRDefault="009841CD" w:rsidP="00FD3B13">
      <w:pPr>
        <w:pStyle w:val="MainBullet"/>
        <w:numPr>
          <w:ilvl w:val="0"/>
          <w:numId w:val="0"/>
        </w:numPr>
        <w:suppressLineNumbers/>
        <w:rPr>
          <w:rStyle w:val="Hyperlink"/>
        </w:rPr>
      </w:pPr>
      <w:hyperlink r:id="rId49" w:history="1">
        <w:r w:rsidR="00732F34" w:rsidRPr="00B71CDB">
          <w:rPr>
            <w:rStyle w:val="Hyperlink"/>
          </w:rPr>
          <w:t>Government-wide</w:t>
        </w:r>
        <w:bookmarkStart w:id="20" w:name="_Hlt521904160"/>
        <w:bookmarkStart w:id="21" w:name="_Hlt521904161"/>
        <w:r w:rsidR="00732F34" w:rsidRPr="00B71CDB">
          <w:rPr>
            <w:rStyle w:val="Hyperlink"/>
          </w:rPr>
          <w:t xml:space="preserve"> </w:t>
        </w:r>
        <w:bookmarkEnd w:id="20"/>
        <w:bookmarkEnd w:id="21"/>
        <w:r w:rsidR="00732F34" w:rsidRPr="00B71CDB">
          <w:rPr>
            <w:rStyle w:val="Hyperlink"/>
          </w:rPr>
          <w:t>Section 508 Training</w:t>
        </w:r>
      </w:hyperlink>
    </w:p>
    <w:p w14:paraId="7B069C34" w14:textId="77777777" w:rsidR="000D121B" w:rsidRDefault="009841CD" w:rsidP="00FD3B13">
      <w:pPr>
        <w:suppressLineNumbers/>
        <w:spacing w:before="120" w:after="0"/>
        <w:rPr>
          <w:rStyle w:val="MainBulletChar"/>
        </w:rPr>
      </w:pPr>
      <w:hyperlink r:id="rId50" w:history="1">
        <w:r w:rsidR="000D121B">
          <w:rPr>
            <w:rStyle w:val="Hyperlink"/>
          </w:rPr>
          <w:t>For D</w:t>
        </w:r>
        <w:r w:rsidR="000D121B" w:rsidRPr="00014426">
          <w:rPr>
            <w:rStyle w:val="Hyperlink"/>
          </w:rPr>
          <w:t>evelopers, Microsoft Active Accessibility</w:t>
        </w:r>
      </w:hyperlink>
    </w:p>
    <w:p w14:paraId="47A37DD6" w14:textId="77777777" w:rsidR="000D121B" w:rsidRDefault="009841CD" w:rsidP="00FD3B13">
      <w:pPr>
        <w:suppressLineNumbers/>
        <w:spacing w:before="120" w:after="0"/>
        <w:rPr>
          <w:rStyle w:val="Hyperlink"/>
        </w:rPr>
      </w:pPr>
      <w:hyperlink r:id="rId51" w:history="1">
        <w:r w:rsidR="000D121B">
          <w:rPr>
            <w:rStyle w:val="Hyperlink"/>
          </w:rPr>
          <w:t>For D</w:t>
        </w:r>
        <w:r w:rsidR="000D121B" w:rsidRPr="00014426">
          <w:rPr>
            <w:rStyle w:val="Hyperlink"/>
          </w:rPr>
          <w:t>evelopers, Apple Accessibility Programming Guide for OSX X</w:t>
        </w:r>
      </w:hyperlink>
    </w:p>
    <w:p w14:paraId="661F59D3" w14:textId="77777777" w:rsidR="000D121B" w:rsidRDefault="009841CD" w:rsidP="00FD3B13">
      <w:pPr>
        <w:suppressLineNumbers/>
        <w:spacing w:before="120" w:after="0"/>
        <w:rPr>
          <w:rStyle w:val="Hyperlink"/>
        </w:rPr>
      </w:pPr>
      <w:hyperlink r:id="rId52" w:history="1">
        <w:r w:rsidR="000D121B" w:rsidRPr="00F0425D">
          <w:rPr>
            <w:rStyle w:val="Hyperlink"/>
          </w:rPr>
          <w:t>For Developers, Dragon Naturally Speaking Application Programming Guide</w:t>
        </w:r>
      </w:hyperlink>
    </w:p>
    <w:p w14:paraId="688B38B4" w14:textId="69BC2C01" w:rsidR="00732F34" w:rsidRDefault="009841CD" w:rsidP="00FD3B13">
      <w:pPr>
        <w:suppressLineNumbers/>
        <w:spacing w:before="120" w:after="0"/>
      </w:pPr>
      <w:hyperlink r:id="rId53" w:history="1">
        <w:r w:rsidR="000D121B" w:rsidRPr="00F0425D">
          <w:rPr>
            <w:rStyle w:val="Hyperlink"/>
          </w:rPr>
          <w:t>For Developers, Dragon Naturally Speaking HTML Programming Guide</w:t>
        </w:r>
      </w:hyperlink>
    </w:p>
    <w:p w14:paraId="400B332C" w14:textId="77777777" w:rsidR="00FE0277" w:rsidRDefault="00FE0277" w:rsidP="00FD3B13">
      <w:pPr>
        <w:suppressLineNumbers/>
      </w:pPr>
    </w:p>
    <w:sectPr w:rsidR="00FE0277" w:rsidSect="00FD3B13">
      <w:headerReference w:type="even" r:id="rId54"/>
      <w:headerReference w:type="default" r:id="rId55"/>
      <w:footerReference w:type="even" r:id="rId56"/>
      <w:footerReference w:type="default" r:id="rId57"/>
      <w:headerReference w:type="first" r:id="rId58"/>
      <w:footerReference w:type="first" r:id="rId59"/>
      <w:pgSz w:w="12240" w:h="15840" w:code="1"/>
      <w:pgMar w:top="1080" w:right="1440" w:bottom="1267"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180EC" w14:textId="77777777" w:rsidR="00B45CB3" w:rsidRDefault="00B45CB3" w:rsidP="00ED23D2">
      <w:pPr>
        <w:spacing w:after="0" w:line="240" w:lineRule="auto"/>
      </w:pPr>
      <w:r>
        <w:separator/>
      </w:r>
    </w:p>
  </w:endnote>
  <w:endnote w:type="continuationSeparator" w:id="0">
    <w:p w14:paraId="6B8651F2" w14:textId="77777777" w:rsidR="00B45CB3" w:rsidRDefault="00B45CB3" w:rsidP="00ED23D2">
      <w:pPr>
        <w:spacing w:after="0" w:line="240" w:lineRule="auto"/>
      </w:pPr>
      <w:r>
        <w:continuationSeparator/>
      </w:r>
    </w:p>
  </w:endnote>
  <w:endnote w:type="continuationNotice" w:id="1">
    <w:p w14:paraId="502F4AC8" w14:textId="77777777" w:rsidR="00B45CB3" w:rsidRDefault="00B45C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9768" w14:textId="77777777" w:rsidR="00DA1C87" w:rsidRDefault="00DA1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0CDE3" w14:textId="4B1FF926" w:rsidR="00502FDE" w:rsidRDefault="00502FDE">
    <w:pPr>
      <w:pStyle w:val="Footer"/>
      <w:jc w:val="right"/>
    </w:pPr>
    <w:r>
      <w:fldChar w:fldCharType="begin"/>
    </w:r>
    <w:r>
      <w:instrText xml:space="preserve"> PAGE   \* MERGEFORMAT </w:instrText>
    </w:r>
    <w:r>
      <w:fldChar w:fldCharType="separate"/>
    </w:r>
    <w:r w:rsidR="009841CD">
      <w:rPr>
        <w:noProof/>
      </w:rPr>
      <w:t>22</w:t>
    </w:r>
    <w:r>
      <w:rPr>
        <w:noProof/>
      </w:rPr>
      <w:fldChar w:fldCharType="end"/>
    </w:r>
  </w:p>
  <w:p w14:paraId="64E75428" w14:textId="77777777" w:rsidR="00502FDE" w:rsidRDefault="00502F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5AD70" w14:textId="77777777" w:rsidR="00DA1C87" w:rsidRDefault="00DA1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6CBF0" w14:textId="77777777" w:rsidR="00B45CB3" w:rsidRDefault="00B45CB3" w:rsidP="00ED23D2">
      <w:pPr>
        <w:spacing w:after="0" w:line="240" w:lineRule="auto"/>
      </w:pPr>
      <w:r>
        <w:separator/>
      </w:r>
    </w:p>
  </w:footnote>
  <w:footnote w:type="continuationSeparator" w:id="0">
    <w:p w14:paraId="3E5038BB" w14:textId="77777777" w:rsidR="00B45CB3" w:rsidRDefault="00B45CB3" w:rsidP="00ED23D2">
      <w:pPr>
        <w:spacing w:after="0" w:line="240" w:lineRule="auto"/>
      </w:pPr>
      <w:r>
        <w:continuationSeparator/>
      </w:r>
    </w:p>
  </w:footnote>
  <w:footnote w:type="continuationNotice" w:id="1">
    <w:p w14:paraId="785A79A2" w14:textId="77777777" w:rsidR="00B45CB3" w:rsidRDefault="00B45C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13C11" w14:textId="77777777" w:rsidR="00DA1C87" w:rsidRDefault="00DA1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E8FC9" w14:textId="77777777" w:rsidR="00DA1C87" w:rsidRDefault="00DA1C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64D92" w14:textId="77777777" w:rsidR="00DA1C87" w:rsidRDefault="00DA1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718E"/>
    <w:multiLevelType w:val="hybridMultilevel"/>
    <w:tmpl w:val="8AE4F3FE"/>
    <w:lvl w:ilvl="0" w:tplc="04090001">
      <w:start w:val="1"/>
      <w:numFmt w:val="bullet"/>
      <w:lvlText w:val=""/>
      <w:lvlJc w:val="left"/>
      <w:pPr>
        <w:ind w:left="720" w:hanging="360"/>
      </w:pPr>
      <w:rPr>
        <w:rFonts w:ascii="Symbol" w:hAnsi="Symbol" w:hint="default"/>
      </w:rPr>
    </w:lvl>
    <w:lvl w:ilvl="1" w:tplc="A52C3136">
      <w:start w:val="1"/>
      <w:numFmt w:val="bullet"/>
      <w:lvlText w:val=""/>
      <w:lvlJc w:val="left"/>
      <w:pPr>
        <w:ind w:left="810" w:hanging="360"/>
      </w:pPr>
      <w:rPr>
        <w:rFonts w:ascii="Symbol" w:hAnsi="Symbol" w:hint="default"/>
      </w:rPr>
    </w:lvl>
    <w:lvl w:ilvl="2" w:tplc="0D003CC8">
      <w:start w:val="1"/>
      <w:numFmt w:val="bullet"/>
      <w:pStyle w:val="2ndLevelSub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921CAA"/>
    <w:multiLevelType w:val="hybridMultilevel"/>
    <w:tmpl w:val="E5AA2CAE"/>
    <w:lvl w:ilvl="0" w:tplc="6FF68C5A">
      <w:start w:val="1"/>
      <w:numFmt w:val="bullet"/>
      <w:pStyle w:val="Sub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42A75"/>
    <w:multiLevelType w:val="hybridMultilevel"/>
    <w:tmpl w:val="048C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D3BAC"/>
    <w:multiLevelType w:val="hybridMultilevel"/>
    <w:tmpl w:val="DE529CB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7E54049"/>
    <w:multiLevelType w:val="hybridMultilevel"/>
    <w:tmpl w:val="E37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40066D"/>
    <w:multiLevelType w:val="hybridMultilevel"/>
    <w:tmpl w:val="FBAED32E"/>
    <w:lvl w:ilvl="0" w:tplc="4574C41C">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6" w15:restartNumberingAfterBreak="0">
    <w:nsid w:val="4ABD7306"/>
    <w:multiLevelType w:val="hybridMultilevel"/>
    <w:tmpl w:val="B8286246"/>
    <w:lvl w:ilvl="0" w:tplc="F4B8CEA2">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6EEB"/>
    <w:multiLevelType w:val="hybridMultilevel"/>
    <w:tmpl w:val="07C2E1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51131728"/>
    <w:multiLevelType w:val="hybridMultilevel"/>
    <w:tmpl w:val="31584C3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E51A1F"/>
    <w:multiLevelType w:val="hybridMultilevel"/>
    <w:tmpl w:val="FBAED32E"/>
    <w:lvl w:ilvl="0" w:tplc="4574C41C">
      <w:start w:val="1"/>
      <w:numFmt w:val="bullet"/>
      <w:pStyle w:val="MainBullet"/>
      <w:lvlText w:val="o"/>
      <w:lvlJc w:val="left"/>
      <w:pPr>
        <w:ind w:left="36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0" w15:restartNumberingAfterBreak="0">
    <w:nsid w:val="57AA6E70"/>
    <w:multiLevelType w:val="hybridMultilevel"/>
    <w:tmpl w:val="202C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B288D"/>
    <w:multiLevelType w:val="hybridMultilevel"/>
    <w:tmpl w:val="C9462E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DD2F12"/>
    <w:multiLevelType w:val="hybridMultilevel"/>
    <w:tmpl w:val="E43E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95566"/>
    <w:multiLevelType w:val="hybridMultilevel"/>
    <w:tmpl w:val="6C542EF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BC00EB8"/>
    <w:multiLevelType w:val="hybridMultilevel"/>
    <w:tmpl w:val="ABAA29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D3035B0"/>
    <w:multiLevelType w:val="hybridMultilevel"/>
    <w:tmpl w:val="E03C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74886"/>
    <w:multiLevelType w:val="hybridMultilevel"/>
    <w:tmpl w:val="00EE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E69CC"/>
    <w:multiLevelType w:val="hybridMultilevel"/>
    <w:tmpl w:val="280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3090C"/>
    <w:multiLevelType w:val="hybridMultilevel"/>
    <w:tmpl w:val="7CBA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5239B"/>
    <w:multiLevelType w:val="hybridMultilevel"/>
    <w:tmpl w:val="5A8E80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8"/>
  </w:num>
  <w:num w:numId="3">
    <w:abstractNumId w:val="0"/>
  </w:num>
  <w:num w:numId="4">
    <w:abstractNumId w:val="4"/>
  </w:num>
  <w:num w:numId="5">
    <w:abstractNumId w:val="1"/>
  </w:num>
  <w:num w:numId="6">
    <w:abstractNumId w:val="19"/>
  </w:num>
  <w:num w:numId="7">
    <w:abstractNumId w:val="11"/>
  </w:num>
  <w:num w:numId="8">
    <w:abstractNumId w:val="7"/>
  </w:num>
  <w:num w:numId="9">
    <w:abstractNumId w:val="3"/>
  </w:num>
  <w:num w:numId="10">
    <w:abstractNumId w:val="9"/>
  </w:num>
  <w:num w:numId="11">
    <w:abstractNumId w:val="1"/>
  </w:num>
  <w:num w:numId="12">
    <w:abstractNumId w:val="15"/>
  </w:num>
  <w:num w:numId="13">
    <w:abstractNumId w:val="17"/>
  </w:num>
  <w:num w:numId="14">
    <w:abstractNumId w:val="10"/>
  </w:num>
  <w:num w:numId="15">
    <w:abstractNumId w:val="18"/>
  </w:num>
  <w:num w:numId="16">
    <w:abstractNumId w:val="2"/>
  </w:num>
  <w:num w:numId="17">
    <w:abstractNumId w:val="9"/>
  </w:num>
  <w:num w:numId="18">
    <w:abstractNumId w:val="12"/>
  </w:num>
  <w:num w:numId="19">
    <w:abstractNumId w:val="16"/>
  </w:num>
  <w:num w:numId="20">
    <w:abstractNumId w:val="16"/>
  </w:num>
  <w:num w:numId="21">
    <w:abstractNumId w:val="9"/>
  </w:num>
  <w:num w:numId="22">
    <w:abstractNumId w:val="1"/>
  </w:num>
  <w:num w:numId="23">
    <w:abstractNumId w:val="9"/>
  </w:num>
  <w:num w:numId="24">
    <w:abstractNumId w:val="1"/>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1"/>
  </w:num>
  <w:num w:numId="33">
    <w:abstractNumId w:val="9"/>
  </w:num>
  <w:num w:numId="34">
    <w:abstractNumId w:val="14"/>
  </w:num>
  <w:num w:numId="35">
    <w:abstractNumId w:val="14"/>
  </w:num>
  <w:num w:numId="36">
    <w:abstractNumId w:val="1"/>
  </w:num>
  <w:num w:numId="37">
    <w:abstractNumId w:val="9"/>
  </w:num>
  <w:num w:numId="38">
    <w:abstractNumId w:val="1"/>
  </w:num>
  <w:num w:numId="39">
    <w:abstractNumId w:val="9"/>
  </w:num>
  <w:num w:numId="40">
    <w:abstractNumId w:val="1"/>
  </w:num>
  <w:num w:numId="41">
    <w:abstractNumId w:val="1"/>
  </w:num>
  <w:num w:numId="42">
    <w:abstractNumId w:val="9"/>
  </w:num>
  <w:num w:numId="43">
    <w:abstractNumId w:val="9"/>
  </w:num>
  <w:num w:numId="44">
    <w:abstractNumId w:val="1"/>
  </w:num>
  <w:num w:numId="45">
    <w:abstractNumId w:val="6"/>
  </w:num>
  <w:num w:numId="46">
    <w:abstractNumId w:val="5"/>
  </w:num>
  <w:num w:numId="4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FR" w:vendorID="64" w:dllVersion="131078" w:nlCheck="1" w:checkStyle="0"/>
  <w:activeWritingStyle w:appName="MSWord" w:lang="en-US" w:vendorID="64" w:dllVersion="131078" w:nlCheck="1" w:checkStyle="1"/>
  <w:proofState w:spelling="clean" w:grammar="clean"/>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F28"/>
    <w:rsid w:val="00003C28"/>
    <w:rsid w:val="00004F1E"/>
    <w:rsid w:val="00006F79"/>
    <w:rsid w:val="00012F4C"/>
    <w:rsid w:val="00014426"/>
    <w:rsid w:val="00020448"/>
    <w:rsid w:val="00020485"/>
    <w:rsid w:val="000222EB"/>
    <w:rsid w:val="00024312"/>
    <w:rsid w:val="00030C48"/>
    <w:rsid w:val="000318B4"/>
    <w:rsid w:val="00031ADE"/>
    <w:rsid w:val="00033403"/>
    <w:rsid w:val="00035E96"/>
    <w:rsid w:val="00037663"/>
    <w:rsid w:val="00042B97"/>
    <w:rsid w:val="00043449"/>
    <w:rsid w:val="00043BB9"/>
    <w:rsid w:val="00043D1C"/>
    <w:rsid w:val="00046612"/>
    <w:rsid w:val="00046A7B"/>
    <w:rsid w:val="000501BE"/>
    <w:rsid w:val="000539B1"/>
    <w:rsid w:val="00054F7F"/>
    <w:rsid w:val="000570DB"/>
    <w:rsid w:val="00057264"/>
    <w:rsid w:val="000617B5"/>
    <w:rsid w:val="00062CBD"/>
    <w:rsid w:val="00064F72"/>
    <w:rsid w:val="000657A5"/>
    <w:rsid w:val="000668CA"/>
    <w:rsid w:val="00071750"/>
    <w:rsid w:val="00074207"/>
    <w:rsid w:val="00074EA0"/>
    <w:rsid w:val="00076507"/>
    <w:rsid w:val="0008118B"/>
    <w:rsid w:val="000817DE"/>
    <w:rsid w:val="000818E3"/>
    <w:rsid w:val="00086DF8"/>
    <w:rsid w:val="00091C68"/>
    <w:rsid w:val="0009565C"/>
    <w:rsid w:val="00095CA2"/>
    <w:rsid w:val="00096AA6"/>
    <w:rsid w:val="000A0640"/>
    <w:rsid w:val="000A2128"/>
    <w:rsid w:val="000A24EC"/>
    <w:rsid w:val="000A3307"/>
    <w:rsid w:val="000A3B76"/>
    <w:rsid w:val="000A4118"/>
    <w:rsid w:val="000A4223"/>
    <w:rsid w:val="000A4D62"/>
    <w:rsid w:val="000A7375"/>
    <w:rsid w:val="000B0047"/>
    <w:rsid w:val="000B600C"/>
    <w:rsid w:val="000B6171"/>
    <w:rsid w:val="000B69A1"/>
    <w:rsid w:val="000B69E1"/>
    <w:rsid w:val="000B7E25"/>
    <w:rsid w:val="000C0603"/>
    <w:rsid w:val="000C181A"/>
    <w:rsid w:val="000C2CA8"/>
    <w:rsid w:val="000C5322"/>
    <w:rsid w:val="000C6B30"/>
    <w:rsid w:val="000D121B"/>
    <w:rsid w:val="000D2416"/>
    <w:rsid w:val="000D5C32"/>
    <w:rsid w:val="000D7342"/>
    <w:rsid w:val="000E2A99"/>
    <w:rsid w:val="000E63AA"/>
    <w:rsid w:val="000F2399"/>
    <w:rsid w:val="00100C61"/>
    <w:rsid w:val="00101B31"/>
    <w:rsid w:val="00101DC5"/>
    <w:rsid w:val="00101F25"/>
    <w:rsid w:val="00103165"/>
    <w:rsid w:val="00110503"/>
    <w:rsid w:val="00116C6C"/>
    <w:rsid w:val="00116F24"/>
    <w:rsid w:val="00120B34"/>
    <w:rsid w:val="00120CF3"/>
    <w:rsid w:val="00121DB5"/>
    <w:rsid w:val="001233C1"/>
    <w:rsid w:val="00126A11"/>
    <w:rsid w:val="00130E65"/>
    <w:rsid w:val="00130EB9"/>
    <w:rsid w:val="001316F7"/>
    <w:rsid w:val="00132EB7"/>
    <w:rsid w:val="0013443B"/>
    <w:rsid w:val="00134858"/>
    <w:rsid w:val="00135436"/>
    <w:rsid w:val="00136649"/>
    <w:rsid w:val="00136A46"/>
    <w:rsid w:val="001374DA"/>
    <w:rsid w:val="00140527"/>
    <w:rsid w:val="00140F90"/>
    <w:rsid w:val="00142E8A"/>
    <w:rsid w:val="00143C90"/>
    <w:rsid w:val="00146DB6"/>
    <w:rsid w:val="001513DF"/>
    <w:rsid w:val="001517EC"/>
    <w:rsid w:val="00151D9A"/>
    <w:rsid w:val="00152A53"/>
    <w:rsid w:val="00155542"/>
    <w:rsid w:val="0015653D"/>
    <w:rsid w:val="00156CBE"/>
    <w:rsid w:val="00156D3A"/>
    <w:rsid w:val="00157C9A"/>
    <w:rsid w:val="001611B3"/>
    <w:rsid w:val="00164845"/>
    <w:rsid w:val="00165778"/>
    <w:rsid w:val="001701EA"/>
    <w:rsid w:val="001702B5"/>
    <w:rsid w:val="00170A10"/>
    <w:rsid w:val="00170B95"/>
    <w:rsid w:val="00172A3D"/>
    <w:rsid w:val="0017312B"/>
    <w:rsid w:val="0017538B"/>
    <w:rsid w:val="00175B8A"/>
    <w:rsid w:val="00177CCA"/>
    <w:rsid w:val="00181AC2"/>
    <w:rsid w:val="00182AD5"/>
    <w:rsid w:val="00186FDD"/>
    <w:rsid w:val="00187E8E"/>
    <w:rsid w:val="0019231D"/>
    <w:rsid w:val="001954C5"/>
    <w:rsid w:val="0019645A"/>
    <w:rsid w:val="001A2B55"/>
    <w:rsid w:val="001A4FB0"/>
    <w:rsid w:val="001A51B9"/>
    <w:rsid w:val="001A79BF"/>
    <w:rsid w:val="001B0A7D"/>
    <w:rsid w:val="001B22CB"/>
    <w:rsid w:val="001B2611"/>
    <w:rsid w:val="001B6B56"/>
    <w:rsid w:val="001C1181"/>
    <w:rsid w:val="001D1FAE"/>
    <w:rsid w:val="001D25C4"/>
    <w:rsid w:val="001D3877"/>
    <w:rsid w:val="001D67F7"/>
    <w:rsid w:val="001E1D84"/>
    <w:rsid w:val="001E2EC2"/>
    <w:rsid w:val="00200CBC"/>
    <w:rsid w:val="00201867"/>
    <w:rsid w:val="00206339"/>
    <w:rsid w:val="00210A84"/>
    <w:rsid w:val="00216F17"/>
    <w:rsid w:val="00225883"/>
    <w:rsid w:val="00226B10"/>
    <w:rsid w:val="00226CCD"/>
    <w:rsid w:val="002270C9"/>
    <w:rsid w:val="00227C2F"/>
    <w:rsid w:val="00231BB9"/>
    <w:rsid w:val="0023445A"/>
    <w:rsid w:val="002404C3"/>
    <w:rsid w:val="002415A5"/>
    <w:rsid w:val="00244EB3"/>
    <w:rsid w:val="002471D3"/>
    <w:rsid w:val="00253AD3"/>
    <w:rsid w:val="00254B2E"/>
    <w:rsid w:val="002572FE"/>
    <w:rsid w:val="002600B6"/>
    <w:rsid w:val="002653CB"/>
    <w:rsid w:val="00275E95"/>
    <w:rsid w:val="00276F97"/>
    <w:rsid w:val="002804B0"/>
    <w:rsid w:val="00282C7D"/>
    <w:rsid w:val="002834C2"/>
    <w:rsid w:val="002846F1"/>
    <w:rsid w:val="00285543"/>
    <w:rsid w:val="002861E9"/>
    <w:rsid w:val="00286B85"/>
    <w:rsid w:val="002873CF"/>
    <w:rsid w:val="00287EB3"/>
    <w:rsid w:val="00291782"/>
    <w:rsid w:val="002921C2"/>
    <w:rsid w:val="00295695"/>
    <w:rsid w:val="002A2F4D"/>
    <w:rsid w:val="002A5F43"/>
    <w:rsid w:val="002A6584"/>
    <w:rsid w:val="002B21B4"/>
    <w:rsid w:val="002B2E46"/>
    <w:rsid w:val="002B42E6"/>
    <w:rsid w:val="002C1D12"/>
    <w:rsid w:val="002C2824"/>
    <w:rsid w:val="002C4E1D"/>
    <w:rsid w:val="002C6376"/>
    <w:rsid w:val="002D61E3"/>
    <w:rsid w:val="002D66FF"/>
    <w:rsid w:val="002D6A0D"/>
    <w:rsid w:val="002E3B50"/>
    <w:rsid w:val="002E533A"/>
    <w:rsid w:val="002E56A5"/>
    <w:rsid w:val="002E6748"/>
    <w:rsid w:val="002E6955"/>
    <w:rsid w:val="002E75CD"/>
    <w:rsid w:val="002E7B9E"/>
    <w:rsid w:val="002F1A0F"/>
    <w:rsid w:val="002F42FE"/>
    <w:rsid w:val="002F65D9"/>
    <w:rsid w:val="002F7EF0"/>
    <w:rsid w:val="00301CF9"/>
    <w:rsid w:val="00306C5D"/>
    <w:rsid w:val="00307956"/>
    <w:rsid w:val="003108C2"/>
    <w:rsid w:val="00316DC3"/>
    <w:rsid w:val="00317ED5"/>
    <w:rsid w:val="00321DE0"/>
    <w:rsid w:val="003322EA"/>
    <w:rsid w:val="003347DD"/>
    <w:rsid w:val="003364C2"/>
    <w:rsid w:val="0034023A"/>
    <w:rsid w:val="00345F8D"/>
    <w:rsid w:val="0035112B"/>
    <w:rsid w:val="00352658"/>
    <w:rsid w:val="0035317C"/>
    <w:rsid w:val="003531D6"/>
    <w:rsid w:val="00354834"/>
    <w:rsid w:val="003550F1"/>
    <w:rsid w:val="0035625C"/>
    <w:rsid w:val="00357125"/>
    <w:rsid w:val="0036083F"/>
    <w:rsid w:val="00365508"/>
    <w:rsid w:val="00367F82"/>
    <w:rsid w:val="00370F0A"/>
    <w:rsid w:val="003761AA"/>
    <w:rsid w:val="0037629C"/>
    <w:rsid w:val="003803AA"/>
    <w:rsid w:val="00381BEA"/>
    <w:rsid w:val="00387729"/>
    <w:rsid w:val="00394299"/>
    <w:rsid w:val="00395A82"/>
    <w:rsid w:val="00395B5E"/>
    <w:rsid w:val="003972E2"/>
    <w:rsid w:val="003A172D"/>
    <w:rsid w:val="003A2546"/>
    <w:rsid w:val="003A3EA2"/>
    <w:rsid w:val="003A465F"/>
    <w:rsid w:val="003A73AD"/>
    <w:rsid w:val="003B074C"/>
    <w:rsid w:val="003B2FC9"/>
    <w:rsid w:val="003B6FE3"/>
    <w:rsid w:val="003C05A9"/>
    <w:rsid w:val="003C3E7E"/>
    <w:rsid w:val="003C412D"/>
    <w:rsid w:val="003C4FD8"/>
    <w:rsid w:val="003C5B8A"/>
    <w:rsid w:val="003C5D9C"/>
    <w:rsid w:val="003D0257"/>
    <w:rsid w:val="003D1F59"/>
    <w:rsid w:val="003D5176"/>
    <w:rsid w:val="003D54D1"/>
    <w:rsid w:val="003D6155"/>
    <w:rsid w:val="003D7368"/>
    <w:rsid w:val="003E112F"/>
    <w:rsid w:val="003E13A4"/>
    <w:rsid w:val="003E16F7"/>
    <w:rsid w:val="003E3BBB"/>
    <w:rsid w:val="003E5AE2"/>
    <w:rsid w:val="003E5B79"/>
    <w:rsid w:val="003E6B6A"/>
    <w:rsid w:val="003F2AD2"/>
    <w:rsid w:val="003F3178"/>
    <w:rsid w:val="003F33F1"/>
    <w:rsid w:val="003F7EC2"/>
    <w:rsid w:val="00401162"/>
    <w:rsid w:val="00403C81"/>
    <w:rsid w:val="0041046F"/>
    <w:rsid w:val="00411EF8"/>
    <w:rsid w:val="00412A75"/>
    <w:rsid w:val="00413E99"/>
    <w:rsid w:val="004142D1"/>
    <w:rsid w:val="004144A7"/>
    <w:rsid w:val="00415C4F"/>
    <w:rsid w:val="00416AFF"/>
    <w:rsid w:val="00417636"/>
    <w:rsid w:val="00420F4B"/>
    <w:rsid w:val="004261CA"/>
    <w:rsid w:val="00426C99"/>
    <w:rsid w:val="00427EBE"/>
    <w:rsid w:val="00431EE5"/>
    <w:rsid w:val="00434F45"/>
    <w:rsid w:val="00436272"/>
    <w:rsid w:val="0044173E"/>
    <w:rsid w:val="0044694E"/>
    <w:rsid w:val="00450EC1"/>
    <w:rsid w:val="004520ED"/>
    <w:rsid w:val="00453551"/>
    <w:rsid w:val="004536E1"/>
    <w:rsid w:val="00455923"/>
    <w:rsid w:val="00462866"/>
    <w:rsid w:val="00463029"/>
    <w:rsid w:val="00464FA7"/>
    <w:rsid w:val="00467BBA"/>
    <w:rsid w:val="00470A91"/>
    <w:rsid w:val="0047485B"/>
    <w:rsid w:val="00474B81"/>
    <w:rsid w:val="00474C0D"/>
    <w:rsid w:val="00476C61"/>
    <w:rsid w:val="00477A38"/>
    <w:rsid w:val="00480067"/>
    <w:rsid w:val="00480CFA"/>
    <w:rsid w:val="00481515"/>
    <w:rsid w:val="00484595"/>
    <w:rsid w:val="0048466F"/>
    <w:rsid w:val="00495AF7"/>
    <w:rsid w:val="00496140"/>
    <w:rsid w:val="004A282A"/>
    <w:rsid w:val="004A681A"/>
    <w:rsid w:val="004B1142"/>
    <w:rsid w:val="004B3AB7"/>
    <w:rsid w:val="004B3E77"/>
    <w:rsid w:val="004B5422"/>
    <w:rsid w:val="004B6A68"/>
    <w:rsid w:val="004C0CFD"/>
    <w:rsid w:val="004C45B1"/>
    <w:rsid w:val="004C5FEF"/>
    <w:rsid w:val="004D3A0A"/>
    <w:rsid w:val="004D58FC"/>
    <w:rsid w:val="004D770E"/>
    <w:rsid w:val="004E3411"/>
    <w:rsid w:val="004E342A"/>
    <w:rsid w:val="004E465F"/>
    <w:rsid w:val="004E4E9A"/>
    <w:rsid w:val="004E53B5"/>
    <w:rsid w:val="004E5681"/>
    <w:rsid w:val="004E5698"/>
    <w:rsid w:val="004F0DE0"/>
    <w:rsid w:val="004F65DB"/>
    <w:rsid w:val="004F6A01"/>
    <w:rsid w:val="004F700B"/>
    <w:rsid w:val="00500120"/>
    <w:rsid w:val="005001CC"/>
    <w:rsid w:val="00501A3D"/>
    <w:rsid w:val="00502FDE"/>
    <w:rsid w:val="005064E5"/>
    <w:rsid w:val="005068F2"/>
    <w:rsid w:val="0051486B"/>
    <w:rsid w:val="005168D3"/>
    <w:rsid w:val="00520291"/>
    <w:rsid w:val="00520479"/>
    <w:rsid w:val="0052197C"/>
    <w:rsid w:val="005308F9"/>
    <w:rsid w:val="00530C78"/>
    <w:rsid w:val="00531FD8"/>
    <w:rsid w:val="00532FED"/>
    <w:rsid w:val="00535315"/>
    <w:rsid w:val="0053691F"/>
    <w:rsid w:val="00545369"/>
    <w:rsid w:val="00546EF5"/>
    <w:rsid w:val="005477FA"/>
    <w:rsid w:val="00547BB1"/>
    <w:rsid w:val="00547CB2"/>
    <w:rsid w:val="005531E8"/>
    <w:rsid w:val="0055572B"/>
    <w:rsid w:val="00556977"/>
    <w:rsid w:val="00561420"/>
    <w:rsid w:val="005630C7"/>
    <w:rsid w:val="00570E95"/>
    <w:rsid w:val="00571276"/>
    <w:rsid w:val="005735FE"/>
    <w:rsid w:val="00574083"/>
    <w:rsid w:val="005778DC"/>
    <w:rsid w:val="00580A59"/>
    <w:rsid w:val="005812E6"/>
    <w:rsid w:val="005816D3"/>
    <w:rsid w:val="00581F28"/>
    <w:rsid w:val="005831C8"/>
    <w:rsid w:val="00584178"/>
    <w:rsid w:val="0059367B"/>
    <w:rsid w:val="005948DC"/>
    <w:rsid w:val="0059542D"/>
    <w:rsid w:val="005A0EE5"/>
    <w:rsid w:val="005A15B9"/>
    <w:rsid w:val="005A39C6"/>
    <w:rsid w:val="005A3FF5"/>
    <w:rsid w:val="005B24CC"/>
    <w:rsid w:val="005B5674"/>
    <w:rsid w:val="005B5CE9"/>
    <w:rsid w:val="005C0247"/>
    <w:rsid w:val="005C0861"/>
    <w:rsid w:val="005C2E7D"/>
    <w:rsid w:val="005C3AEA"/>
    <w:rsid w:val="005C4338"/>
    <w:rsid w:val="005C6953"/>
    <w:rsid w:val="005C7A95"/>
    <w:rsid w:val="005D1A33"/>
    <w:rsid w:val="005D22DF"/>
    <w:rsid w:val="005D4D7A"/>
    <w:rsid w:val="005D6B83"/>
    <w:rsid w:val="005D7F07"/>
    <w:rsid w:val="005E29E4"/>
    <w:rsid w:val="005E3FA7"/>
    <w:rsid w:val="005E42B2"/>
    <w:rsid w:val="005E6466"/>
    <w:rsid w:val="005E66F7"/>
    <w:rsid w:val="005F2464"/>
    <w:rsid w:val="005F3EA4"/>
    <w:rsid w:val="006101F9"/>
    <w:rsid w:val="00611518"/>
    <w:rsid w:val="00613C78"/>
    <w:rsid w:val="0061693D"/>
    <w:rsid w:val="00620587"/>
    <w:rsid w:val="0062080E"/>
    <w:rsid w:val="00620DC2"/>
    <w:rsid w:val="006223E8"/>
    <w:rsid w:val="00624D71"/>
    <w:rsid w:val="006259A0"/>
    <w:rsid w:val="0062609B"/>
    <w:rsid w:val="0063076C"/>
    <w:rsid w:val="0063288F"/>
    <w:rsid w:val="006331E5"/>
    <w:rsid w:val="00635FA6"/>
    <w:rsid w:val="00640EFC"/>
    <w:rsid w:val="0064253B"/>
    <w:rsid w:val="006438D6"/>
    <w:rsid w:val="0064446B"/>
    <w:rsid w:val="00652DD5"/>
    <w:rsid w:val="00653127"/>
    <w:rsid w:val="00655D8F"/>
    <w:rsid w:val="0065777A"/>
    <w:rsid w:val="00657FDC"/>
    <w:rsid w:val="0066025E"/>
    <w:rsid w:val="006656C2"/>
    <w:rsid w:val="006674A5"/>
    <w:rsid w:val="0067202A"/>
    <w:rsid w:val="00672042"/>
    <w:rsid w:val="00672FA9"/>
    <w:rsid w:val="0067475D"/>
    <w:rsid w:val="0067615A"/>
    <w:rsid w:val="00685D00"/>
    <w:rsid w:val="00687502"/>
    <w:rsid w:val="00691385"/>
    <w:rsid w:val="006918A5"/>
    <w:rsid w:val="0069219A"/>
    <w:rsid w:val="006950E4"/>
    <w:rsid w:val="0069537A"/>
    <w:rsid w:val="006A2B8E"/>
    <w:rsid w:val="006A47E8"/>
    <w:rsid w:val="006A4F6C"/>
    <w:rsid w:val="006A552F"/>
    <w:rsid w:val="006B0754"/>
    <w:rsid w:val="006B2C86"/>
    <w:rsid w:val="006C01C0"/>
    <w:rsid w:val="006C025F"/>
    <w:rsid w:val="006C07ED"/>
    <w:rsid w:val="006C3861"/>
    <w:rsid w:val="006C7BF3"/>
    <w:rsid w:val="006D197C"/>
    <w:rsid w:val="006D3A81"/>
    <w:rsid w:val="006D7DD9"/>
    <w:rsid w:val="006E05F7"/>
    <w:rsid w:val="006E27F2"/>
    <w:rsid w:val="006E2C5B"/>
    <w:rsid w:val="006E5969"/>
    <w:rsid w:val="006E6B89"/>
    <w:rsid w:val="006F0929"/>
    <w:rsid w:val="006F52CB"/>
    <w:rsid w:val="006F5D87"/>
    <w:rsid w:val="006F65D7"/>
    <w:rsid w:val="00703547"/>
    <w:rsid w:val="0070496E"/>
    <w:rsid w:val="007056E8"/>
    <w:rsid w:val="00706258"/>
    <w:rsid w:val="00707B99"/>
    <w:rsid w:val="00707C94"/>
    <w:rsid w:val="00710221"/>
    <w:rsid w:val="007103C3"/>
    <w:rsid w:val="00710AE7"/>
    <w:rsid w:val="00710DC3"/>
    <w:rsid w:val="00714ADA"/>
    <w:rsid w:val="00714E2C"/>
    <w:rsid w:val="00715181"/>
    <w:rsid w:val="00715BF9"/>
    <w:rsid w:val="007164E6"/>
    <w:rsid w:val="0071767B"/>
    <w:rsid w:val="00717C39"/>
    <w:rsid w:val="007202AD"/>
    <w:rsid w:val="00730DC0"/>
    <w:rsid w:val="00730F97"/>
    <w:rsid w:val="00732F34"/>
    <w:rsid w:val="00736298"/>
    <w:rsid w:val="00740C61"/>
    <w:rsid w:val="00745A6A"/>
    <w:rsid w:val="0075355C"/>
    <w:rsid w:val="00754D31"/>
    <w:rsid w:val="00762430"/>
    <w:rsid w:val="0076303D"/>
    <w:rsid w:val="0076356C"/>
    <w:rsid w:val="00765BEB"/>
    <w:rsid w:val="00772C8B"/>
    <w:rsid w:val="00774909"/>
    <w:rsid w:val="0077569F"/>
    <w:rsid w:val="0078138F"/>
    <w:rsid w:val="00782782"/>
    <w:rsid w:val="00782C0A"/>
    <w:rsid w:val="00782C75"/>
    <w:rsid w:val="00786147"/>
    <w:rsid w:val="00786B7A"/>
    <w:rsid w:val="00787A67"/>
    <w:rsid w:val="007908DA"/>
    <w:rsid w:val="00790CEB"/>
    <w:rsid w:val="00793007"/>
    <w:rsid w:val="00795D89"/>
    <w:rsid w:val="00795F26"/>
    <w:rsid w:val="007963CB"/>
    <w:rsid w:val="00796D52"/>
    <w:rsid w:val="007A3D22"/>
    <w:rsid w:val="007A4485"/>
    <w:rsid w:val="007B344B"/>
    <w:rsid w:val="007B4B0B"/>
    <w:rsid w:val="007B58BE"/>
    <w:rsid w:val="007B5CDC"/>
    <w:rsid w:val="007B70BA"/>
    <w:rsid w:val="007C0092"/>
    <w:rsid w:val="007C1F15"/>
    <w:rsid w:val="007C1F1E"/>
    <w:rsid w:val="007C3017"/>
    <w:rsid w:val="007C39FE"/>
    <w:rsid w:val="007C43AF"/>
    <w:rsid w:val="007C6C23"/>
    <w:rsid w:val="007D08C5"/>
    <w:rsid w:val="007D1C57"/>
    <w:rsid w:val="007D4DA6"/>
    <w:rsid w:val="007D5445"/>
    <w:rsid w:val="007D5A69"/>
    <w:rsid w:val="007D7672"/>
    <w:rsid w:val="007E0D7C"/>
    <w:rsid w:val="007E2712"/>
    <w:rsid w:val="007E4D35"/>
    <w:rsid w:val="007E7594"/>
    <w:rsid w:val="007E7708"/>
    <w:rsid w:val="007F319A"/>
    <w:rsid w:val="00801A6C"/>
    <w:rsid w:val="00807159"/>
    <w:rsid w:val="00811241"/>
    <w:rsid w:val="00811620"/>
    <w:rsid w:val="00813C5B"/>
    <w:rsid w:val="008245A2"/>
    <w:rsid w:val="00824D64"/>
    <w:rsid w:val="00825756"/>
    <w:rsid w:val="0082619C"/>
    <w:rsid w:val="008267C0"/>
    <w:rsid w:val="00833E86"/>
    <w:rsid w:val="00835291"/>
    <w:rsid w:val="00836B1C"/>
    <w:rsid w:val="00836B46"/>
    <w:rsid w:val="008375EB"/>
    <w:rsid w:val="0084194D"/>
    <w:rsid w:val="00850653"/>
    <w:rsid w:val="008528F8"/>
    <w:rsid w:val="00854868"/>
    <w:rsid w:val="00860F2E"/>
    <w:rsid w:val="00861455"/>
    <w:rsid w:val="008619DF"/>
    <w:rsid w:val="00863F83"/>
    <w:rsid w:val="00864770"/>
    <w:rsid w:val="00872145"/>
    <w:rsid w:val="00872FB9"/>
    <w:rsid w:val="00875A50"/>
    <w:rsid w:val="008843BD"/>
    <w:rsid w:val="00885907"/>
    <w:rsid w:val="008862B2"/>
    <w:rsid w:val="00892891"/>
    <w:rsid w:val="00897370"/>
    <w:rsid w:val="008A0E97"/>
    <w:rsid w:val="008A19D6"/>
    <w:rsid w:val="008A260F"/>
    <w:rsid w:val="008A3DEF"/>
    <w:rsid w:val="008A54BD"/>
    <w:rsid w:val="008A7562"/>
    <w:rsid w:val="008A7E98"/>
    <w:rsid w:val="008B1530"/>
    <w:rsid w:val="008B305E"/>
    <w:rsid w:val="008B489E"/>
    <w:rsid w:val="008C0BFA"/>
    <w:rsid w:val="008C1623"/>
    <w:rsid w:val="008C187B"/>
    <w:rsid w:val="008C2542"/>
    <w:rsid w:val="008C2809"/>
    <w:rsid w:val="008C372C"/>
    <w:rsid w:val="008C506A"/>
    <w:rsid w:val="008C5FF6"/>
    <w:rsid w:val="008D06A3"/>
    <w:rsid w:val="008D1AA9"/>
    <w:rsid w:val="008D557B"/>
    <w:rsid w:val="008D67FA"/>
    <w:rsid w:val="008E445B"/>
    <w:rsid w:val="008E4844"/>
    <w:rsid w:val="008E537A"/>
    <w:rsid w:val="008E55BF"/>
    <w:rsid w:val="008E5F8F"/>
    <w:rsid w:val="008F0582"/>
    <w:rsid w:val="008F14C7"/>
    <w:rsid w:val="008F45D2"/>
    <w:rsid w:val="0090030E"/>
    <w:rsid w:val="009011F1"/>
    <w:rsid w:val="00901E0A"/>
    <w:rsid w:val="00902491"/>
    <w:rsid w:val="009048CB"/>
    <w:rsid w:val="00906D07"/>
    <w:rsid w:val="00907B1C"/>
    <w:rsid w:val="00910DCF"/>
    <w:rsid w:val="00910E8B"/>
    <w:rsid w:val="0091435B"/>
    <w:rsid w:val="00930D11"/>
    <w:rsid w:val="00932F6F"/>
    <w:rsid w:val="00934566"/>
    <w:rsid w:val="009357A2"/>
    <w:rsid w:val="009361ED"/>
    <w:rsid w:val="00940076"/>
    <w:rsid w:val="009426D3"/>
    <w:rsid w:val="00942E85"/>
    <w:rsid w:val="00944998"/>
    <w:rsid w:val="00950471"/>
    <w:rsid w:val="0095363B"/>
    <w:rsid w:val="009652BB"/>
    <w:rsid w:val="00975CBF"/>
    <w:rsid w:val="00976532"/>
    <w:rsid w:val="00977B7D"/>
    <w:rsid w:val="0098195F"/>
    <w:rsid w:val="00981B27"/>
    <w:rsid w:val="00981D81"/>
    <w:rsid w:val="00983D49"/>
    <w:rsid w:val="009841CD"/>
    <w:rsid w:val="00985046"/>
    <w:rsid w:val="00985971"/>
    <w:rsid w:val="00986412"/>
    <w:rsid w:val="00986E54"/>
    <w:rsid w:val="009A15EA"/>
    <w:rsid w:val="009A1971"/>
    <w:rsid w:val="009A2000"/>
    <w:rsid w:val="009A32DA"/>
    <w:rsid w:val="009A463A"/>
    <w:rsid w:val="009A5352"/>
    <w:rsid w:val="009A5764"/>
    <w:rsid w:val="009A7281"/>
    <w:rsid w:val="009B1168"/>
    <w:rsid w:val="009B14A9"/>
    <w:rsid w:val="009B1FDD"/>
    <w:rsid w:val="009B2944"/>
    <w:rsid w:val="009B55BE"/>
    <w:rsid w:val="009B6594"/>
    <w:rsid w:val="009B6A69"/>
    <w:rsid w:val="009B7817"/>
    <w:rsid w:val="009C01B3"/>
    <w:rsid w:val="009C2F42"/>
    <w:rsid w:val="009C6168"/>
    <w:rsid w:val="009C6A37"/>
    <w:rsid w:val="009D09C7"/>
    <w:rsid w:val="009D2237"/>
    <w:rsid w:val="009D3EAD"/>
    <w:rsid w:val="009D7BBF"/>
    <w:rsid w:val="009E077A"/>
    <w:rsid w:val="009E4EE2"/>
    <w:rsid w:val="009E543A"/>
    <w:rsid w:val="009E6B04"/>
    <w:rsid w:val="009F0B26"/>
    <w:rsid w:val="009F125A"/>
    <w:rsid w:val="009F32D7"/>
    <w:rsid w:val="009F5AB8"/>
    <w:rsid w:val="009F7CBF"/>
    <w:rsid w:val="00A00218"/>
    <w:rsid w:val="00A056F8"/>
    <w:rsid w:val="00A138D1"/>
    <w:rsid w:val="00A14BDF"/>
    <w:rsid w:val="00A16901"/>
    <w:rsid w:val="00A20870"/>
    <w:rsid w:val="00A22C7F"/>
    <w:rsid w:val="00A23FC3"/>
    <w:rsid w:val="00A24B8F"/>
    <w:rsid w:val="00A2631A"/>
    <w:rsid w:val="00A266AB"/>
    <w:rsid w:val="00A27AE9"/>
    <w:rsid w:val="00A3214C"/>
    <w:rsid w:val="00A352DF"/>
    <w:rsid w:val="00A3546F"/>
    <w:rsid w:val="00A35AEB"/>
    <w:rsid w:val="00A36573"/>
    <w:rsid w:val="00A42EDC"/>
    <w:rsid w:val="00A44718"/>
    <w:rsid w:val="00A44EE1"/>
    <w:rsid w:val="00A46B6E"/>
    <w:rsid w:val="00A5051A"/>
    <w:rsid w:val="00A5191E"/>
    <w:rsid w:val="00A55F23"/>
    <w:rsid w:val="00A61CEA"/>
    <w:rsid w:val="00A70164"/>
    <w:rsid w:val="00A7020F"/>
    <w:rsid w:val="00A713F8"/>
    <w:rsid w:val="00A71B00"/>
    <w:rsid w:val="00A738AE"/>
    <w:rsid w:val="00A74FFD"/>
    <w:rsid w:val="00A77966"/>
    <w:rsid w:val="00A82C32"/>
    <w:rsid w:val="00A87450"/>
    <w:rsid w:val="00A94E11"/>
    <w:rsid w:val="00A95057"/>
    <w:rsid w:val="00A95406"/>
    <w:rsid w:val="00A961AA"/>
    <w:rsid w:val="00AA028C"/>
    <w:rsid w:val="00AA134E"/>
    <w:rsid w:val="00AA2310"/>
    <w:rsid w:val="00AA26A0"/>
    <w:rsid w:val="00AA3394"/>
    <w:rsid w:val="00AA40FB"/>
    <w:rsid w:val="00AA4BD1"/>
    <w:rsid w:val="00AA552B"/>
    <w:rsid w:val="00AA7266"/>
    <w:rsid w:val="00AA797E"/>
    <w:rsid w:val="00AB2462"/>
    <w:rsid w:val="00AB3AC5"/>
    <w:rsid w:val="00AC2514"/>
    <w:rsid w:val="00AC4A30"/>
    <w:rsid w:val="00AC4B4D"/>
    <w:rsid w:val="00AD194B"/>
    <w:rsid w:val="00AE52D7"/>
    <w:rsid w:val="00AE6066"/>
    <w:rsid w:val="00AE654D"/>
    <w:rsid w:val="00AE66E7"/>
    <w:rsid w:val="00AF1E55"/>
    <w:rsid w:val="00AF21ED"/>
    <w:rsid w:val="00B013B3"/>
    <w:rsid w:val="00B01D97"/>
    <w:rsid w:val="00B059DD"/>
    <w:rsid w:val="00B07309"/>
    <w:rsid w:val="00B125CC"/>
    <w:rsid w:val="00B17000"/>
    <w:rsid w:val="00B20FD1"/>
    <w:rsid w:val="00B21A05"/>
    <w:rsid w:val="00B22574"/>
    <w:rsid w:val="00B23EBA"/>
    <w:rsid w:val="00B27FDA"/>
    <w:rsid w:val="00B3002B"/>
    <w:rsid w:val="00B41D10"/>
    <w:rsid w:val="00B41F2D"/>
    <w:rsid w:val="00B42853"/>
    <w:rsid w:val="00B43083"/>
    <w:rsid w:val="00B43DF3"/>
    <w:rsid w:val="00B44F27"/>
    <w:rsid w:val="00B454EA"/>
    <w:rsid w:val="00B45CB3"/>
    <w:rsid w:val="00B46445"/>
    <w:rsid w:val="00B4726F"/>
    <w:rsid w:val="00B50631"/>
    <w:rsid w:val="00B52216"/>
    <w:rsid w:val="00B52F9D"/>
    <w:rsid w:val="00B5348A"/>
    <w:rsid w:val="00B53A0D"/>
    <w:rsid w:val="00B549CB"/>
    <w:rsid w:val="00B560D6"/>
    <w:rsid w:val="00B6213B"/>
    <w:rsid w:val="00B62A89"/>
    <w:rsid w:val="00B6355E"/>
    <w:rsid w:val="00B636BB"/>
    <w:rsid w:val="00B64920"/>
    <w:rsid w:val="00B65C95"/>
    <w:rsid w:val="00B710CB"/>
    <w:rsid w:val="00B71CDB"/>
    <w:rsid w:val="00B7355D"/>
    <w:rsid w:val="00B8074B"/>
    <w:rsid w:val="00B847E8"/>
    <w:rsid w:val="00B8698F"/>
    <w:rsid w:val="00B87F76"/>
    <w:rsid w:val="00B919A2"/>
    <w:rsid w:val="00B921F3"/>
    <w:rsid w:val="00B92375"/>
    <w:rsid w:val="00B93A89"/>
    <w:rsid w:val="00B95238"/>
    <w:rsid w:val="00B9565E"/>
    <w:rsid w:val="00B976A8"/>
    <w:rsid w:val="00BA0C44"/>
    <w:rsid w:val="00BA16F2"/>
    <w:rsid w:val="00BA1C7E"/>
    <w:rsid w:val="00BA32AF"/>
    <w:rsid w:val="00BA340E"/>
    <w:rsid w:val="00BA559A"/>
    <w:rsid w:val="00BA71B3"/>
    <w:rsid w:val="00BB0015"/>
    <w:rsid w:val="00BC008C"/>
    <w:rsid w:val="00BC0517"/>
    <w:rsid w:val="00BC37E3"/>
    <w:rsid w:val="00BC3D45"/>
    <w:rsid w:val="00BC5949"/>
    <w:rsid w:val="00BC6EE8"/>
    <w:rsid w:val="00BC75A0"/>
    <w:rsid w:val="00BD214E"/>
    <w:rsid w:val="00BD3FEC"/>
    <w:rsid w:val="00BD4BFA"/>
    <w:rsid w:val="00BD56A0"/>
    <w:rsid w:val="00BD589F"/>
    <w:rsid w:val="00BD6616"/>
    <w:rsid w:val="00BD7394"/>
    <w:rsid w:val="00BE0E4B"/>
    <w:rsid w:val="00BE234F"/>
    <w:rsid w:val="00BE30A2"/>
    <w:rsid w:val="00BE5470"/>
    <w:rsid w:val="00BE5D64"/>
    <w:rsid w:val="00C021DE"/>
    <w:rsid w:val="00C03030"/>
    <w:rsid w:val="00C04591"/>
    <w:rsid w:val="00C04D3E"/>
    <w:rsid w:val="00C058CD"/>
    <w:rsid w:val="00C07143"/>
    <w:rsid w:val="00C12365"/>
    <w:rsid w:val="00C12B77"/>
    <w:rsid w:val="00C13480"/>
    <w:rsid w:val="00C15294"/>
    <w:rsid w:val="00C16386"/>
    <w:rsid w:val="00C20692"/>
    <w:rsid w:val="00C24C40"/>
    <w:rsid w:val="00C32CB4"/>
    <w:rsid w:val="00C35DB9"/>
    <w:rsid w:val="00C367F0"/>
    <w:rsid w:val="00C41D54"/>
    <w:rsid w:val="00C457CB"/>
    <w:rsid w:val="00C4731F"/>
    <w:rsid w:val="00C4791B"/>
    <w:rsid w:val="00C50868"/>
    <w:rsid w:val="00C51D1D"/>
    <w:rsid w:val="00C52B9F"/>
    <w:rsid w:val="00C554B3"/>
    <w:rsid w:val="00C61AE5"/>
    <w:rsid w:val="00C62EB8"/>
    <w:rsid w:val="00C65ECB"/>
    <w:rsid w:val="00C66501"/>
    <w:rsid w:val="00C706E9"/>
    <w:rsid w:val="00C73901"/>
    <w:rsid w:val="00C7471E"/>
    <w:rsid w:val="00C76AF1"/>
    <w:rsid w:val="00C80D98"/>
    <w:rsid w:val="00C85AB9"/>
    <w:rsid w:val="00C87027"/>
    <w:rsid w:val="00C9217E"/>
    <w:rsid w:val="00C95226"/>
    <w:rsid w:val="00C97BEA"/>
    <w:rsid w:val="00CB2695"/>
    <w:rsid w:val="00CB3F25"/>
    <w:rsid w:val="00CC2A24"/>
    <w:rsid w:val="00CC3915"/>
    <w:rsid w:val="00CC3EDD"/>
    <w:rsid w:val="00CC4D25"/>
    <w:rsid w:val="00CD03C8"/>
    <w:rsid w:val="00CD2773"/>
    <w:rsid w:val="00CD6549"/>
    <w:rsid w:val="00CE03A8"/>
    <w:rsid w:val="00CE594F"/>
    <w:rsid w:val="00CE5A6F"/>
    <w:rsid w:val="00CE7F35"/>
    <w:rsid w:val="00CF4EE4"/>
    <w:rsid w:val="00CF584E"/>
    <w:rsid w:val="00D019BC"/>
    <w:rsid w:val="00D04D16"/>
    <w:rsid w:val="00D07829"/>
    <w:rsid w:val="00D101BB"/>
    <w:rsid w:val="00D146FA"/>
    <w:rsid w:val="00D16035"/>
    <w:rsid w:val="00D23806"/>
    <w:rsid w:val="00D27426"/>
    <w:rsid w:val="00D274E5"/>
    <w:rsid w:val="00D27C3C"/>
    <w:rsid w:val="00D32252"/>
    <w:rsid w:val="00D32376"/>
    <w:rsid w:val="00D3353A"/>
    <w:rsid w:val="00D35E64"/>
    <w:rsid w:val="00D40910"/>
    <w:rsid w:val="00D42F40"/>
    <w:rsid w:val="00D5112C"/>
    <w:rsid w:val="00D51798"/>
    <w:rsid w:val="00D53540"/>
    <w:rsid w:val="00D62DD1"/>
    <w:rsid w:val="00D632CD"/>
    <w:rsid w:val="00D64707"/>
    <w:rsid w:val="00D65CCD"/>
    <w:rsid w:val="00D67C3C"/>
    <w:rsid w:val="00D734BA"/>
    <w:rsid w:val="00D734F1"/>
    <w:rsid w:val="00D76FDB"/>
    <w:rsid w:val="00D80A14"/>
    <w:rsid w:val="00D81082"/>
    <w:rsid w:val="00D8289C"/>
    <w:rsid w:val="00D82E3C"/>
    <w:rsid w:val="00D86375"/>
    <w:rsid w:val="00D87513"/>
    <w:rsid w:val="00D926FE"/>
    <w:rsid w:val="00D934D7"/>
    <w:rsid w:val="00D947A2"/>
    <w:rsid w:val="00D95361"/>
    <w:rsid w:val="00D95FCE"/>
    <w:rsid w:val="00DA1C87"/>
    <w:rsid w:val="00DA25AB"/>
    <w:rsid w:val="00DA2FD7"/>
    <w:rsid w:val="00DA66A1"/>
    <w:rsid w:val="00DB144C"/>
    <w:rsid w:val="00DB16F2"/>
    <w:rsid w:val="00DB33F3"/>
    <w:rsid w:val="00DB3442"/>
    <w:rsid w:val="00DC33AE"/>
    <w:rsid w:val="00DC3BCA"/>
    <w:rsid w:val="00DC5363"/>
    <w:rsid w:val="00DC6FD1"/>
    <w:rsid w:val="00DD13FA"/>
    <w:rsid w:val="00DD305B"/>
    <w:rsid w:val="00DD3DBC"/>
    <w:rsid w:val="00DD56AE"/>
    <w:rsid w:val="00DE06B1"/>
    <w:rsid w:val="00DE07F3"/>
    <w:rsid w:val="00DE1A52"/>
    <w:rsid w:val="00DE2025"/>
    <w:rsid w:val="00DE354D"/>
    <w:rsid w:val="00DE7750"/>
    <w:rsid w:val="00DF18D8"/>
    <w:rsid w:val="00DF636C"/>
    <w:rsid w:val="00E04FFE"/>
    <w:rsid w:val="00E0682B"/>
    <w:rsid w:val="00E10D20"/>
    <w:rsid w:val="00E14498"/>
    <w:rsid w:val="00E17240"/>
    <w:rsid w:val="00E177C4"/>
    <w:rsid w:val="00E17BC8"/>
    <w:rsid w:val="00E2193D"/>
    <w:rsid w:val="00E22210"/>
    <w:rsid w:val="00E22533"/>
    <w:rsid w:val="00E23773"/>
    <w:rsid w:val="00E2450F"/>
    <w:rsid w:val="00E26990"/>
    <w:rsid w:val="00E302B1"/>
    <w:rsid w:val="00E307EE"/>
    <w:rsid w:val="00E32D51"/>
    <w:rsid w:val="00E40ABF"/>
    <w:rsid w:val="00E41650"/>
    <w:rsid w:val="00E41FC9"/>
    <w:rsid w:val="00E46E4A"/>
    <w:rsid w:val="00E52FC5"/>
    <w:rsid w:val="00E6115D"/>
    <w:rsid w:val="00E641B0"/>
    <w:rsid w:val="00E65215"/>
    <w:rsid w:val="00E70F0E"/>
    <w:rsid w:val="00E715EA"/>
    <w:rsid w:val="00E7485D"/>
    <w:rsid w:val="00E80DFD"/>
    <w:rsid w:val="00E8150C"/>
    <w:rsid w:val="00E815FF"/>
    <w:rsid w:val="00E82FAC"/>
    <w:rsid w:val="00E8637F"/>
    <w:rsid w:val="00E9099A"/>
    <w:rsid w:val="00E90CAB"/>
    <w:rsid w:val="00E9169B"/>
    <w:rsid w:val="00E91D73"/>
    <w:rsid w:val="00E930A2"/>
    <w:rsid w:val="00E946D8"/>
    <w:rsid w:val="00EA0EBC"/>
    <w:rsid w:val="00EA1DA7"/>
    <w:rsid w:val="00EA25F4"/>
    <w:rsid w:val="00EA3610"/>
    <w:rsid w:val="00EA7444"/>
    <w:rsid w:val="00EB0B52"/>
    <w:rsid w:val="00EB1991"/>
    <w:rsid w:val="00EB4157"/>
    <w:rsid w:val="00EC1295"/>
    <w:rsid w:val="00EC1A82"/>
    <w:rsid w:val="00EC498D"/>
    <w:rsid w:val="00EC64AE"/>
    <w:rsid w:val="00EC786F"/>
    <w:rsid w:val="00ED23D2"/>
    <w:rsid w:val="00ED4FC7"/>
    <w:rsid w:val="00ED5DCA"/>
    <w:rsid w:val="00ED5F9D"/>
    <w:rsid w:val="00EE0D8F"/>
    <w:rsid w:val="00EE4014"/>
    <w:rsid w:val="00EE7E60"/>
    <w:rsid w:val="00EF2E2C"/>
    <w:rsid w:val="00EF3318"/>
    <w:rsid w:val="00EF4094"/>
    <w:rsid w:val="00EF4733"/>
    <w:rsid w:val="00EF4AE5"/>
    <w:rsid w:val="00EF5048"/>
    <w:rsid w:val="00F00BAC"/>
    <w:rsid w:val="00F03F03"/>
    <w:rsid w:val="00F0425D"/>
    <w:rsid w:val="00F065FE"/>
    <w:rsid w:val="00F1196A"/>
    <w:rsid w:val="00F13DF8"/>
    <w:rsid w:val="00F13E0D"/>
    <w:rsid w:val="00F141C9"/>
    <w:rsid w:val="00F164C9"/>
    <w:rsid w:val="00F21E19"/>
    <w:rsid w:val="00F27E7B"/>
    <w:rsid w:val="00F322C3"/>
    <w:rsid w:val="00F32841"/>
    <w:rsid w:val="00F35168"/>
    <w:rsid w:val="00F36100"/>
    <w:rsid w:val="00F37E38"/>
    <w:rsid w:val="00F43812"/>
    <w:rsid w:val="00F4625D"/>
    <w:rsid w:val="00F5411C"/>
    <w:rsid w:val="00F54A75"/>
    <w:rsid w:val="00F54DBE"/>
    <w:rsid w:val="00F64421"/>
    <w:rsid w:val="00F64999"/>
    <w:rsid w:val="00F66798"/>
    <w:rsid w:val="00F67B65"/>
    <w:rsid w:val="00F70D75"/>
    <w:rsid w:val="00F71471"/>
    <w:rsid w:val="00F749A2"/>
    <w:rsid w:val="00F7521D"/>
    <w:rsid w:val="00F755C7"/>
    <w:rsid w:val="00F763AB"/>
    <w:rsid w:val="00F76DAA"/>
    <w:rsid w:val="00F76F42"/>
    <w:rsid w:val="00F81A91"/>
    <w:rsid w:val="00F86B2C"/>
    <w:rsid w:val="00F87192"/>
    <w:rsid w:val="00F938E5"/>
    <w:rsid w:val="00FA0DD0"/>
    <w:rsid w:val="00FA35DA"/>
    <w:rsid w:val="00FB0535"/>
    <w:rsid w:val="00FB0923"/>
    <w:rsid w:val="00FB1163"/>
    <w:rsid w:val="00FB2E44"/>
    <w:rsid w:val="00FB523A"/>
    <w:rsid w:val="00FB6C4B"/>
    <w:rsid w:val="00FB7F64"/>
    <w:rsid w:val="00FC2D3A"/>
    <w:rsid w:val="00FC35E0"/>
    <w:rsid w:val="00FC5E14"/>
    <w:rsid w:val="00FC6F0A"/>
    <w:rsid w:val="00FC7D36"/>
    <w:rsid w:val="00FD0D3B"/>
    <w:rsid w:val="00FD3B13"/>
    <w:rsid w:val="00FD3C1F"/>
    <w:rsid w:val="00FD3FFE"/>
    <w:rsid w:val="00FD4461"/>
    <w:rsid w:val="00FE0277"/>
    <w:rsid w:val="00FE07BC"/>
    <w:rsid w:val="00FE13FF"/>
    <w:rsid w:val="00FE2881"/>
    <w:rsid w:val="00FE3505"/>
    <w:rsid w:val="00FE556D"/>
    <w:rsid w:val="00FE5716"/>
    <w:rsid w:val="00FE6555"/>
    <w:rsid w:val="00FE72FC"/>
    <w:rsid w:val="00FF3C46"/>
    <w:rsid w:val="00FF5178"/>
    <w:rsid w:val="00FF5CEC"/>
    <w:rsid w:val="00FF759A"/>
    <w:rsid w:val="00FF793C"/>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9B38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BA0C44"/>
    <w:pPr>
      <w:keepNext/>
      <w:keepLines/>
      <w:pBdr>
        <w:top w:val="single" w:sz="4" w:space="1" w:color="auto"/>
      </w:pBdr>
      <w:spacing w:after="240"/>
      <w:outlineLvl w:val="0"/>
    </w:pPr>
    <w:rPr>
      <w:rFonts w:eastAsia="Times New Roman" w:cs="Calibri"/>
      <w:bCs/>
      <w:sz w:val="32"/>
      <w:szCs w:val="32"/>
    </w:rPr>
  </w:style>
  <w:style w:type="paragraph" w:styleId="Heading2">
    <w:name w:val="heading 2"/>
    <w:basedOn w:val="Normal"/>
    <w:next w:val="Normal"/>
    <w:link w:val="Heading2Char"/>
    <w:uiPriority w:val="9"/>
    <w:unhideWhenUsed/>
    <w:qFormat/>
    <w:rsid w:val="0035112B"/>
    <w:pPr>
      <w:keepNext/>
      <w:keepLines/>
      <w:spacing w:before="240" w:after="0"/>
      <w:outlineLvl w:val="1"/>
    </w:pPr>
    <w:rPr>
      <w:rFonts w:ascii="Calibri Light" w:eastAsia="Times New Roman" w:hAnsi="Calibri Light"/>
      <w:b/>
      <w:bCs/>
      <w:sz w:val="28"/>
      <w:szCs w:val="26"/>
    </w:rPr>
  </w:style>
  <w:style w:type="paragraph" w:styleId="Heading3">
    <w:name w:val="heading 3"/>
    <w:basedOn w:val="Normal"/>
    <w:next w:val="Normal"/>
    <w:link w:val="Heading3Char"/>
    <w:uiPriority w:val="9"/>
    <w:unhideWhenUsed/>
    <w:qFormat/>
    <w:rsid w:val="002A5F43"/>
    <w:pPr>
      <w:keepNext/>
      <w:keepLines/>
      <w:spacing w:before="200" w:after="0"/>
      <w:outlineLvl w:val="2"/>
    </w:pPr>
    <w:rPr>
      <w:rFonts w:ascii="Calibri Light" w:eastAsia="Times New Roman" w:hAnsi="Calibri Light"/>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F28"/>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581F28"/>
    <w:rPr>
      <w:rFonts w:ascii="Calibri Light" w:eastAsia="Times New Roman" w:hAnsi="Calibri Light" w:cs="Times New Roman"/>
      <w:spacing w:val="-10"/>
      <w:kern w:val="28"/>
      <w:sz w:val="56"/>
      <w:szCs w:val="56"/>
    </w:rPr>
  </w:style>
  <w:style w:type="paragraph" w:styleId="ListParagraph">
    <w:name w:val="List Paragraph"/>
    <w:basedOn w:val="Normal"/>
    <w:link w:val="ListParagraphChar"/>
    <w:uiPriority w:val="34"/>
    <w:qFormat/>
    <w:rsid w:val="00581F28"/>
    <w:pPr>
      <w:ind w:left="720"/>
      <w:contextualSpacing/>
    </w:pPr>
  </w:style>
  <w:style w:type="character" w:styleId="Hyperlink">
    <w:name w:val="Hyperlink"/>
    <w:uiPriority w:val="99"/>
    <w:unhideWhenUsed/>
    <w:rsid w:val="00A74FFD"/>
    <w:rPr>
      <w:strike w:val="0"/>
      <w:dstrike w:val="0"/>
      <w:color w:val="1155CC"/>
      <w:u w:val="none"/>
      <w:effect w:val="none"/>
      <w:shd w:val="clear" w:color="auto" w:fill="auto"/>
    </w:rPr>
  </w:style>
  <w:style w:type="paragraph" w:styleId="BalloonText">
    <w:name w:val="Balloon Text"/>
    <w:basedOn w:val="Normal"/>
    <w:link w:val="BalloonTextChar"/>
    <w:uiPriority w:val="99"/>
    <w:semiHidden/>
    <w:unhideWhenUsed/>
    <w:rsid w:val="00B170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7000"/>
    <w:rPr>
      <w:rFonts w:ascii="Tahoma" w:hAnsi="Tahoma" w:cs="Tahoma"/>
      <w:sz w:val="16"/>
      <w:szCs w:val="16"/>
    </w:rPr>
  </w:style>
  <w:style w:type="paragraph" w:styleId="Header">
    <w:name w:val="header"/>
    <w:basedOn w:val="Normal"/>
    <w:link w:val="HeaderChar"/>
    <w:uiPriority w:val="99"/>
    <w:unhideWhenUsed/>
    <w:rsid w:val="00ED2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3D2"/>
  </w:style>
  <w:style w:type="paragraph" w:styleId="Footer">
    <w:name w:val="footer"/>
    <w:basedOn w:val="Normal"/>
    <w:link w:val="FooterChar"/>
    <w:uiPriority w:val="99"/>
    <w:unhideWhenUsed/>
    <w:rsid w:val="00ED2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3D2"/>
  </w:style>
  <w:style w:type="paragraph" w:styleId="NormalWeb">
    <w:name w:val="Normal (Web)"/>
    <w:basedOn w:val="Normal"/>
    <w:uiPriority w:val="99"/>
    <w:semiHidden/>
    <w:unhideWhenUsed/>
    <w:rsid w:val="00BD6616"/>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sid w:val="004C45B1"/>
    <w:rPr>
      <w:sz w:val="16"/>
      <w:szCs w:val="16"/>
    </w:rPr>
  </w:style>
  <w:style w:type="paragraph" w:styleId="CommentText">
    <w:name w:val="annotation text"/>
    <w:basedOn w:val="Normal"/>
    <w:link w:val="CommentTextChar"/>
    <w:uiPriority w:val="99"/>
    <w:unhideWhenUsed/>
    <w:rsid w:val="004C45B1"/>
    <w:pPr>
      <w:spacing w:line="240" w:lineRule="auto"/>
    </w:pPr>
    <w:rPr>
      <w:sz w:val="20"/>
      <w:szCs w:val="20"/>
    </w:rPr>
  </w:style>
  <w:style w:type="character" w:customStyle="1" w:styleId="CommentTextChar">
    <w:name w:val="Comment Text Char"/>
    <w:link w:val="CommentText"/>
    <w:uiPriority w:val="99"/>
    <w:rsid w:val="004C45B1"/>
    <w:rPr>
      <w:sz w:val="20"/>
      <w:szCs w:val="20"/>
    </w:rPr>
  </w:style>
  <w:style w:type="character" w:styleId="FollowedHyperlink">
    <w:name w:val="FollowedHyperlink"/>
    <w:uiPriority w:val="99"/>
    <w:semiHidden/>
    <w:unhideWhenUsed/>
    <w:rsid w:val="000817DE"/>
    <w:rPr>
      <w:color w:val="954F72"/>
      <w:u w:val="single"/>
    </w:rPr>
  </w:style>
  <w:style w:type="paragraph" w:customStyle="1" w:styleId="Default">
    <w:name w:val="Default"/>
    <w:rsid w:val="00395A82"/>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BA0C44"/>
    <w:rPr>
      <w:rFonts w:eastAsia="Times New Roman" w:cs="Calibri"/>
      <w:bCs/>
      <w:sz w:val="32"/>
      <w:szCs w:val="32"/>
    </w:rPr>
  </w:style>
  <w:style w:type="table" w:customStyle="1" w:styleId="TableSSADefault">
    <w:name w:val="Table SSA Default"/>
    <w:basedOn w:val="TableNormal"/>
    <w:uiPriority w:val="99"/>
    <w:rsid w:val="00165778"/>
    <w:pPr>
      <w:jc w:val="center"/>
    </w:pPr>
    <w:rPr>
      <w:rFonts w:ascii="Times New Roman" w:eastAsia="Times New Roman" w:hAnsi="Times New Roman"/>
      <w:sz w:val="24"/>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pPr>
        <w:jc w:val="left"/>
      </w:pPr>
      <w:rPr>
        <w:b/>
      </w:rPr>
      <w:tblPr/>
      <w:tcPr>
        <w:tcBorders>
          <w:top w:val="single" w:sz="4" w:space="0" w:color="auto"/>
          <w:left w:val="single" w:sz="4" w:space="0" w:color="auto"/>
          <w:bottom w:val="single" w:sz="24" w:space="0" w:color="auto"/>
          <w:right w:val="single" w:sz="4" w:space="0" w:color="auto"/>
          <w:insideH w:val="nil"/>
          <w:insideV w:val="single" w:sz="4" w:space="0" w:color="auto"/>
          <w:tl2br w:val="nil"/>
          <w:tr2bl w:val="nil"/>
        </w:tcBorders>
        <w:shd w:val="clear" w:color="auto" w:fill="FFC000"/>
      </w:tcPr>
    </w:tblStylePr>
    <w:tblStylePr w:type="lastRow">
      <w:pPr>
        <w:jc w:val="right"/>
      </w:pPr>
      <w:rPr>
        <w:b/>
        <w:i/>
      </w:rPr>
      <w:tblPr/>
      <w:tcPr>
        <w:tcBorders>
          <w:top w:val="single" w:sz="24" w:space="0" w:color="auto"/>
          <w:left w:val="single" w:sz="4" w:space="0" w:color="auto"/>
          <w:bottom w:val="single" w:sz="24" w:space="0" w:color="auto"/>
          <w:right w:val="single" w:sz="4" w:space="0" w:color="auto"/>
          <w:insideH w:val="nil"/>
          <w:insideV w:val="single" w:sz="4" w:space="0" w:color="auto"/>
          <w:tl2br w:val="nil"/>
          <w:tr2bl w:val="nil"/>
        </w:tcBorders>
        <w:shd w:val="clear" w:color="auto" w:fill="BFBFBF"/>
      </w:tcPr>
    </w:tblStylePr>
    <w:tblStylePr w:type="firstCol">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C000"/>
      </w:tcPr>
    </w:tblStylePr>
    <w:tblStylePr w:type="lastCol">
      <w:pPr>
        <w:jc w:val="right"/>
      </w:pPr>
      <w:rPr>
        <w:b/>
      </w:rPr>
    </w:tblStylePr>
    <w:tblStylePr w:type="band2Vert">
      <w:tblPr/>
      <w:tcPr>
        <w:shd w:val="clear" w:color="auto" w:fill="D9D9D9"/>
      </w:tcPr>
    </w:tblStylePr>
    <w:tblStylePr w:type="band2Horz">
      <w:tblPr/>
      <w:tcPr>
        <w:shd w:val="clear" w:color="auto" w:fill="D9D9D9"/>
      </w:tcPr>
    </w:tblStylePr>
  </w:style>
  <w:style w:type="paragraph" w:styleId="TOC1">
    <w:name w:val="toc 1"/>
    <w:basedOn w:val="Normal"/>
    <w:next w:val="Normal"/>
    <w:autoRedefine/>
    <w:uiPriority w:val="39"/>
    <w:qFormat/>
    <w:rsid w:val="00FD3B13"/>
    <w:pPr>
      <w:suppressLineNumbers/>
      <w:tabs>
        <w:tab w:val="right" w:leader="dot" w:pos="9350"/>
      </w:tabs>
      <w:spacing w:after="0" w:line="240" w:lineRule="auto"/>
      <w:ind w:left="180"/>
    </w:pPr>
    <w:rPr>
      <w:rFonts w:eastAsia="Times New Roman"/>
      <w:sz w:val="24"/>
      <w:szCs w:val="20"/>
    </w:rPr>
  </w:style>
  <w:style w:type="paragraph" w:styleId="TOC2">
    <w:name w:val="toc 2"/>
    <w:basedOn w:val="Normal"/>
    <w:next w:val="Normal"/>
    <w:autoRedefine/>
    <w:uiPriority w:val="39"/>
    <w:qFormat/>
    <w:rsid w:val="00165778"/>
    <w:pPr>
      <w:spacing w:after="100" w:line="240" w:lineRule="auto"/>
      <w:ind w:left="240"/>
    </w:pPr>
    <w:rPr>
      <w:rFonts w:eastAsia="Times New Roman"/>
      <w:sz w:val="24"/>
      <w:szCs w:val="20"/>
    </w:rPr>
  </w:style>
  <w:style w:type="paragraph" w:styleId="TOC3">
    <w:name w:val="toc 3"/>
    <w:basedOn w:val="Normal"/>
    <w:next w:val="Normal"/>
    <w:autoRedefine/>
    <w:uiPriority w:val="39"/>
    <w:qFormat/>
    <w:rsid w:val="00165778"/>
    <w:pPr>
      <w:spacing w:after="100" w:line="240" w:lineRule="auto"/>
      <w:ind w:left="480"/>
    </w:pPr>
    <w:rPr>
      <w:rFonts w:eastAsia="Times New Roman"/>
      <w:sz w:val="24"/>
      <w:szCs w:val="20"/>
    </w:rPr>
  </w:style>
  <w:style w:type="paragraph" w:styleId="CommentSubject">
    <w:name w:val="annotation subject"/>
    <w:basedOn w:val="CommentText"/>
    <w:next w:val="CommentText"/>
    <w:link w:val="CommentSubjectChar"/>
    <w:uiPriority w:val="99"/>
    <w:semiHidden/>
    <w:unhideWhenUsed/>
    <w:rsid w:val="008F14C7"/>
    <w:rPr>
      <w:b/>
      <w:bCs/>
    </w:rPr>
  </w:style>
  <w:style w:type="character" w:customStyle="1" w:styleId="CommentSubjectChar">
    <w:name w:val="Comment Subject Char"/>
    <w:link w:val="CommentSubject"/>
    <w:uiPriority w:val="99"/>
    <w:semiHidden/>
    <w:rsid w:val="008F14C7"/>
    <w:rPr>
      <w:b/>
      <w:bCs/>
      <w:sz w:val="20"/>
      <w:szCs w:val="20"/>
    </w:rPr>
  </w:style>
  <w:style w:type="character" w:customStyle="1" w:styleId="Memoelementchar">
    <w:name w:val="Memo element char"/>
    <w:uiPriority w:val="1"/>
    <w:rsid w:val="00412A75"/>
    <w:rPr>
      <w:color w:val="0000FF"/>
      <w:position w:val="4"/>
      <w:sz w:val="20"/>
    </w:rPr>
  </w:style>
  <w:style w:type="paragraph" w:customStyle="1" w:styleId="SubBullet">
    <w:name w:val="Sub Bullet"/>
    <w:basedOn w:val="ListParagraph"/>
    <w:link w:val="SubBulletChar"/>
    <w:qFormat/>
    <w:rsid w:val="00FE72FC"/>
    <w:pPr>
      <w:numPr>
        <w:numId w:val="5"/>
      </w:numPr>
      <w:spacing w:after="0"/>
      <w:contextualSpacing w:val="0"/>
    </w:pPr>
  </w:style>
  <w:style w:type="paragraph" w:customStyle="1" w:styleId="2ndLevelSubBullet">
    <w:name w:val="2nd Level Sub Bullet"/>
    <w:basedOn w:val="Normal"/>
    <w:link w:val="2ndLevelSubBulletChar"/>
    <w:qFormat/>
    <w:rsid w:val="00B23EBA"/>
    <w:pPr>
      <w:numPr>
        <w:ilvl w:val="2"/>
        <w:numId w:val="3"/>
      </w:numPr>
      <w:spacing w:after="0" w:line="276" w:lineRule="auto"/>
    </w:pPr>
  </w:style>
  <w:style w:type="character" w:customStyle="1" w:styleId="ListParagraphChar">
    <w:name w:val="List Paragraph Char"/>
    <w:basedOn w:val="DefaultParagraphFont"/>
    <w:link w:val="ListParagraph"/>
    <w:uiPriority w:val="34"/>
    <w:rsid w:val="00FE72FC"/>
  </w:style>
  <w:style w:type="character" w:customStyle="1" w:styleId="SubBulletChar">
    <w:name w:val="Sub Bullet Char"/>
    <w:basedOn w:val="ListParagraphChar"/>
    <w:link w:val="SubBullet"/>
    <w:rsid w:val="00FE72FC"/>
  </w:style>
  <w:style w:type="paragraph" w:customStyle="1" w:styleId="MainBullet">
    <w:name w:val="Main Bullet"/>
    <w:basedOn w:val="ListParagraph"/>
    <w:link w:val="MainBulletChar"/>
    <w:qFormat/>
    <w:rsid w:val="00FE72FC"/>
    <w:pPr>
      <w:numPr>
        <w:numId w:val="10"/>
      </w:numPr>
      <w:spacing w:before="120" w:after="0"/>
      <w:contextualSpacing w:val="0"/>
    </w:pPr>
  </w:style>
  <w:style w:type="character" w:customStyle="1" w:styleId="2ndLevelSubBulletChar">
    <w:name w:val="2nd Level Sub Bullet Char"/>
    <w:basedOn w:val="DefaultParagraphFont"/>
    <w:link w:val="2ndLevelSubBullet"/>
    <w:rsid w:val="00B23EBA"/>
  </w:style>
  <w:style w:type="character" w:customStyle="1" w:styleId="MainBulletChar">
    <w:name w:val="Main Bullet Char"/>
    <w:basedOn w:val="ListParagraphChar"/>
    <w:link w:val="MainBullet"/>
    <w:rsid w:val="00FE72FC"/>
  </w:style>
  <w:style w:type="paragraph" w:styleId="Revision">
    <w:name w:val="Revision"/>
    <w:hidden/>
    <w:uiPriority w:val="99"/>
    <w:semiHidden/>
    <w:rsid w:val="00AE66E7"/>
    <w:rPr>
      <w:sz w:val="22"/>
      <w:szCs w:val="22"/>
    </w:rPr>
  </w:style>
  <w:style w:type="paragraph" w:styleId="FootnoteText">
    <w:name w:val="footnote text"/>
    <w:basedOn w:val="Normal"/>
    <w:link w:val="FootnoteTextChar"/>
    <w:uiPriority w:val="99"/>
    <w:semiHidden/>
    <w:unhideWhenUsed/>
    <w:rsid w:val="003972E2"/>
    <w:pPr>
      <w:spacing w:after="0" w:line="240" w:lineRule="auto"/>
    </w:pPr>
    <w:rPr>
      <w:sz w:val="20"/>
      <w:szCs w:val="20"/>
    </w:rPr>
  </w:style>
  <w:style w:type="character" w:customStyle="1" w:styleId="FootnoteTextChar">
    <w:name w:val="Footnote Text Char"/>
    <w:link w:val="FootnoteText"/>
    <w:uiPriority w:val="99"/>
    <w:semiHidden/>
    <w:rsid w:val="003972E2"/>
    <w:rPr>
      <w:sz w:val="20"/>
      <w:szCs w:val="20"/>
    </w:rPr>
  </w:style>
  <w:style w:type="character" w:styleId="FootnoteReference">
    <w:name w:val="footnote reference"/>
    <w:uiPriority w:val="99"/>
    <w:semiHidden/>
    <w:unhideWhenUsed/>
    <w:rsid w:val="003972E2"/>
    <w:rPr>
      <w:vertAlign w:val="superscript"/>
    </w:rPr>
  </w:style>
  <w:style w:type="character" w:customStyle="1" w:styleId="Heading2Char">
    <w:name w:val="Heading 2 Char"/>
    <w:link w:val="Heading2"/>
    <w:uiPriority w:val="9"/>
    <w:rsid w:val="0035112B"/>
    <w:rPr>
      <w:rFonts w:ascii="Calibri Light" w:eastAsia="Times New Roman" w:hAnsi="Calibri Light" w:cs="Times New Roman"/>
      <w:b/>
      <w:bCs/>
      <w:sz w:val="28"/>
      <w:szCs w:val="26"/>
    </w:rPr>
  </w:style>
  <w:style w:type="character" w:customStyle="1" w:styleId="Heading3Char">
    <w:name w:val="Heading 3 Char"/>
    <w:link w:val="Heading3"/>
    <w:uiPriority w:val="9"/>
    <w:rsid w:val="002A5F43"/>
    <w:rPr>
      <w:rFonts w:ascii="Calibri Light" w:eastAsia="Times New Roman" w:hAnsi="Calibri Light" w:cs="Times New Roman"/>
      <w:b/>
      <w:bCs/>
      <w:u w:val="single"/>
    </w:rPr>
  </w:style>
  <w:style w:type="paragraph" w:styleId="TOCHeading">
    <w:name w:val="TOC Heading"/>
    <w:basedOn w:val="Heading1"/>
    <w:next w:val="Normal"/>
    <w:uiPriority w:val="39"/>
    <w:unhideWhenUsed/>
    <w:qFormat/>
    <w:rsid w:val="00BA0C44"/>
    <w:pPr>
      <w:pBdr>
        <w:top w:val="none" w:sz="0" w:space="0" w:color="auto"/>
      </w:pBdr>
      <w:spacing w:before="480" w:after="0" w:line="276" w:lineRule="auto"/>
      <w:outlineLvl w:val="9"/>
    </w:pPr>
    <w:rPr>
      <w:rFonts w:ascii="Calibri Light" w:hAnsi="Calibri Light" w:cs="Times New Roman"/>
      <w:b/>
      <w:color w:val="2E74B5"/>
      <w:sz w:val="28"/>
      <w:szCs w:val="28"/>
      <w:lang w:eastAsia="ja-JP"/>
    </w:rPr>
  </w:style>
  <w:style w:type="character" w:customStyle="1" w:styleId="UnresolvedMention">
    <w:name w:val="Unresolved Mention"/>
    <w:uiPriority w:val="99"/>
    <w:semiHidden/>
    <w:unhideWhenUsed/>
    <w:rsid w:val="002846F1"/>
    <w:rPr>
      <w:color w:val="808080"/>
      <w:shd w:val="clear" w:color="auto" w:fill="E6E6E6"/>
    </w:rPr>
  </w:style>
  <w:style w:type="character" w:styleId="LineNumber">
    <w:name w:val="line number"/>
    <w:uiPriority w:val="99"/>
    <w:semiHidden/>
    <w:unhideWhenUsed/>
    <w:rsid w:val="006C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4019">
      <w:bodyDiv w:val="1"/>
      <w:marLeft w:val="0"/>
      <w:marRight w:val="0"/>
      <w:marTop w:val="0"/>
      <w:marBottom w:val="0"/>
      <w:divBdr>
        <w:top w:val="none" w:sz="0" w:space="0" w:color="auto"/>
        <w:left w:val="none" w:sz="0" w:space="0" w:color="auto"/>
        <w:bottom w:val="none" w:sz="0" w:space="0" w:color="auto"/>
        <w:right w:val="none" w:sz="0" w:space="0" w:color="auto"/>
      </w:divBdr>
    </w:div>
    <w:div w:id="224028591">
      <w:bodyDiv w:val="1"/>
      <w:marLeft w:val="0"/>
      <w:marRight w:val="0"/>
      <w:marTop w:val="0"/>
      <w:marBottom w:val="0"/>
      <w:divBdr>
        <w:top w:val="none" w:sz="0" w:space="0" w:color="auto"/>
        <w:left w:val="none" w:sz="0" w:space="0" w:color="auto"/>
        <w:bottom w:val="none" w:sz="0" w:space="0" w:color="auto"/>
        <w:right w:val="none" w:sz="0" w:space="0" w:color="auto"/>
      </w:divBdr>
    </w:div>
    <w:div w:id="290399239">
      <w:bodyDiv w:val="1"/>
      <w:marLeft w:val="0"/>
      <w:marRight w:val="0"/>
      <w:marTop w:val="0"/>
      <w:marBottom w:val="0"/>
      <w:divBdr>
        <w:top w:val="none" w:sz="0" w:space="0" w:color="auto"/>
        <w:left w:val="none" w:sz="0" w:space="0" w:color="auto"/>
        <w:bottom w:val="none" w:sz="0" w:space="0" w:color="auto"/>
        <w:right w:val="none" w:sz="0" w:space="0" w:color="auto"/>
      </w:divBdr>
    </w:div>
    <w:div w:id="646210008">
      <w:bodyDiv w:val="1"/>
      <w:marLeft w:val="0"/>
      <w:marRight w:val="0"/>
      <w:marTop w:val="0"/>
      <w:marBottom w:val="0"/>
      <w:divBdr>
        <w:top w:val="none" w:sz="0" w:space="0" w:color="auto"/>
        <w:left w:val="none" w:sz="0" w:space="0" w:color="auto"/>
        <w:bottom w:val="none" w:sz="0" w:space="0" w:color="auto"/>
        <w:right w:val="none" w:sz="0" w:space="0" w:color="auto"/>
      </w:divBdr>
    </w:div>
    <w:div w:id="1339772970">
      <w:bodyDiv w:val="1"/>
      <w:marLeft w:val="0"/>
      <w:marRight w:val="0"/>
      <w:marTop w:val="0"/>
      <w:marBottom w:val="0"/>
      <w:divBdr>
        <w:top w:val="none" w:sz="0" w:space="0" w:color="auto"/>
        <w:left w:val="none" w:sz="0" w:space="0" w:color="auto"/>
        <w:bottom w:val="none" w:sz="0" w:space="0" w:color="auto"/>
        <w:right w:val="none" w:sz="0" w:space="0" w:color="auto"/>
      </w:divBdr>
      <w:divsChild>
        <w:div w:id="137461574">
          <w:marLeft w:val="0"/>
          <w:marRight w:val="0"/>
          <w:marTop w:val="0"/>
          <w:marBottom w:val="0"/>
          <w:divBdr>
            <w:top w:val="none" w:sz="0" w:space="0" w:color="auto"/>
            <w:left w:val="none" w:sz="0" w:space="0" w:color="auto"/>
            <w:bottom w:val="none" w:sz="0" w:space="0" w:color="auto"/>
            <w:right w:val="none" w:sz="0" w:space="0" w:color="auto"/>
          </w:divBdr>
          <w:divsChild>
            <w:div w:id="3438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425">
      <w:bodyDiv w:val="1"/>
      <w:marLeft w:val="0"/>
      <w:marRight w:val="0"/>
      <w:marTop w:val="0"/>
      <w:marBottom w:val="0"/>
      <w:divBdr>
        <w:top w:val="none" w:sz="0" w:space="0" w:color="auto"/>
        <w:left w:val="none" w:sz="0" w:space="0" w:color="auto"/>
        <w:bottom w:val="none" w:sz="0" w:space="0" w:color="auto"/>
        <w:right w:val="none" w:sz="0" w:space="0" w:color="auto"/>
      </w:divBdr>
    </w:div>
    <w:div w:id="1431245223">
      <w:bodyDiv w:val="1"/>
      <w:marLeft w:val="0"/>
      <w:marRight w:val="0"/>
      <w:marTop w:val="0"/>
      <w:marBottom w:val="0"/>
      <w:divBdr>
        <w:top w:val="none" w:sz="0" w:space="0" w:color="auto"/>
        <w:left w:val="none" w:sz="0" w:space="0" w:color="auto"/>
        <w:bottom w:val="none" w:sz="0" w:space="0" w:color="auto"/>
        <w:right w:val="none" w:sz="0" w:space="0" w:color="auto"/>
      </w:divBdr>
      <w:divsChild>
        <w:div w:id="1654484768">
          <w:marLeft w:val="0"/>
          <w:marRight w:val="0"/>
          <w:marTop w:val="0"/>
          <w:marBottom w:val="0"/>
          <w:divBdr>
            <w:top w:val="none" w:sz="0" w:space="0" w:color="auto"/>
            <w:left w:val="none" w:sz="0" w:space="0" w:color="auto"/>
            <w:bottom w:val="none" w:sz="0" w:space="0" w:color="auto"/>
            <w:right w:val="none" w:sz="0" w:space="0" w:color="auto"/>
          </w:divBdr>
          <w:divsChild>
            <w:div w:id="157234162">
              <w:marLeft w:val="0"/>
              <w:marRight w:val="0"/>
              <w:marTop w:val="0"/>
              <w:marBottom w:val="0"/>
              <w:divBdr>
                <w:top w:val="none" w:sz="0" w:space="0" w:color="auto"/>
                <w:left w:val="none" w:sz="0" w:space="0" w:color="auto"/>
                <w:bottom w:val="none" w:sz="0" w:space="0" w:color="auto"/>
                <w:right w:val="none" w:sz="0" w:space="0" w:color="auto"/>
              </w:divBdr>
              <w:divsChild>
                <w:div w:id="720978368">
                  <w:marLeft w:val="0"/>
                  <w:marRight w:val="0"/>
                  <w:marTop w:val="0"/>
                  <w:marBottom w:val="0"/>
                  <w:divBdr>
                    <w:top w:val="none" w:sz="0" w:space="0" w:color="auto"/>
                    <w:left w:val="none" w:sz="0" w:space="0" w:color="auto"/>
                    <w:bottom w:val="none" w:sz="0" w:space="0" w:color="auto"/>
                    <w:right w:val="none" w:sz="0" w:space="0" w:color="auto"/>
                  </w:divBdr>
                  <w:divsChild>
                    <w:div w:id="1964918883">
                      <w:marLeft w:val="0"/>
                      <w:marRight w:val="0"/>
                      <w:marTop w:val="0"/>
                      <w:marBottom w:val="0"/>
                      <w:divBdr>
                        <w:top w:val="none" w:sz="0" w:space="0" w:color="auto"/>
                        <w:left w:val="none" w:sz="0" w:space="0" w:color="auto"/>
                        <w:bottom w:val="none" w:sz="0" w:space="0" w:color="auto"/>
                        <w:right w:val="none" w:sz="0" w:space="0" w:color="auto"/>
                      </w:divBdr>
                      <w:divsChild>
                        <w:div w:id="1775132134">
                          <w:marLeft w:val="0"/>
                          <w:marRight w:val="0"/>
                          <w:marTop w:val="0"/>
                          <w:marBottom w:val="0"/>
                          <w:divBdr>
                            <w:top w:val="none" w:sz="0" w:space="0" w:color="auto"/>
                            <w:left w:val="none" w:sz="0" w:space="0" w:color="auto"/>
                            <w:bottom w:val="none" w:sz="0" w:space="0" w:color="auto"/>
                            <w:right w:val="none" w:sz="0" w:space="0" w:color="auto"/>
                          </w:divBdr>
                          <w:divsChild>
                            <w:div w:id="777025597">
                              <w:marLeft w:val="0"/>
                              <w:marRight w:val="0"/>
                              <w:marTop w:val="0"/>
                              <w:marBottom w:val="375"/>
                              <w:divBdr>
                                <w:top w:val="none" w:sz="0" w:space="0" w:color="auto"/>
                                <w:left w:val="none" w:sz="0" w:space="0" w:color="auto"/>
                                <w:bottom w:val="none" w:sz="0" w:space="0" w:color="auto"/>
                                <w:right w:val="none" w:sz="0" w:space="0" w:color="auto"/>
                              </w:divBdr>
                              <w:divsChild>
                                <w:div w:id="593712552">
                                  <w:marLeft w:val="0"/>
                                  <w:marRight w:val="0"/>
                                  <w:marTop w:val="0"/>
                                  <w:marBottom w:val="0"/>
                                  <w:divBdr>
                                    <w:top w:val="none" w:sz="0" w:space="0" w:color="auto"/>
                                    <w:left w:val="none" w:sz="0" w:space="0" w:color="auto"/>
                                    <w:bottom w:val="none" w:sz="0" w:space="0" w:color="auto"/>
                                    <w:right w:val="none" w:sz="0" w:space="0" w:color="auto"/>
                                  </w:divBdr>
                                  <w:divsChild>
                                    <w:div w:id="1022240334">
                                      <w:marLeft w:val="0"/>
                                      <w:marRight w:val="0"/>
                                      <w:marTop w:val="0"/>
                                      <w:marBottom w:val="0"/>
                                      <w:divBdr>
                                        <w:top w:val="none" w:sz="0" w:space="0" w:color="auto"/>
                                        <w:left w:val="none" w:sz="0" w:space="0" w:color="auto"/>
                                        <w:bottom w:val="none" w:sz="0" w:space="0" w:color="auto"/>
                                        <w:right w:val="none" w:sz="0" w:space="0" w:color="auto"/>
                                      </w:divBdr>
                                      <w:divsChild>
                                        <w:div w:id="4827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639345">
      <w:bodyDiv w:val="1"/>
      <w:marLeft w:val="0"/>
      <w:marRight w:val="0"/>
      <w:marTop w:val="0"/>
      <w:marBottom w:val="0"/>
      <w:divBdr>
        <w:top w:val="none" w:sz="0" w:space="0" w:color="auto"/>
        <w:left w:val="none" w:sz="0" w:space="0" w:color="auto"/>
        <w:bottom w:val="none" w:sz="0" w:space="0" w:color="auto"/>
        <w:right w:val="none" w:sz="0" w:space="0" w:color="auto"/>
      </w:divBdr>
      <w:divsChild>
        <w:div w:id="891692227">
          <w:marLeft w:val="0"/>
          <w:marRight w:val="0"/>
          <w:marTop w:val="0"/>
          <w:marBottom w:val="0"/>
          <w:divBdr>
            <w:top w:val="none" w:sz="0" w:space="0" w:color="auto"/>
            <w:left w:val="none" w:sz="0" w:space="0" w:color="auto"/>
            <w:bottom w:val="none" w:sz="0" w:space="0" w:color="auto"/>
            <w:right w:val="none" w:sz="0" w:space="0" w:color="auto"/>
          </w:divBdr>
          <w:divsChild>
            <w:div w:id="1174298252">
              <w:marLeft w:val="0"/>
              <w:marRight w:val="0"/>
              <w:marTop w:val="0"/>
              <w:marBottom w:val="0"/>
              <w:divBdr>
                <w:top w:val="none" w:sz="0" w:space="0" w:color="auto"/>
                <w:left w:val="none" w:sz="0" w:space="0" w:color="auto"/>
                <w:bottom w:val="none" w:sz="0" w:space="0" w:color="auto"/>
                <w:right w:val="none" w:sz="0" w:space="0" w:color="auto"/>
              </w:divBdr>
              <w:divsChild>
                <w:div w:id="455106775">
                  <w:marLeft w:val="0"/>
                  <w:marRight w:val="0"/>
                  <w:marTop w:val="0"/>
                  <w:marBottom w:val="0"/>
                  <w:divBdr>
                    <w:top w:val="none" w:sz="0" w:space="0" w:color="auto"/>
                    <w:left w:val="none" w:sz="0" w:space="0" w:color="auto"/>
                    <w:bottom w:val="none" w:sz="0" w:space="0" w:color="auto"/>
                    <w:right w:val="none" w:sz="0" w:space="0" w:color="auto"/>
                  </w:divBdr>
                  <w:divsChild>
                    <w:div w:id="1539586266">
                      <w:marLeft w:val="0"/>
                      <w:marRight w:val="0"/>
                      <w:marTop w:val="0"/>
                      <w:marBottom w:val="0"/>
                      <w:divBdr>
                        <w:top w:val="none" w:sz="0" w:space="0" w:color="auto"/>
                        <w:left w:val="none" w:sz="0" w:space="0" w:color="auto"/>
                        <w:bottom w:val="none" w:sz="0" w:space="0" w:color="auto"/>
                        <w:right w:val="none" w:sz="0" w:space="0" w:color="auto"/>
                      </w:divBdr>
                      <w:divsChild>
                        <w:div w:id="1915119692">
                          <w:marLeft w:val="0"/>
                          <w:marRight w:val="0"/>
                          <w:marTop w:val="0"/>
                          <w:marBottom w:val="0"/>
                          <w:divBdr>
                            <w:top w:val="none" w:sz="0" w:space="0" w:color="auto"/>
                            <w:left w:val="none" w:sz="0" w:space="0" w:color="auto"/>
                            <w:bottom w:val="none" w:sz="0" w:space="0" w:color="auto"/>
                            <w:right w:val="none" w:sz="0" w:space="0" w:color="auto"/>
                          </w:divBdr>
                          <w:divsChild>
                            <w:div w:id="1307858132">
                              <w:marLeft w:val="0"/>
                              <w:marRight w:val="0"/>
                              <w:marTop w:val="0"/>
                              <w:marBottom w:val="375"/>
                              <w:divBdr>
                                <w:top w:val="none" w:sz="0" w:space="0" w:color="auto"/>
                                <w:left w:val="none" w:sz="0" w:space="0" w:color="auto"/>
                                <w:bottom w:val="none" w:sz="0" w:space="0" w:color="auto"/>
                                <w:right w:val="none" w:sz="0" w:space="0" w:color="auto"/>
                              </w:divBdr>
                              <w:divsChild>
                                <w:div w:id="1105688019">
                                  <w:marLeft w:val="0"/>
                                  <w:marRight w:val="0"/>
                                  <w:marTop w:val="0"/>
                                  <w:marBottom w:val="0"/>
                                  <w:divBdr>
                                    <w:top w:val="none" w:sz="0" w:space="0" w:color="auto"/>
                                    <w:left w:val="none" w:sz="0" w:space="0" w:color="auto"/>
                                    <w:bottom w:val="none" w:sz="0" w:space="0" w:color="auto"/>
                                    <w:right w:val="none" w:sz="0" w:space="0" w:color="auto"/>
                                  </w:divBdr>
                                  <w:divsChild>
                                    <w:div w:id="1510440553">
                                      <w:marLeft w:val="0"/>
                                      <w:marRight w:val="0"/>
                                      <w:marTop w:val="0"/>
                                      <w:marBottom w:val="0"/>
                                      <w:divBdr>
                                        <w:top w:val="none" w:sz="0" w:space="0" w:color="auto"/>
                                        <w:left w:val="none" w:sz="0" w:space="0" w:color="auto"/>
                                        <w:bottom w:val="none" w:sz="0" w:space="0" w:color="auto"/>
                                        <w:right w:val="none" w:sz="0" w:space="0" w:color="auto"/>
                                      </w:divBdr>
                                      <w:divsChild>
                                        <w:div w:id="9509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699446">
      <w:bodyDiv w:val="1"/>
      <w:marLeft w:val="0"/>
      <w:marRight w:val="0"/>
      <w:marTop w:val="0"/>
      <w:marBottom w:val="0"/>
      <w:divBdr>
        <w:top w:val="none" w:sz="0" w:space="0" w:color="auto"/>
        <w:left w:val="none" w:sz="0" w:space="0" w:color="auto"/>
        <w:bottom w:val="none" w:sz="0" w:space="0" w:color="auto"/>
        <w:right w:val="none" w:sz="0" w:space="0" w:color="auto"/>
      </w:divBdr>
    </w:div>
    <w:div w:id="1616524790">
      <w:bodyDiv w:val="1"/>
      <w:marLeft w:val="0"/>
      <w:marRight w:val="0"/>
      <w:marTop w:val="0"/>
      <w:marBottom w:val="0"/>
      <w:divBdr>
        <w:top w:val="none" w:sz="0" w:space="0" w:color="auto"/>
        <w:left w:val="none" w:sz="0" w:space="0" w:color="auto"/>
        <w:bottom w:val="none" w:sz="0" w:space="0" w:color="auto"/>
        <w:right w:val="none" w:sz="0" w:space="0" w:color="auto"/>
      </w:divBdr>
    </w:div>
    <w:div w:id="1703942861">
      <w:bodyDiv w:val="1"/>
      <w:marLeft w:val="0"/>
      <w:marRight w:val="0"/>
      <w:marTop w:val="0"/>
      <w:marBottom w:val="0"/>
      <w:divBdr>
        <w:top w:val="none" w:sz="0" w:space="0" w:color="auto"/>
        <w:left w:val="none" w:sz="0" w:space="0" w:color="auto"/>
        <w:bottom w:val="none" w:sz="0" w:space="0" w:color="auto"/>
        <w:right w:val="none" w:sz="0" w:space="0" w:color="auto"/>
      </w:divBdr>
    </w:div>
    <w:div w:id="1766026412">
      <w:bodyDiv w:val="1"/>
      <w:marLeft w:val="0"/>
      <w:marRight w:val="0"/>
      <w:marTop w:val="0"/>
      <w:marBottom w:val="0"/>
      <w:divBdr>
        <w:top w:val="none" w:sz="0" w:space="0" w:color="auto"/>
        <w:left w:val="none" w:sz="0" w:space="0" w:color="auto"/>
        <w:bottom w:val="none" w:sz="0" w:space="0" w:color="auto"/>
        <w:right w:val="none" w:sz="0" w:space="0" w:color="auto"/>
      </w:divBdr>
    </w:div>
    <w:div w:id="1922983814">
      <w:bodyDiv w:val="1"/>
      <w:marLeft w:val="0"/>
      <w:marRight w:val="0"/>
      <w:marTop w:val="0"/>
      <w:marBottom w:val="0"/>
      <w:divBdr>
        <w:top w:val="none" w:sz="0" w:space="0" w:color="auto"/>
        <w:left w:val="none" w:sz="0" w:space="0" w:color="auto"/>
        <w:bottom w:val="none" w:sz="0" w:space="0" w:color="auto"/>
        <w:right w:val="none" w:sz="0" w:space="0" w:color="auto"/>
      </w:divBdr>
    </w:div>
    <w:div w:id="1940671862">
      <w:bodyDiv w:val="1"/>
      <w:marLeft w:val="0"/>
      <w:marRight w:val="0"/>
      <w:marTop w:val="0"/>
      <w:marBottom w:val="0"/>
      <w:divBdr>
        <w:top w:val="none" w:sz="0" w:space="0" w:color="auto"/>
        <w:left w:val="none" w:sz="0" w:space="0" w:color="auto"/>
        <w:bottom w:val="none" w:sz="0" w:space="0" w:color="auto"/>
        <w:right w:val="none" w:sz="0" w:space="0" w:color="auto"/>
      </w:divBdr>
      <w:divsChild>
        <w:div w:id="2095201614">
          <w:marLeft w:val="0"/>
          <w:marRight w:val="0"/>
          <w:marTop w:val="0"/>
          <w:marBottom w:val="0"/>
          <w:divBdr>
            <w:top w:val="none" w:sz="0" w:space="0" w:color="auto"/>
            <w:left w:val="none" w:sz="0" w:space="0" w:color="auto"/>
            <w:bottom w:val="none" w:sz="0" w:space="0" w:color="auto"/>
            <w:right w:val="none" w:sz="0" w:space="0" w:color="auto"/>
          </w:divBdr>
          <w:divsChild>
            <w:div w:id="2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ndards.usa.gov/" TargetMode="External"/><Relationship Id="rId18" Type="http://schemas.openxmlformats.org/officeDocument/2006/relationships/hyperlink" Target="http://www.section508.gov/sites/default/files/strategic-plan-508-compliance.pdf" TargetMode="External"/><Relationship Id="rId26" Type="http://schemas.openxmlformats.org/officeDocument/2006/relationships/hyperlink" Target="https://www.section508.gov/manage/laws-policies/update-agency-policies" TargetMode="External"/><Relationship Id="rId39" Type="http://schemas.openxmlformats.org/officeDocument/2006/relationships/hyperlink" Target="https://it.wisc.edu/guides/accessible-content-tech/what-is-accessible-technology/" TargetMode="External"/><Relationship Id="rId21" Type="http://schemas.openxmlformats.org/officeDocument/2006/relationships/hyperlink" Target="https://www.section508.gov/sites/default/files/508%20IDC%20OMB%20reporting%20template%20v%20FNL_1.pdf" TargetMode="External"/><Relationship Id="rId34" Type="http://schemas.openxmlformats.org/officeDocument/2006/relationships/hyperlink" Target="https://www.dhs.gov/trusted-tester" TargetMode="External"/><Relationship Id="rId42" Type="http://schemas.openxmlformats.org/officeDocument/2006/relationships/hyperlink" Target="https://www.section508.gov/buy" TargetMode="External"/><Relationship Id="rId47" Type="http://schemas.openxmlformats.org/officeDocument/2006/relationships/hyperlink" Target="https://www.section508.gov/buy/request-accessibility-information" TargetMode="External"/><Relationship Id="rId50" Type="http://schemas.openxmlformats.org/officeDocument/2006/relationships/hyperlink" Target="https://msdn.microsoft.com/en-us/library/windows/desktop/dd373592" TargetMode="External"/><Relationship Id="rId55"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section508.gov/" TargetMode="External"/><Relationship Id="rId29" Type="http://schemas.openxmlformats.org/officeDocument/2006/relationships/hyperlink" Target="http://www.hhs.gov/web/section-508/index.html" TargetMode="External"/><Relationship Id="rId11" Type="http://schemas.openxmlformats.org/officeDocument/2006/relationships/image" Target="media/image1.emf"/><Relationship Id="rId24" Type="http://schemas.openxmlformats.org/officeDocument/2006/relationships/hyperlink" Target="https://www.section508.gov/sites/default/files/508%20IDC%20OMB%20reporting%20template%20v%20FNL.pdf" TargetMode="External"/><Relationship Id="rId32" Type="http://schemas.openxmlformats.org/officeDocument/2006/relationships/hyperlink" Target="https://section508.gov/manage/roles" TargetMode="External"/><Relationship Id="rId37" Type="http://schemas.openxmlformats.org/officeDocument/2006/relationships/hyperlink" Target="http://www.usability.gov/what-and-why/accessibility.html" TargetMode="External"/><Relationship Id="rId40" Type="http://schemas.openxmlformats.org/officeDocument/2006/relationships/hyperlink" Target="https://www.access-board.gov/guidelines-and-standards/communications-and-it/about-the-ict-refresh/final-rule/text-of-the-standards-and-guidelines" TargetMode="External"/><Relationship Id="rId45" Type="http://schemas.openxmlformats.org/officeDocument/2006/relationships/hyperlink" Target="https://www.access-board.gov/guidelines-and-standards/communications-and-it/about-the-ict-refresh/final-rule/text-of-the-standards-and-guidelines" TargetMode="External"/><Relationship Id="rId53" Type="http://schemas.openxmlformats.org/officeDocument/2006/relationships/hyperlink" Target="http://www.nuance.com/ucmprod/groups/healthcare/documents/webasset/nd_004979.pdf" TargetMode="External"/><Relationship Id="rId58"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www.section508.gov/sites/default/files/strategic-plan-508-compliance.pdf" TargetMode="External"/><Relationship Id="rId14" Type="http://schemas.openxmlformats.org/officeDocument/2006/relationships/hyperlink" Target="https://playbook.cio.gov/techfar/" TargetMode="External"/><Relationship Id="rId22" Type="http://schemas.openxmlformats.org/officeDocument/2006/relationships/hyperlink" Target="https://itdashboard.gov/" TargetMode="External"/><Relationship Id="rId27" Type="http://schemas.openxmlformats.org/officeDocument/2006/relationships/hyperlink" Target="http://section508.gov/sites/default/files/Directive_139.2_Final_10-28-2008.doc" TargetMode="External"/><Relationship Id="rId30" Type="http://schemas.openxmlformats.org/officeDocument/2006/relationships/hyperlink" Target="http://section508.gov/sites/default/files/SSA_Internet_Accessibility_Policy.pdf" TargetMode="External"/><Relationship Id="rId35" Type="http://schemas.openxmlformats.org/officeDocument/2006/relationships/hyperlink" Target="https://www.cio.gov/about/committees-affiliates/accessibility-cop/" TargetMode="External"/><Relationship Id="rId43" Type="http://schemas.openxmlformats.org/officeDocument/2006/relationships/hyperlink" Target="http://www.section508.gov/" TargetMode="External"/><Relationship Id="rId48" Type="http://schemas.openxmlformats.org/officeDocument/2006/relationships/hyperlink" Target="https://www.access-board.gov/guidelines-and-standards/communications-and-it/about-the-ict-refresh/final-rule/text-of-the-standards-and-guidelines"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developer.apple.com/library/mac/documentation/Accessibility/Conceptual/AccessibilityMacOSX/" TargetMode="External"/><Relationship Id="rId3" Type="http://schemas.openxmlformats.org/officeDocument/2006/relationships/customXml" Target="../customXml/item3.xml"/><Relationship Id="rId12" Type="http://schemas.openxmlformats.org/officeDocument/2006/relationships/hyperlink" Target="https://playbook.cio.gov/" TargetMode="External"/><Relationship Id="rId17" Type="http://schemas.openxmlformats.org/officeDocument/2006/relationships/hyperlink" Target="https://www.section508.gov/sites/default/files/508_Leadership_Core_Competency_Model.pdf" TargetMode="External"/><Relationship Id="rId25" Type="http://schemas.openxmlformats.org/officeDocument/2006/relationships/hyperlink" Target="https://obamawhitehouse.archives.gov/sites/default/files/omb/procurement/memo/strategic-plan-508-compliance.pdf" TargetMode="External"/><Relationship Id="rId33" Type="http://schemas.openxmlformats.org/officeDocument/2006/relationships/hyperlink" Target="https://www.access-board.gov/guidelines-and-standards/communications-and-it/about-the-ict-refresh/final-rule/text-of-the-standards-and-guidelines" TargetMode="External"/><Relationship Id="rId38" Type="http://schemas.openxmlformats.org/officeDocument/2006/relationships/hyperlink" Target="https://section508.gov/create/universal-design" TargetMode="External"/><Relationship Id="rId46" Type="http://schemas.openxmlformats.org/officeDocument/2006/relationships/hyperlink" Target="https://section508.gov/create" TargetMode="External"/><Relationship Id="rId59" Type="http://schemas.openxmlformats.org/officeDocument/2006/relationships/footer" Target="footer3.xml"/><Relationship Id="rId20" Type="http://schemas.openxmlformats.org/officeDocument/2006/relationships/hyperlink" Target="https://www.section508.gov/manage/reporting/guidelines-program-maturity" TargetMode="External"/><Relationship Id="rId41" Type="http://schemas.openxmlformats.org/officeDocument/2006/relationships/hyperlink" Target="https://obamawhitehouse.archives.gov/sites/default/files/omb/procurement/memo/strategic-plan-508-compliance.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section508.gov" TargetMode="External"/><Relationship Id="rId23" Type="http://schemas.openxmlformats.org/officeDocument/2006/relationships/hyperlink" Target="https://www.section508.gov/buy/request-accessibility-information" TargetMode="External"/><Relationship Id="rId28" Type="http://schemas.openxmlformats.org/officeDocument/2006/relationships/hyperlink" Target="http://section508.gov/sites/default/files/VA508Directive6221_12_2008.pdf" TargetMode="External"/><Relationship Id="rId36" Type="http://schemas.openxmlformats.org/officeDocument/2006/relationships/hyperlink" Target="https://obamawhitehouse.archives.gov/sites/default/files/omb/procurement/memo/strategic-plan-508-compliance.pdf" TargetMode="External"/><Relationship Id="rId49" Type="http://schemas.openxmlformats.org/officeDocument/2006/relationships/hyperlink" Target="https://www.section508.gov/training/508-training" TargetMode="External"/><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http://section508.gov/sites/default/files/DOJ%20Section%20508%20Model%20Complaint%20Process.doc" TargetMode="External"/><Relationship Id="rId44" Type="http://schemas.openxmlformats.org/officeDocument/2006/relationships/hyperlink" Target="https://www.section508.gov/test" TargetMode="External"/><Relationship Id="rId52" Type="http://schemas.openxmlformats.org/officeDocument/2006/relationships/hyperlink" Target="http://www.nuance.com/ucmprod/groups/healthcare/documents/webasset/nd_004978.pdf"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254C7F9A499D4D8933B810737CD242" ma:contentTypeVersion="16" ma:contentTypeDescription="Create a new document." ma:contentTypeScope="" ma:versionID="24a55cda1719eca81c9b90568e7cf66b">
  <xsd:schema xmlns:xsd="http://www.w3.org/2001/XMLSchema" xmlns:xs="http://www.w3.org/2001/XMLSchema" xmlns:p="http://schemas.microsoft.com/office/2006/metadata/properties" xmlns:ns2="b74aa97e-3cc6-4f7a-b5dd-5a8e42c454fb" xmlns:ns3="c070eab1-e004-41e3-ad74-468280631eba" targetNamespace="http://schemas.microsoft.com/office/2006/metadata/properties" ma:root="true" ma:fieldsID="e8adc51ad412a085a583e520d8a62c94" ns2:_="" ns3:_="">
    <xsd:import namespace="b74aa97e-3cc6-4f7a-b5dd-5a8e42c454fb"/>
    <xsd:import namespace="c070eab1-e004-41e3-ad74-468280631eba"/>
    <xsd:element name="properties">
      <xsd:complexType>
        <xsd:sequence>
          <xsd:element name="documentManagement">
            <xsd:complexType>
              <xsd:all>
                <xsd:element ref="ns2:TaxCatchAll" minOccurs="0"/>
                <xsd:element ref="ns3:g0532a9ef30544ef8d5e531f422cf192" minOccurs="0"/>
                <xsd:element ref="ns3:MediaServiceMetadata" minOccurs="0"/>
                <xsd:element ref="ns3:MediaServiceFastMetadata" minOccurs="0"/>
                <xsd:element ref="ns2:SharedWithUsers" minOccurs="0"/>
                <xsd:element ref="ns2:SharedWithDetail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aa97e-3cc6-4f7a-b5dd-5a8e42c454fb"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929ec2f-180b-4ad1-9839-700e005c726b}" ma:internalName="TaxCatchAll" ma:showField="CatchAllData" ma:web="b74aa97e-3cc6-4f7a-b5dd-5a8e42c454f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70eab1-e004-41e3-ad74-468280631eba" elementFormDefault="qualified">
    <xsd:import namespace="http://schemas.microsoft.com/office/2006/documentManagement/types"/>
    <xsd:import namespace="http://schemas.microsoft.com/office/infopath/2007/PartnerControls"/>
    <xsd:element name="g0532a9ef30544ef8d5e531f422cf192" ma:index="10" ma:taxonomy="true" ma:internalName="g0532a9ef30544ef8d5e531f422cf192" ma:taxonomyFieldName="TestMetaData1" ma:displayName="Subject Area" ma:indexed="true" ma:readOnly="false" ma:default="" ma:fieldId="{00532a9e-f305-44ef-8d5e-531f422cf192}" ma:sspId="9332d46d-0608-4ef3-b4df-c7260dd73c3b" ma:termSetId="3b7f54b8-95d2-4339-aa17-13079e70fd9f" ma:anchorId="00000000-0000-0000-0000-000000000000" ma:open="fals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74aa97e-3cc6-4f7a-b5dd-5a8e42c454fb">
      <Value>43</Value>
    </TaxCatchAll>
    <g0532a9ef30544ef8d5e531f422cf192 xmlns="c070eab1-e004-41e3-ad74-468280631eba">
      <Terms xmlns="http://schemas.microsoft.com/office/infopath/2007/PartnerControls">
        <TermInfo xmlns="http://schemas.microsoft.com/office/infopath/2007/PartnerControls">
          <TermName xmlns="http://schemas.microsoft.com/office/infopath/2007/PartnerControls">OTIS</TermName>
          <TermId xmlns="http://schemas.microsoft.com/office/infopath/2007/PartnerControls">5c36a3fe-47d1-47ab-8e7c-8deb2ab2b346</TermId>
        </TermInfo>
      </Terms>
    </g0532a9ef30544ef8d5e531f422cf19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1FD49-5498-4866-8DDA-5C0BDA6C2CE2}">
  <ds:schemaRefs>
    <ds:schemaRef ds:uri="http://schemas.microsoft.com/sharepoint/v3/contenttype/forms"/>
  </ds:schemaRefs>
</ds:datastoreItem>
</file>

<file path=customXml/itemProps2.xml><?xml version="1.0" encoding="utf-8"?>
<ds:datastoreItem xmlns:ds="http://schemas.openxmlformats.org/officeDocument/2006/customXml" ds:itemID="{5E681E26-0336-4235-B345-EB9EC8900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aa97e-3cc6-4f7a-b5dd-5a8e42c454fb"/>
    <ds:schemaRef ds:uri="c070eab1-e004-41e3-ad74-468280631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D8518D-9B90-4708-982F-F0FBC92813EE}">
  <ds:schemaRefs>
    <ds:schemaRef ds:uri="http://schemas.openxmlformats.org/package/2006/metadata/core-properties"/>
    <ds:schemaRef ds:uri="b74aa97e-3cc6-4f7a-b5dd-5a8e42c454fb"/>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c070eab1-e004-41e3-ad74-468280631eba"/>
  </ds:schemaRefs>
</ds:datastoreItem>
</file>

<file path=customXml/itemProps4.xml><?xml version="1.0" encoding="utf-8"?>
<ds:datastoreItem xmlns:ds="http://schemas.openxmlformats.org/officeDocument/2006/customXml" ds:itemID="{5BB4528E-4662-4B06-97E2-2079A1DC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8925</Words>
  <Characters>50879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59685</CharactersWithSpaces>
  <SharedDoc>false</SharedDoc>
  <HLinks>
    <vt:vector size="354" baseType="variant">
      <vt:variant>
        <vt:i4>8192090</vt:i4>
      </vt:variant>
      <vt:variant>
        <vt:i4>234</vt:i4>
      </vt:variant>
      <vt:variant>
        <vt:i4>0</vt:i4>
      </vt:variant>
      <vt:variant>
        <vt:i4>5</vt:i4>
      </vt:variant>
      <vt:variant>
        <vt:lpwstr>http://www.nuance.com/ucmprod/groups/healthcare/documents/webasset/nd_004979.pdf</vt:lpwstr>
      </vt:variant>
      <vt:variant>
        <vt:lpwstr/>
      </vt:variant>
      <vt:variant>
        <vt:i4>8126554</vt:i4>
      </vt:variant>
      <vt:variant>
        <vt:i4>231</vt:i4>
      </vt:variant>
      <vt:variant>
        <vt:i4>0</vt:i4>
      </vt:variant>
      <vt:variant>
        <vt:i4>5</vt:i4>
      </vt:variant>
      <vt:variant>
        <vt:lpwstr>http://www.nuance.com/ucmprod/groups/healthcare/documents/webasset/nd_004978.pdf</vt:lpwstr>
      </vt:variant>
      <vt:variant>
        <vt:lpwstr/>
      </vt:variant>
      <vt:variant>
        <vt:i4>3735610</vt:i4>
      </vt:variant>
      <vt:variant>
        <vt:i4>228</vt:i4>
      </vt:variant>
      <vt:variant>
        <vt:i4>0</vt:i4>
      </vt:variant>
      <vt:variant>
        <vt:i4>5</vt:i4>
      </vt:variant>
      <vt:variant>
        <vt:lpwstr>http://developer.apple.com/library/mac/documentation/Accessibility/Conceptual/AccessibilityMacOSX/</vt:lpwstr>
      </vt:variant>
      <vt:variant>
        <vt:lpwstr/>
      </vt:variant>
      <vt:variant>
        <vt:i4>1966088</vt:i4>
      </vt:variant>
      <vt:variant>
        <vt:i4>225</vt:i4>
      </vt:variant>
      <vt:variant>
        <vt:i4>0</vt:i4>
      </vt:variant>
      <vt:variant>
        <vt:i4>5</vt:i4>
      </vt:variant>
      <vt:variant>
        <vt:lpwstr>https://msdn.microsoft.com/en-us/library/windows/desktop/dd373592</vt:lpwstr>
      </vt:variant>
      <vt:variant>
        <vt:lpwstr/>
      </vt:variant>
      <vt:variant>
        <vt:i4>1572868</vt:i4>
      </vt:variant>
      <vt:variant>
        <vt:i4>222</vt:i4>
      </vt:variant>
      <vt:variant>
        <vt:i4>0</vt:i4>
      </vt:variant>
      <vt:variant>
        <vt:i4>5</vt:i4>
      </vt:variant>
      <vt:variant>
        <vt:lpwstr>https://www.section508.gov/training/508-training</vt:lpwstr>
      </vt:variant>
      <vt:variant>
        <vt:lpwstr/>
      </vt:variant>
      <vt:variant>
        <vt:i4>5767250</vt:i4>
      </vt:variant>
      <vt:variant>
        <vt:i4>219</vt:i4>
      </vt:variant>
      <vt:variant>
        <vt:i4>0</vt:i4>
      </vt:variant>
      <vt:variant>
        <vt:i4>5</vt:i4>
      </vt:variant>
      <vt:variant>
        <vt:lpwstr>http://zoomtext.zendesk.com/hc/en-us</vt:lpwstr>
      </vt:variant>
      <vt:variant>
        <vt:lpwstr/>
      </vt:variant>
      <vt:variant>
        <vt:i4>4194373</vt:i4>
      </vt:variant>
      <vt:variant>
        <vt:i4>216</vt:i4>
      </vt:variant>
      <vt:variant>
        <vt:i4>0</vt:i4>
      </vt:variant>
      <vt:variant>
        <vt:i4>5</vt:i4>
      </vt:variant>
      <vt:variant>
        <vt:lpwstr>http://www.freedomscientific.com/Support</vt:lpwstr>
      </vt:variant>
      <vt:variant>
        <vt:lpwstr/>
      </vt:variant>
      <vt:variant>
        <vt:i4>3735670</vt:i4>
      </vt:variant>
      <vt:variant>
        <vt:i4>213</vt:i4>
      </vt:variant>
      <vt:variant>
        <vt:i4>0</vt:i4>
      </vt:variant>
      <vt:variant>
        <vt:i4>5</vt:i4>
      </vt:variant>
      <vt:variant>
        <vt:lpwstr>http://www.astqb.org/get-certified/istqb-syllabi-the-istqb-software-tester-certification-body-of-knowledge/</vt:lpwstr>
      </vt:variant>
      <vt:variant>
        <vt:lpwstr/>
      </vt:variant>
      <vt:variant>
        <vt:i4>2883626</vt:i4>
      </vt:variant>
      <vt:variant>
        <vt:i4>210</vt:i4>
      </vt:variant>
      <vt:variant>
        <vt:i4>0</vt:i4>
      </vt:variant>
      <vt:variant>
        <vt:i4>5</vt:i4>
      </vt:variant>
      <vt:variant>
        <vt:lpwstr>http://www.agilemanifesto.org/</vt:lpwstr>
      </vt:variant>
      <vt:variant>
        <vt:lpwstr/>
      </vt:variant>
      <vt:variant>
        <vt:i4>2949228</vt:i4>
      </vt:variant>
      <vt:variant>
        <vt:i4>207</vt:i4>
      </vt:variant>
      <vt:variant>
        <vt:i4>0</vt:i4>
      </vt:variant>
      <vt:variant>
        <vt:i4>5</vt:i4>
      </vt:variant>
      <vt:variant>
        <vt:lpwstr>https://www.section508.gov/test</vt:lpwstr>
      </vt:variant>
      <vt:variant>
        <vt:lpwstr/>
      </vt:variant>
      <vt:variant>
        <vt:i4>5898333</vt:i4>
      </vt:variant>
      <vt:variant>
        <vt:i4>204</vt:i4>
      </vt:variant>
      <vt:variant>
        <vt:i4>0</vt:i4>
      </vt:variant>
      <vt:variant>
        <vt:i4>5</vt:i4>
      </vt:variant>
      <vt:variant>
        <vt:lpwstr>https://www.access-board.gov/guidelines-and-standards/communications-and-it/about-the-ict-refresh/final-rule/text-of-the-standards-and-guidelines</vt:lpwstr>
      </vt:variant>
      <vt:variant>
        <vt:lpwstr/>
      </vt:variant>
      <vt:variant>
        <vt:i4>5832776</vt:i4>
      </vt:variant>
      <vt:variant>
        <vt:i4>201</vt:i4>
      </vt:variant>
      <vt:variant>
        <vt:i4>0</vt:i4>
      </vt:variant>
      <vt:variant>
        <vt:i4>5</vt:i4>
      </vt:variant>
      <vt:variant>
        <vt:lpwstr>https://www.section508.gov/buy/request-accessibility-information</vt:lpwstr>
      </vt:variant>
      <vt:variant>
        <vt:lpwstr/>
      </vt:variant>
      <vt:variant>
        <vt:i4>5898333</vt:i4>
      </vt:variant>
      <vt:variant>
        <vt:i4>195</vt:i4>
      </vt:variant>
      <vt:variant>
        <vt:i4>0</vt:i4>
      </vt:variant>
      <vt:variant>
        <vt:i4>5</vt:i4>
      </vt:variant>
      <vt:variant>
        <vt:lpwstr>https://www.access-board.gov/guidelines-and-standards/communications-and-it/about-the-ict-refresh/final-rule/text-of-the-standards-and-guidelines</vt:lpwstr>
      </vt:variant>
      <vt:variant>
        <vt:lpwstr/>
      </vt:variant>
      <vt:variant>
        <vt:i4>2949228</vt:i4>
      </vt:variant>
      <vt:variant>
        <vt:i4>192</vt:i4>
      </vt:variant>
      <vt:variant>
        <vt:i4>0</vt:i4>
      </vt:variant>
      <vt:variant>
        <vt:i4>5</vt:i4>
      </vt:variant>
      <vt:variant>
        <vt:lpwstr>https://www.section508.gov/test</vt:lpwstr>
      </vt:variant>
      <vt:variant>
        <vt:lpwstr/>
      </vt:variant>
      <vt:variant>
        <vt:i4>5439578</vt:i4>
      </vt:variant>
      <vt:variant>
        <vt:i4>189</vt:i4>
      </vt:variant>
      <vt:variant>
        <vt:i4>0</vt:i4>
      </vt:variant>
      <vt:variant>
        <vt:i4>5</vt:i4>
      </vt:variant>
      <vt:variant>
        <vt:lpwstr>http://section508.gov/content/learn/best-practice-library</vt:lpwstr>
      </vt:variant>
      <vt:variant>
        <vt:lpwstr/>
      </vt:variant>
      <vt:variant>
        <vt:i4>3211388</vt:i4>
      </vt:variant>
      <vt:variant>
        <vt:i4>186</vt:i4>
      </vt:variant>
      <vt:variant>
        <vt:i4>0</vt:i4>
      </vt:variant>
      <vt:variant>
        <vt:i4>5</vt:i4>
      </vt:variant>
      <vt:variant>
        <vt:lpwstr>https://www.section508.gov/buy</vt:lpwstr>
      </vt:variant>
      <vt:variant>
        <vt:lpwstr/>
      </vt:variant>
      <vt:variant>
        <vt:i4>7995446</vt:i4>
      </vt:variant>
      <vt:variant>
        <vt:i4>177</vt:i4>
      </vt:variant>
      <vt:variant>
        <vt:i4>0</vt:i4>
      </vt:variant>
      <vt:variant>
        <vt:i4>5</vt:i4>
      </vt:variant>
      <vt:variant>
        <vt:lpwstr>https://obamawhitehouse.archives.gov/sites/default/files/omb/procurement/memo/strategic-plan-508-compliance.pdf</vt:lpwstr>
      </vt:variant>
      <vt:variant>
        <vt:lpwstr/>
      </vt:variant>
      <vt:variant>
        <vt:i4>6422578</vt:i4>
      </vt:variant>
      <vt:variant>
        <vt:i4>174</vt:i4>
      </vt:variant>
      <vt:variant>
        <vt:i4>0</vt:i4>
      </vt:variant>
      <vt:variant>
        <vt:i4>5</vt:i4>
      </vt:variant>
      <vt:variant>
        <vt:lpwstr>http://www.section508.gov/</vt:lpwstr>
      </vt:variant>
      <vt:variant>
        <vt:lpwstr/>
      </vt:variant>
      <vt:variant>
        <vt:i4>5898333</vt:i4>
      </vt:variant>
      <vt:variant>
        <vt:i4>171</vt:i4>
      </vt:variant>
      <vt:variant>
        <vt:i4>0</vt:i4>
      </vt:variant>
      <vt:variant>
        <vt:i4>5</vt:i4>
      </vt:variant>
      <vt:variant>
        <vt:lpwstr>https://www.access-board.gov/guidelines-and-standards/communications-and-it/about-the-ict-refresh/final-rule/text-of-the-standards-and-guidelines</vt:lpwstr>
      </vt:variant>
      <vt:variant>
        <vt:lpwstr/>
      </vt:variant>
      <vt:variant>
        <vt:i4>983127</vt:i4>
      </vt:variant>
      <vt:variant>
        <vt:i4>168</vt:i4>
      </vt:variant>
      <vt:variant>
        <vt:i4>0</vt:i4>
      </vt:variant>
      <vt:variant>
        <vt:i4>5</vt:i4>
      </vt:variant>
      <vt:variant>
        <vt:lpwstr>https://it.wisc.edu/guides/accessible-content-tech/what-is-accessible-technology/</vt:lpwstr>
      </vt:variant>
      <vt:variant>
        <vt:lpwstr/>
      </vt:variant>
      <vt:variant>
        <vt:i4>5308484</vt:i4>
      </vt:variant>
      <vt:variant>
        <vt:i4>162</vt:i4>
      </vt:variant>
      <vt:variant>
        <vt:i4>0</vt:i4>
      </vt:variant>
      <vt:variant>
        <vt:i4>5</vt:i4>
      </vt:variant>
      <vt:variant>
        <vt:lpwstr>http://www.usability.gov/what-and-why/accessibility.html</vt:lpwstr>
      </vt:variant>
      <vt:variant>
        <vt:lpwstr/>
      </vt:variant>
      <vt:variant>
        <vt:i4>7995446</vt:i4>
      </vt:variant>
      <vt:variant>
        <vt:i4>159</vt:i4>
      </vt:variant>
      <vt:variant>
        <vt:i4>0</vt:i4>
      </vt:variant>
      <vt:variant>
        <vt:i4>5</vt:i4>
      </vt:variant>
      <vt:variant>
        <vt:lpwstr>https://obamawhitehouse.archives.gov/sites/default/files/omb/procurement/memo/strategic-plan-508-compliance.pdf</vt:lpwstr>
      </vt:variant>
      <vt:variant>
        <vt:lpwstr/>
      </vt:variant>
      <vt:variant>
        <vt:i4>3473519</vt:i4>
      </vt:variant>
      <vt:variant>
        <vt:i4>153</vt:i4>
      </vt:variant>
      <vt:variant>
        <vt:i4>0</vt:i4>
      </vt:variant>
      <vt:variant>
        <vt:i4>5</vt:i4>
      </vt:variant>
      <vt:variant>
        <vt:lpwstr>https://www.cio.gov/about/committees-affiliates/accessibility-cop/</vt:lpwstr>
      </vt:variant>
      <vt:variant>
        <vt:lpwstr/>
      </vt:variant>
      <vt:variant>
        <vt:i4>6553653</vt:i4>
      </vt:variant>
      <vt:variant>
        <vt:i4>150</vt:i4>
      </vt:variant>
      <vt:variant>
        <vt:i4>0</vt:i4>
      </vt:variant>
      <vt:variant>
        <vt:i4>5</vt:i4>
      </vt:variant>
      <vt:variant>
        <vt:lpwstr>https://www.dhs.gov/trusted-tester</vt:lpwstr>
      </vt:variant>
      <vt:variant>
        <vt:lpwstr/>
      </vt:variant>
      <vt:variant>
        <vt:i4>5898333</vt:i4>
      </vt:variant>
      <vt:variant>
        <vt:i4>147</vt:i4>
      </vt:variant>
      <vt:variant>
        <vt:i4>0</vt:i4>
      </vt:variant>
      <vt:variant>
        <vt:i4>5</vt:i4>
      </vt:variant>
      <vt:variant>
        <vt:lpwstr>https://www.access-board.gov/guidelines-and-standards/communications-and-it/about-the-ict-refresh/final-rule/text-of-the-standards-and-guidelines</vt:lpwstr>
      </vt:variant>
      <vt:variant>
        <vt:lpwstr/>
      </vt:variant>
      <vt:variant>
        <vt:i4>1900550</vt:i4>
      </vt:variant>
      <vt:variant>
        <vt:i4>144</vt:i4>
      </vt:variant>
      <vt:variant>
        <vt:i4>0</vt:i4>
      </vt:variant>
      <vt:variant>
        <vt:i4>5</vt:i4>
      </vt:variant>
      <vt:variant>
        <vt:lpwstr>http://section508.gov/sites/default/files/DOJ Section 508 Model Complaint Process.doc</vt:lpwstr>
      </vt:variant>
      <vt:variant>
        <vt:lpwstr/>
      </vt:variant>
      <vt:variant>
        <vt:i4>4980861</vt:i4>
      </vt:variant>
      <vt:variant>
        <vt:i4>141</vt:i4>
      </vt:variant>
      <vt:variant>
        <vt:i4>0</vt:i4>
      </vt:variant>
      <vt:variant>
        <vt:i4>5</vt:i4>
      </vt:variant>
      <vt:variant>
        <vt:lpwstr>http://section508.gov/sites/default/files/SSA_Internet_Accessibility_Policy.pdf</vt:lpwstr>
      </vt:variant>
      <vt:variant>
        <vt:lpwstr/>
      </vt:variant>
      <vt:variant>
        <vt:i4>6160385</vt:i4>
      </vt:variant>
      <vt:variant>
        <vt:i4>138</vt:i4>
      </vt:variant>
      <vt:variant>
        <vt:i4>0</vt:i4>
      </vt:variant>
      <vt:variant>
        <vt:i4>5</vt:i4>
      </vt:variant>
      <vt:variant>
        <vt:lpwstr>http://www.hhs.gov/web/section-508/index.html</vt:lpwstr>
      </vt:variant>
      <vt:variant>
        <vt:lpwstr/>
      </vt:variant>
      <vt:variant>
        <vt:i4>8257585</vt:i4>
      </vt:variant>
      <vt:variant>
        <vt:i4>135</vt:i4>
      </vt:variant>
      <vt:variant>
        <vt:i4>0</vt:i4>
      </vt:variant>
      <vt:variant>
        <vt:i4>5</vt:i4>
      </vt:variant>
      <vt:variant>
        <vt:lpwstr>http://section508.gov/sites/default/files/VA508Directive6221_12_2008.pdf</vt:lpwstr>
      </vt:variant>
      <vt:variant>
        <vt:lpwstr/>
      </vt:variant>
      <vt:variant>
        <vt:i4>4259877</vt:i4>
      </vt:variant>
      <vt:variant>
        <vt:i4>132</vt:i4>
      </vt:variant>
      <vt:variant>
        <vt:i4>0</vt:i4>
      </vt:variant>
      <vt:variant>
        <vt:i4>5</vt:i4>
      </vt:variant>
      <vt:variant>
        <vt:lpwstr>http://section508.gov/sites/default/files/Directive_139.2_Final_10-28-2008.doc</vt:lpwstr>
      </vt:variant>
      <vt:variant>
        <vt:lpwstr/>
      </vt:variant>
      <vt:variant>
        <vt:i4>6553700</vt:i4>
      </vt:variant>
      <vt:variant>
        <vt:i4>126</vt:i4>
      </vt:variant>
      <vt:variant>
        <vt:i4>0</vt:i4>
      </vt:variant>
      <vt:variant>
        <vt:i4>5</vt:i4>
      </vt:variant>
      <vt:variant>
        <vt:lpwstr>https://www.section508.gov/manage/laws-policies/update-agency-policies</vt:lpwstr>
      </vt:variant>
      <vt:variant>
        <vt:lpwstr/>
      </vt:variant>
      <vt:variant>
        <vt:i4>7995446</vt:i4>
      </vt:variant>
      <vt:variant>
        <vt:i4>123</vt:i4>
      </vt:variant>
      <vt:variant>
        <vt:i4>0</vt:i4>
      </vt:variant>
      <vt:variant>
        <vt:i4>5</vt:i4>
      </vt:variant>
      <vt:variant>
        <vt:lpwstr>https://obamawhitehouse.archives.gov/sites/default/files/omb/procurement/memo/strategic-plan-508-compliance.pdf</vt:lpwstr>
      </vt:variant>
      <vt:variant>
        <vt:lpwstr/>
      </vt:variant>
      <vt:variant>
        <vt:i4>7667834</vt:i4>
      </vt:variant>
      <vt:variant>
        <vt:i4>120</vt:i4>
      </vt:variant>
      <vt:variant>
        <vt:i4>0</vt:i4>
      </vt:variant>
      <vt:variant>
        <vt:i4>5</vt:i4>
      </vt:variant>
      <vt:variant>
        <vt:lpwstr>https://www.section508.gov/sites/default/files/508 IDC OMB reporting template v FNL.pdf</vt:lpwstr>
      </vt:variant>
      <vt:variant>
        <vt:lpwstr/>
      </vt:variant>
      <vt:variant>
        <vt:i4>5832776</vt:i4>
      </vt:variant>
      <vt:variant>
        <vt:i4>117</vt:i4>
      </vt:variant>
      <vt:variant>
        <vt:i4>0</vt:i4>
      </vt:variant>
      <vt:variant>
        <vt:i4>5</vt:i4>
      </vt:variant>
      <vt:variant>
        <vt:lpwstr>https://www.section508.gov/buy/request-accessibility-information</vt:lpwstr>
      </vt:variant>
      <vt:variant>
        <vt:lpwstr/>
      </vt:variant>
      <vt:variant>
        <vt:i4>2031688</vt:i4>
      </vt:variant>
      <vt:variant>
        <vt:i4>111</vt:i4>
      </vt:variant>
      <vt:variant>
        <vt:i4>0</vt:i4>
      </vt:variant>
      <vt:variant>
        <vt:i4>5</vt:i4>
      </vt:variant>
      <vt:variant>
        <vt:lpwstr>https://itdashboard.gov/</vt:lpwstr>
      </vt:variant>
      <vt:variant>
        <vt:lpwstr/>
      </vt:variant>
      <vt:variant>
        <vt:i4>4063271</vt:i4>
      </vt:variant>
      <vt:variant>
        <vt:i4>108</vt:i4>
      </vt:variant>
      <vt:variant>
        <vt:i4>0</vt:i4>
      </vt:variant>
      <vt:variant>
        <vt:i4>5</vt:i4>
      </vt:variant>
      <vt:variant>
        <vt:lpwstr>https://www.challenge.gov/challenge/digital-service-contracting-professional-training-and-development-program-challenge-2/</vt:lpwstr>
      </vt:variant>
      <vt:variant>
        <vt:lpwstr/>
      </vt:variant>
      <vt:variant>
        <vt:i4>262155</vt:i4>
      </vt:variant>
      <vt:variant>
        <vt:i4>105</vt:i4>
      </vt:variant>
      <vt:variant>
        <vt:i4>0</vt:i4>
      </vt:variant>
      <vt:variant>
        <vt:i4>5</vt:i4>
      </vt:variant>
      <vt:variant>
        <vt:lpwstr>https://www.section508.gov/sites/default/files/Instructions for Biannual OMB 508 Report vFNL.docx</vt:lpwstr>
      </vt:variant>
      <vt:variant>
        <vt:lpwstr/>
      </vt:variant>
      <vt:variant>
        <vt:i4>2752587</vt:i4>
      </vt:variant>
      <vt:variant>
        <vt:i4>102</vt:i4>
      </vt:variant>
      <vt:variant>
        <vt:i4>0</vt:i4>
      </vt:variant>
      <vt:variant>
        <vt:i4>5</vt:i4>
      </vt:variant>
      <vt:variant>
        <vt:lpwstr>https://www.section508.gov/sites/default/files/508 IDC OMB reporting template v FNL_1.pdf</vt:lpwstr>
      </vt:variant>
      <vt:variant>
        <vt:lpwstr/>
      </vt:variant>
      <vt:variant>
        <vt:i4>2162812</vt:i4>
      </vt:variant>
      <vt:variant>
        <vt:i4>99</vt:i4>
      </vt:variant>
      <vt:variant>
        <vt:i4>0</vt:i4>
      </vt:variant>
      <vt:variant>
        <vt:i4>5</vt:i4>
      </vt:variant>
      <vt:variant>
        <vt:lpwstr>https://www.section508.gov/manage/reporting/guidelines-program-maturity</vt:lpwstr>
      </vt:variant>
      <vt:variant>
        <vt:lpwstr/>
      </vt:variant>
      <vt:variant>
        <vt:i4>3407969</vt:i4>
      </vt:variant>
      <vt:variant>
        <vt:i4>96</vt:i4>
      </vt:variant>
      <vt:variant>
        <vt:i4>0</vt:i4>
      </vt:variant>
      <vt:variant>
        <vt:i4>5</vt:i4>
      </vt:variant>
      <vt:variant>
        <vt:lpwstr>http://www.section508.gov/sites/default/files/strategic-plan-508-compliance.pdf</vt:lpwstr>
      </vt:variant>
      <vt:variant>
        <vt:lpwstr/>
      </vt:variant>
      <vt:variant>
        <vt:i4>3407969</vt:i4>
      </vt:variant>
      <vt:variant>
        <vt:i4>93</vt:i4>
      </vt:variant>
      <vt:variant>
        <vt:i4>0</vt:i4>
      </vt:variant>
      <vt:variant>
        <vt:i4>5</vt:i4>
      </vt:variant>
      <vt:variant>
        <vt:lpwstr>http://www.section508.gov/sites/default/files/strategic-plan-508-compliance.pdf</vt:lpwstr>
      </vt:variant>
      <vt:variant>
        <vt:lpwstr/>
      </vt:variant>
      <vt:variant>
        <vt:i4>8126573</vt:i4>
      </vt:variant>
      <vt:variant>
        <vt:i4>90</vt:i4>
      </vt:variant>
      <vt:variant>
        <vt:i4>0</vt:i4>
      </vt:variant>
      <vt:variant>
        <vt:i4>5</vt:i4>
      </vt:variant>
      <vt:variant>
        <vt:lpwstr>https://www.section508.gov/sites/default/files/508_Leadership_Core_Competency_Model.pdf</vt:lpwstr>
      </vt:variant>
      <vt:variant>
        <vt:lpwstr/>
      </vt:variant>
      <vt:variant>
        <vt:i4>1048636</vt:i4>
      </vt:variant>
      <vt:variant>
        <vt:i4>83</vt:i4>
      </vt:variant>
      <vt:variant>
        <vt:i4>0</vt:i4>
      </vt:variant>
      <vt:variant>
        <vt:i4>5</vt:i4>
      </vt:variant>
      <vt:variant>
        <vt:lpwstr/>
      </vt:variant>
      <vt:variant>
        <vt:lpwstr>_Toc452031937</vt:lpwstr>
      </vt:variant>
      <vt:variant>
        <vt:i4>1048636</vt:i4>
      </vt:variant>
      <vt:variant>
        <vt:i4>77</vt:i4>
      </vt:variant>
      <vt:variant>
        <vt:i4>0</vt:i4>
      </vt:variant>
      <vt:variant>
        <vt:i4>5</vt:i4>
      </vt:variant>
      <vt:variant>
        <vt:lpwstr/>
      </vt:variant>
      <vt:variant>
        <vt:lpwstr>_Toc452031936</vt:lpwstr>
      </vt:variant>
      <vt:variant>
        <vt:i4>1048636</vt:i4>
      </vt:variant>
      <vt:variant>
        <vt:i4>71</vt:i4>
      </vt:variant>
      <vt:variant>
        <vt:i4>0</vt:i4>
      </vt:variant>
      <vt:variant>
        <vt:i4>5</vt:i4>
      </vt:variant>
      <vt:variant>
        <vt:lpwstr/>
      </vt:variant>
      <vt:variant>
        <vt:lpwstr>_Toc452031935</vt:lpwstr>
      </vt:variant>
      <vt:variant>
        <vt:i4>1048636</vt:i4>
      </vt:variant>
      <vt:variant>
        <vt:i4>65</vt:i4>
      </vt:variant>
      <vt:variant>
        <vt:i4>0</vt:i4>
      </vt:variant>
      <vt:variant>
        <vt:i4>5</vt:i4>
      </vt:variant>
      <vt:variant>
        <vt:lpwstr/>
      </vt:variant>
      <vt:variant>
        <vt:lpwstr>_Toc452031934</vt:lpwstr>
      </vt:variant>
      <vt:variant>
        <vt:i4>1048636</vt:i4>
      </vt:variant>
      <vt:variant>
        <vt:i4>59</vt:i4>
      </vt:variant>
      <vt:variant>
        <vt:i4>0</vt:i4>
      </vt:variant>
      <vt:variant>
        <vt:i4>5</vt:i4>
      </vt:variant>
      <vt:variant>
        <vt:lpwstr/>
      </vt:variant>
      <vt:variant>
        <vt:lpwstr>_Toc452031933</vt:lpwstr>
      </vt:variant>
      <vt:variant>
        <vt:i4>1048636</vt:i4>
      </vt:variant>
      <vt:variant>
        <vt:i4>53</vt:i4>
      </vt:variant>
      <vt:variant>
        <vt:i4>0</vt:i4>
      </vt:variant>
      <vt:variant>
        <vt:i4>5</vt:i4>
      </vt:variant>
      <vt:variant>
        <vt:lpwstr/>
      </vt:variant>
      <vt:variant>
        <vt:lpwstr>_Toc452031932</vt:lpwstr>
      </vt:variant>
      <vt:variant>
        <vt:i4>1048636</vt:i4>
      </vt:variant>
      <vt:variant>
        <vt:i4>47</vt:i4>
      </vt:variant>
      <vt:variant>
        <vt:i4>0</vt:i4>
      </vt:variant>
      <vt:variant>
        <vt:i4>5</vt:i4>
      </vt:variant>
      <vt:variant>
        <vt:lpwstr/>
      </vt:variant>
      <vt:variant>
        <vt:lpwstr>_Toc452031931</vt:lpwstr>
      </vt:variant>
      <vt:variant>
        <vt:i4>1048636</vt:i4>
      </vt:variant>
      <vt:variant>
        <vt:i4>41</vt:i4>
      </vt:variant>
      <vt:variant>
        <vt:i4>0</vt:i4>
      </vt:variant>
      <vt:variant>
        <vt:i4>5</vt:i4>
      </vt:variant>
      <vt:variant>
        <vt:lpwstr/>
      </vt:variant>
      <vt:variant>
        <vt:lpwstr>_Toc452031930</vt:lpwstr>
      </vt:variant>
      <vt:variant>
        <vt:i4>1114172</vt:i4>
      </vt:variant>
      <vt:variant>
        <vt:i4>35</vt:i4>
      </vt:variant>
      <vt:variant>
        <vt:i4>0</vt:i4>
      </vt:variant>
      <vt:variant>
        <vt:i4>5</vt:i4>
      </vt:variant>
      <vt:variant>
        <vt:lpwstr/>
      </vt:variant>
      <vt:variant>
        <vt:lpwstr>_Toc452031929</vt:lpwstr>
      </vt:variant>
      <vt:variant>
        <vt:i4>1114172</vt:i4>
      </vt:variant>
      <vt:variant>
        <vt:i4>29</vt:i4>
      </vt:variant>
      <vt:variant>
        <vt:i4>0</vt:i4>
      </vt:variant>
      <vt:variant>
        <vt:i4>5</vt:i4>
      </vt:variant>
      <vt:variant>
        <vt:lpwstr/>
      </vt:variant>
      <vt:variant>
        <vt:lpwstr>_Toc452031928</vt:lpwstr>
      </vt:variant>
      <vt:variant>
        <vt:i4>1114172</vt:i4>
      </vt:variant>
      <vt:variant>
        <vt:i4>23</vt:i4>
      </vt:variant>
      <vt:variant>
        <vt:i4>0</vt:i4>
      </vt:variant>
      <vt:variant>
        <vt:i4>5</vt:i4>
      </vt:variant>
      <vt:variant>
        <vt:lpwstr/>
      </vt:variant>
      <vt:variant>
        <vt:lpwstr>_Toc452031927</vt:lpwstr>
      </vt:variant>
      <vt:variant>
        <vt:i4>1114172</vt:i4>
      </vt:variant>
      <vt:variant>
        <vt:i4>17</vt:i4>
      </vt:variant>
      <vt:variant>
        <vt:i4>0</vt:i4>
      </vt:variant>
      <vt:variant>
        <vt:i4>5</vt:i4>
      </vt:variant>
      <vt:variant>
        <vt:lpwstr/>
      </vt:variant>
      <vt:variant>
        <vt:lpwstr>_Toc452031926</vt:lpwstr>
      </vt:variant>
      <vt:variant>
        <vt:i4>6422578</vt:i4>
      </vt:variant>
      <vt:variant>
        <vt:i4>12</vt:i4>
      </vt:variant>
      <vt:variant>
        <vt:i4>0</vt:i4>
      </vt:variant>
      <vt:variant>
        <vt:i4>5</vt:i4>
      </vt:variant>
      <vt:variant>
        <vt:lpwstr>http://www.section508.gov/</vt:lpwstr>
      </vt:variant>
      <vt:variant>
        <vt:lpwstr/>
      </vt:variant>
      <vt:variant>
        <vt:i4>6422578</vt:i4>
      </vt:variant>
      <vt:variant>
        <vt:i4>9</vt:i4>
      </vt:variant>
      <vt:variant>
        <vt:i4>0</vt:i4>
      </vt:variant>
      <vt:variant>
        <vt:i4>5</vt:i4>
      </vt:variant>
      <vt:variant>
        <vt:lpwstr>http://www.section508.gov/</vt:lpwstr>
      </vt:variant>
      <vt:variant>
        <vt:lpwstr/>
      </vt:variant>
      <vt:variant>
        <vt:i4>1966105</vt:i4>
      </vt:variant>
      <vt:variant>
        <vt:i4>6</vt:i4>
      </vt:variant>
      <vt:variant>
        <vt:i4>0</vt:i4>
      </vt:variant>
      <vt:variant>
        <vt:i4>5</vt:i4>
      </vt:variant>
      <vt:variant>
        <vt:lpwstr>https://playbook.cio.gov/techfar/</vt:lpwstr>
      </vt:variant>
      <vt:variant>
        <vt:lpwstr/>
      </vt:variant>
      <vt:variant>
        <vt:i4>3997746</vt:i4>
      </vt:variant>
      <vt:variant>
        <vt:i4>3</vt:i4>
      </vt:variant>
      <vt:variant>
        <vt:i4>0</vt:i4>
      </vt:variant>
      <vt:variant>
        <vt:i4>5</vt:i4>
      </vt:variant>
      <vt:variant>
        <vt:lpwstr>https://standards.usa.gov/</vt:lpwstr>
      </vt:variant>
      <vt:variant>
        <vt:lpwstr/>
      </vt:variant>
      <vt:variant>
        <vt:i4>1900634</vt:i4>
      </vt:variant>
      <vt:variant>
        <vt:i4>0</vt:i4>
      </vt:variant>
      <vt:variant>
        <vt:i4>0</vt:i4>
      </vt:variant>
      <vt:variant>
        <vt:i4>5</vt:i4>
      </vt:variant>
      <vt:variant>
        <vt:lpwstr>https://playbook.cio.gov/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2018-08-20T18:12:00Z</dcterms:created>
  <dcterms:modified xsi:type="dcterms:W3CDTF">2018-08-20T18:12:00Z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0x01010070254C7F9A499D4D8933B810737CD242</vt:lpwstr>
  </property>
  <property fmtid="{D5CDD505-2E9C-101B-9397-08002B2CF9AE}" pid="3" name="TestMetaData1">
    <vt:lpwstr>43;#OTIS|5c36a3fe-47d1-47ab-8e7c-8deb2ab2b346</vt:lpwstr>
  </property>
</Properties>
</file>