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CBE" w:rsidRPr="004F026F" w:rsidRDefault="004D1545">
      <w:pPr>
        <w:pStyle w:val="Heading1"/>
      </w:pPr>
      <w:bookmarkStart w:id="0" w:name="_GoBack"/>
      <w:bookmarkEnd w:id="0"/>
      <w:r w:rsidRPr="004D1545">
        <w:t xml:space="preserve">Section 508 Applicable Standards and Exceptions Chart - </w:t>
      </w:r>
      <w:r w:rsidR="004F026F" w:rsidRPr="004F026F">
        <w:t>Template</w:t>
      </w:r>
    </w:p>
    <w:p w:rsidR="00D50CBE" w:rsidRPr="004F026F" w:rsidRDefault="00D50CBE"/>
    <w:p w:rsidR="00D50CBE" w:rsidRPr="004F026F" w:rsidRDefault="004F026F">
      <w:bookmarkStart w:id="1" w:name="_gjdgxs" w:colFirst="0" w:colLast="0"/>
      <w:bookmarkEnd w:id="1"/>
      <w:r w:rsidRPr="004F026F">
        <w:t xml:space="preserve">The following requirements from the Revised 508 Standards (36 CFR Part 1194) apply to the information and communication technology (ICT) item listed below. </w:t>
      </w:r>
    </w:p>
    <w:p w:rsidR="00D50CBE" w:rsidRPr="004F026F" w:rsidRDefault="00D50CBE"/>
    <w:p w:rsidR="00D50CBE" w:rsidRPr="004F026F" w:rsidRDefault="004F026F">
      <w:pPr>
        <w:rPr>
          <w:b/>
          <w:i/>
        </w:rPr>
      </w:pPr>
      <w:r w:rsidRPr="004F026F">
        <w:rPr>
          <w:b/>
          <w:i/>
        </w:rPr>
        <w:t>Complete ONE chart per ICT item.</w:t>
      </w:r>
    </w:p>
    <w:p w:rsidR="00D50CBE" w:rsidRPr="004F026F" w:rsidRDefault="00D50CBE"/>
    <w:p w:rsidR="00D50CBE" w:rsidRPr="004F026F" w:rsidRDefault="004F026F">
      <w:pPr>
        <w:rPr>
          <w:b/>
        </w:rPr>
      </w:pPr>
      <w:r w:rsidRPr="004F026F">
        <w:rPr>
          <w:b/>
        </w:rPr>
        <w:t>ICT Item:  ________________________________________________________</w:t>
      </w:r>
    </w:p>
    <w:p w:rsidR="00D50CBE" w:rsidRPr="004F026F" w:rsidRDefault="00D50CBE">
      <w:pPr>
        <w:rPr>
          <w:b/>
        </w:rPr>
      </w:pPr>
    </w:p>
    <w:p w:rsidR="004F026F" w:rsidRPr="004F026F" w:rsidRDefault="004F026F">
      <w:pPr>
        <w:rPr>
          <w:b/>
        </w:rPr>
      </w:pPr>
    </w:p>
    <w:tbl>
      <w:tblPr>
        <w:tblStyle w:val="a"/>
        <w:tblW w:w="9265" w:type="dxa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3240"/>
        <w:gridCol w:w="3475"/>
      </w:tblGrid>
      <w:tr w:rsidR="00D50CBE" w:rsidRPr="004F026F">
        <w:trPr>
          <w:trHeight w:val="200"/>
        </w:trPr>
        <w:tc>
          <w:tcPr>
            <w:tcW w:w="9265" w:type="dxa"/>
            <w:gridSpan w:val="3"/>
          </w:tcPr>
          <w:p w:rsidR="00D50CBE" w:rsidRPr="004F026F" w:rsidRDefault="004F026F">
            <w:pPr>
              <w:pStyle w:val="Heading2"/>
              <w:jc w:val="center"/>
              <w:outlineLvl w:val="1"/>
            </w:pPr>
            <w:bookmarkStart w:id="2" w:name="_ercnh5n4vz0t" w:colFirst="0" w:colLast="0"/>
            <w:bookmarkEnd w:id="2"/>
            <w:r w:rsidRPr="004F026F">
              <w:t>Applicable Functionality</w:t>
            </w:r>
          </w:p>
        </w:tc>
      </w:tr>
      <w:tr w:rsidR="00D50CBE" w:rsidRPr="004F026F">
        <w:tc>
          <w:tcPr>
            <w:tcW w:w="2550" w:type="dxa"/>
          </w:tcPr>
          <w:p w:rsidR="00D50CBE" w:rsidRPr="004F026F" w:rsidRDefault="004F026F" w:rsidP="004F026F">
            <w:pPr>
              <w:spacing w:line="276" w:lineRule="auto"/>
              <w:jc w:val="center"/>
              <w:rPr>
                <w:b/>
              </w:rPr>
            </w:pPr>
            <w:r w:rsidRPr="004F026F">
              <w:rPr>
                <w:b/>
              </w:rPr>
              <w:t>Exceptions, Criteria, and Requirements</w:t>
            </w:r>
          </w:p>
        </w:tc>
        <w:tc>
          <w:tcPr>
            <w:tcW w:w="3240" w:type="dxa"/>
          </w:tcPr>
          <w:p w:rsidR="00D50CBE" w:rsidRPr="004F026F" w:rsidRDefault="004F026F" w:rsidP="004F026F">
            <w:pPr>
              <w:spacing w:line="276" w:lineRule="auto"/>
              <w:jc w:val="center"/>
              <w:rPr>
                <w:b/>
              </w:rPr>
            </w:pPr>
            <w:r w:rsidRPr="004F026F">
              <w:rPr>
                <w:b/>
              </w:rPr>
              <w:t>What applies?</w:t>
            </w:r>
          </w:p>
        </w:tc>
        <w:tc>
          <w:tcPr>
            <w:tcW w:w="3475" w:type="dxa"/>
          </w:tcPr>
          <w:p w:rsidR="00D50CBE" w:rsidRPr="004F026F" w:rsidRDefault="004F026F" w:rsidP="004F026F">
            <w:pPr>
              <w:spacing w:line="276" w:lineRule="auto"/>
              <w:jc w:val="center"/>
              <w:rPr>
                <w:b/>
              </w:rPr>
            </w:pPr>
            <w:r w:rsidRPr="004F026F">
              <w:rPr>
                <w:b/>
              </w:rPr>
              <w:t>What functionality is covered?</w:t>
            </w:r>
          </w:p>
        </w:tc>
      </w:tr>
      <w:tr w:rsidR="00D50CBE" w:rsidRPr="004F026F">
        <w:tc>
          <w:tcPr>
            <w:tcW w:w="2550" w:type="dxa"/>
          </w:tcPr>
          <w:p w:rsidR="00D50CBE" w:rsidRPr="004F026F" w:rsidRDefault="004F026F">
            <w:pPr>
              <w:spacing w:line="276" w:lineRule="auto"/>
              <w:rPr>
                <w:b/>
              </w:rPr>
            </w:pPr>
            <w:r w:rsidRPr="004F026F">
              <w:rPr>
                <w:b/>
              </w:rPr>
              <w:t>Exceptions</w:t>
            </w:r>
          </w:p>
        </w:tc>
        <w:tc>
          <w:tcPr>
            <w:tcW w:w="3240" w:type="dxa"/>
          </w:tcPr>
          <w:p w:rsidR="00D50CBE" w:rsidRPr="004F026F" w:rsidRDefault="004F026F">
            <w:pPr>
              <w:spacing w:line="276" w:lineRule="auto"/>
            </w:pPr>
            <w:r w:rsidRPr="004F026F">
              <w:t>Applicable exception(s):</w:t>
            </w: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</w:tc>
        <w:tc>
          <w:tcPr>
            <w:tcW w:w="3475" w:type="dxa"/>
          </w:tcPr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</w:tc>
      </w:tr>
      <w:tr w:rsidR="00D50CBE" w:rsidRPr="004F026F">
        <w:tc>
          <w:tcPr>
            <w:tcW w:w="2550" w:type="dxa"/>
          </w:tcPr>
          <w:p w:rsidR="00D50CBE" w:rsidRPr="004F026F" w:rsidRDefault="004F026F">
            <w:pPr>
              <w:spacing w:line="276" w:lineRule="auto"/>
            </w:pPr>
            <w:r w:rsidRPr="004F026F">
              <w:rPr>
                <w:b/>
              </w:rPr>
              <w:t>WCAG 2.0</w:t>
            </w:r>
            <w:r w:rsidRPr="004F026F">
              <w:t xml:space="preserve"> Level A and AA Guidelines</w:t>
            </w:r>
          </w:p>
        </w:tc>
        <w:tc>
          <w:tcPr>
            <w:tcW w:w="3240" w:type="dxa"/>
          </w:tcPr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All apply</w:t>
            </w:r>
          </w:p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Does not apply</w:t>
            </w:r>
          </w:p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All apply except:</w:t>
            </w:r>
          </w:p>
          <w:p w:rsidR="00D50CBE" w:rsidRPr="004F026F" w:rsidRDefault="00D50CBE">
            <w:pPr>
              <w:spacing w:line="276" w:lineRule="auto"/>
            </w:pPr>
          </w:p>
        </w:tc>
        <w:tc>
          <w:tcPr>
            <w:tcW w:w="3475" w:type="dxa"/>
          </w:tcPr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</w:tc>
      </w:tr>
      <w:tr w:rsidR="00D50CBE" w:rsidRPr="004F026F">
        <w:tc>
          <w:tcPr>
            <w:tcW w:w="2550" w:type="dxa"/>
          </w:tcPr>
          <w:p w:rsidR="00D50CBE" w:rsidRPr="004F026F" w:rsidRDefault="004F026F">
            <w:pPr>
              <w:spacing w:line="276" w:lineRule="auto"/>
            </w:pPr>
            <w:r w:rsidRPr="004F026F">
              <w:rPr>
                <w:b/>
              </w:rPr>
              <w:t xml:space="preserve">Chapter 3: </w:t>
            </w:r>
            <w:r w:rsidRPr="004F026F">
              <w:t>Functional Performance Criteria</w:t>
            </w:r>
          </w:p>
        </w:tc>
        <w:tc>
          <w:tcPr>
            <w:tcW w:w="3240" w:type="dxa"/>
          </w:tcPr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All apply</w:t>
            </w:r>
          </w:p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Does not apply</w:t>
            </w:r>
          </w:p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All apply except:</w:t>
            </w:r>
          </w:p>
          <w:p w:rsidR="00D50CBE" w:rsidRPr="004F026F" w:rsidRDefault="004F026F" w:rsidP="004F026F">
            <w:pPr>
              <w:spacing w:line="276" w:lineRule="auto"/>
              <w:rPr>
                <w:u w:val="single"/>
              </w:rPr>
            </w:pPr>
            <w:r w:rsidRPr="004F026F">
              <w:t xml:space="preserve"> </w:t>
            </w:r>
          </w:p>
        </w:tc>
        <w:tc>
          <w:tcPr>
            <w:tcW w:w="3475" w:type="dxa"/>
          </w:tcPr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</w:tc>
      </w:tr>
      <w:tr w:rsidR="00D50CBE" w:rsidRPr="004F026F">
        <w:tc>
          <w:tcPr>
            <w:tcW w:w="2550" w:type="dxa"/>
          </w:tcPr>
          <w:p w:rsidR="00D50CBE" w:rsidRPr="004F026F" w:rsidRDefault="004F026F">
            <w:pPr>
              <w:spacing w:line="276" w:lineRule="auto"/>
            </w:pPr>
            <w:r w:rsidRPr="004F026F">
              <w:rPr>
                <w:b/>
              </w:rPr>
              <w:t xml:space="preserve">Chapter 4: </w:t>
            </w:r>
            <w:r w:rsidRPr="004F026F">
              <w:t>Hardware Requirements</w:t>
            </w:r>
          </w:p>
        </w:tc>
        <w:tc>
          <w:tcPr>
            <w:tcW w:w="3240" w:type="dxa"/>
          </w:tcPr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All apply</w:t>
            </w:r>
          </w:p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Does not apply</w:t>
            </w:r>
          </w:p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All apply except:</w:t>
            </w:r>
          </w:p>
          <w:p w:rsidR="00D50CBE" w:rsidRPr="004F026F" w:rsidRDefault="00D50CBE">
            <w:pPr>
              <w:spacing w:line="276" w:lineRule="auto"/>
              <w:rPr>
                <w:u w:val="single"/>
              </w:rPr>
            </w:pPr>
          </w:p>
        </w:tc>
        <w:tc>
          <w:tcPr>
            <w:tcW w:w="3475" w:type="dxa"/>
          </w:tcPr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</w:tc>
      </w:tr>
      <w:tr w:rsidR="00D50CBE" w:rsidRPr="004F026F">
        <w:tc>
          <w:tcPr>
            <w:tcW w:w="2550" w:type="dxa"/>
          </w:tcPr>
          <w:p w:rsidR="00D50CBE" w:rsidRPr="004F026F" w:rsidRDefault="004F026F">
            <w:pPr>
              <w:spacing w:line="276" w:lineRule="auto"/>
            </w:pPr>
            <w:r w:rsidRPr="004F026F">
              <w:rPr>
                <w:b/>
              </w:rPr>
              <w:t xml:space="preserve">Chapter 5: </w:t>
            </w:r>
            <w:r w:rsidRPr="004F026F">
              <w:t>Software Requirements</w:t>
            </w:r>
          </w:p>
        </w:tc>
        <w:tc>
          <w:tcPr>
            <w:tcW w:w="3240" w:type="dxa"/>
          </w:tcPr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All apply</w:t>
            </w:r>
          </w:p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Does not apply</w:t>
            </w:r>
          </w:p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All apply except:</w:t>
            </w:r>
          </w:p>
          <w:p w:rsidR="00D50CBE" w:rsidRPr="004F026F" w:rsidRDefault="00D50CBE">
            <w:pPr>
              <w:spacing w:line="276" w:lineRule="auto"/>
              <w:rPr>
                <w:u w:val="single"/>
              </w:rPr>
            </w:pPr>
          </w:p>
        </w:tc>
        <w:tc>
          <w:tcPr>
            <w:tcW w:w="3475" w:type="dxa"/>
          </w:tcPr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</w:tc>
      </w:tr>
      <w:tr w:rsidR="00D50CBE" w:rsidRPr="004F026F">
        <w:tc>
          <w:tcPr>
            <w:tcW w:w="2550" w:type="dxa"/>
          </w:tcPr>
          <w:p w:rsidR="00D50CBE" w:rsidRPr="004F026F" w:rsidRDefault="004F026F">
            <w:pPr>
              <w:spacing w:line="276" w:lineRule="auto"/>
            </w:pPr>
            <w:r w:rsidRPr="004F026F">
              <w:rPr>
                <w:b/>
              </w:rPr>
              <w:t>Chapter 6:</w:t>
            </w:r>
            <w:r w:rsidRPr="004F026F">
              <w:t xml:space="preserve"> Support Services and Documentation Requirements</w:t>
            </w:r>
          </w:p>
        </w:tc>
        <w:tc>
          <w:tcPr>
            <w:tcW w:w="3240" w:type="dxa"/>
          </w:tcPr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All apply</w:t>
            </w:r>
          </w:p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Does not apply</w:t>
            </w:r>
          </w:p>
          <w:p w:rsidR="00D50CBE" w:rsidRPr="004F026F" w:rsidRDefault="004F026F">
            <w:pPr>
              <w:spacing w:line="276" w:lineRule="auto"/>
            </w:pPr>
            <w:r w:rsidRPr="004F026F">
              <w:rPr>
                <w:rFonts w:eastAsia="Arial Unicode MS" w:cs="Arial Unicode MS"/>
              </w:rPr>
              <w:t>□ All apply except:</w:t>
            </w:r>
          </w:p>
          <w:p w:rsidR="00D50CBE" w:rsidRPr="004F026F" w:rsidRDefault="004F026F" w:rsidP="004F026F">
            <w:pPr>
              <w:spacing w:line="276" w:lineRule="auto"/>
              <w:rPr>
                <w:u w:val="single"/>
              </w:rPr>
            </w:pPr>
            <w:r w:rsidRPr="004F026F">
              <w:t xml:space="preserve"> </w:t>
            </w:r>
          </w:p>
        </w:tc>
        <w:tc>
          <w:tcPr>
            <w:tcW w:w="3475" w:type="dxa"/>
          </w:tcPr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  <w:p w:rsidR="00D50CBE" w:rsidRPr="004F026F" w:rsidRDefault="00D50CBE">
            <w:pPr>
              <w:spacing w:line="276" w:lineRule="auto"/>
            </w:pPr>
          </w:p>
        </w:tc>
      </w:tr>
    </w:tbl>
    <w:p w:rsidR="00D50CBE" w:rsidRPr="004F026F" w:rsidRDefault="00D50CBE">
      <w:pPr>
        <w:rPr>
          <w:b/>
          <w:sz w:val="22"/>
          <w:szCs w:val="22"/>
        </w:rPr>
      </w:pPr>
    </w:p>
    <w:sectPr w:rsidR="00D50CBE" w:rsidRPr="004F026F" w:rsidSect="004F026F">
      <w:pgSz w:w="12240" w:h="15840"/>
      <w:pgMar w:top="1440" w:right="1440" w:bottom="1152" w:left="1440" w:header="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0CBE"/>
    <w:rsid w:val="004D1545"/>
    <w:rsid w:val="004F026F"/>
    <w:rsid w:val="00560AE0"/>
    <w:rsid w:val="00D50CBE"/>
    <w:rsid w:val="00E340AA"/>
    <w:rsid w:val="00E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508 Applicable Standards and Exceptions Chart - Template</dc:title>
  <dc:subject>Revised 508 Standards and Exceptions</dc:subject>
  <dc:creator>RachelLFlagg</dc:creator>
  <cp:keywords>accessibility, revised 508 standards, applicability, checklist, ICT, template</cp:keywords>
  <dc:description>Checklist to help federal agencies communicate accessibility requirements to potential vendors/contractors.</dc:description>
  <cp:lastModifiedBy>RachelLFlagg</cp:lastModifiedBy>
  <cp:revision>3</cp:revision>
  <dcterms:created xsi:type="dcterms:W3CDTF">2017-09-19T18:46:00Z</dcterms:created>
  <dcterms:modified xsi:type="dcterms:W3CDTF">2017-09-19T18:50:00Z</dcterms:modified>
</cp:coreProperties>
</file>