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E624" w14:textId="77777777" w:rsidR="004435E3" w:rsidRDefault="004435E3">
      <w:pPr>
        <w:rPr>
          <w:rFonts w:ascii="Helvetica Neue" w:eastAsia="Helvetica Neue" w:hAnsi="Helvetica Neue" w:cs="Helvetica Neue"/>
          <w:b/>
          <w:color w:val="FF0000"/>
        </w:rPr>
      </w:pPr>
    </w:p>
    <w:p w14:paraId="39A6CE57" w14:textId="77777777" w:rsidR="004435E3" w:rsidRPr="00743434" w:rsidRDefault="00000000">
      <w:pPr>
        <w:rPr>
          <w:rFonts w:ascii="Helvetica Neue" w:eastAsia="Helvetica Neue" w:hAnsi="Helvetica Neue" w:cs="Helvetica Neue"/>
          <w:b/>
          <w:color w:val="C00000"/>
          <w:sz w:val="60"/>
          <w:szCs w:val="60"/>
        </w:rPr>
      </w:pPr>
      <w:r w:rsidRPr="00743434">
        <w:rPr>
          <w:rFonts w:ascii="Helvetica Neue" w:eastAsia="Helvetica Neue" w:hAnsi="Helvetica Neue" w:cs="Helvetica Neue"/>
          <w:b/>
          <w:color w:val="C00000"/>
        </w:rPr>
        <w:t>Disclaimer:</w:t>
      </w:r>
      <w:r w:rsidRPr="00743434">
        <w:rPr>
          <w:rFonts w:ascii="Helvetica Neue" w:eastAsia="Helvetica Neue" w:hAnsi="Helvetica Neue" w:cs="Helvetica Neue"/>
          <w:color w:val="C00000"/>
        </w:rPr>
        <w:t xml:space="preserve"> This is a sample document. Agencies are encouraged to tailor the contents to fit their individual needs.</w:t>
      </w:r>
    </w:p>
    <w:p w14:paraId="4F46C296" w14:textId="77777777" w:rsidR="004435E3" w:rsidRDefault="00000000">
      <w:pPr>
        <w:widowControl w:val="0"/>
        <w:pBdr>
          <w:top w:val="nil"/>
          <w:left w:val="nil"/>
          <w:bottom w:val="nil"/>
          <w:right w:val="nil"/>
          <w:between w:val="nil"/>
        </w:pBdr>
        <w:spacing w:before="373" w:line="241" w:lineRule="auto"/>
        <w:ind w:right="530"/>
        <w:jc w:val="center"/>
        <w:rPr>
          <w:rFonts w:ascii="Helvetica Neue" w:eastAsia="Helvetica Neue" w:hAnsi="Helvetica Neue" w:cs="Helvetica Neue"/>
          <w:b/>
          <w:color w:val="1C304A"/>
          <w:sz w:val="60"/>
          <w:szCs w:val="60"/>
        </w:rPr>
      </w:pPr>
      <w:r>
        <w:rPr>
          <w:rFonts w:ascii="Helvetica Neue" w:eastAsia="Helvetica Neue" w:hAnsi="Helvetica Neue" w:cs="Helvetica Neue"/>
          <w:b/>
          <w:color w:val="1C304A"/>
          <w:sz w:val="60"/>
          <w:szCs w:val="60"/>
        </w:rPr>
        <w:t xml:space="preserve">Cloud Migration Services Potential Organizational Conflict of Interest Statement </w:t>
      </w:r>
    </w:p>
    <w:p w14:paraId="68A3CC4E" w14:textId="77777777" w:rsidR="004435E3" w:rsidRDefault="00000000">
      <w:pPr>
        <w:widowControl w:val="0"/>
        <w:pBdr>
          <w:top w:val="nil"/>
          <w:left w:val="nil"/>
          <w:bottom w:val="nil"/>
          <w:right w:val="nil"/>
          <w:between w:val="nil"/>
        </w:pBdr>
        <w:spacing w:before="374" w:line="274" w:lineRule="auto"/>
        <w:ind w:left="10" w:right="186" w:hanging="10"/>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As part of its proposal, the prospective Contractor must certify, to the best of its knowledge and belief, that it is not aware of any information bearing on the existence of any potential organizational conflict of interest (OCI). It must do so by submitting an OCI Declaration substantially the same as the text set forth below. </w:t>
      </w:r>
    </w:p>
    <w:p w14:paraId="6EE1C80A" w14:textId="77777777" w:rsidR="004435E3" w:rsidRDefault="00000000">
      <w:pPr>
        <w:widowControl w:val="0"/>
        <w:pBdr>
          <w:top w:val="nil"/>
          <w:left w:val="nil"/>
          <w:bottom w:val="nil"/>
          <w:right w:val="nil"/>
          <w:between w:val="nil"/>
        </w:pBdr>
        <w:spacing w:before="345" w:line="274" w:lineRule="auto"/>
        <w:ind w:left="10" w:right="15" w:firstLine="11"/>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If the prospective Contractor cannot so certify, it must provide a disclosure statement in its proposal which describes all relevant information concerning any past, present, or planned interests bearing on whether it (including its chief executives and directors, or any proposed consultant or subcontractor) may have a potential organizational conflict of interest. </w:t>
      </w:r>
    </w:p>
    <w:p w14:paraId="66C42390" w14:textId="77777777" w:rsidR="004435E3" w:rsidRDefault="00000000">
      <w:pPr>
        <w:widowControl w:val="0"/>
        <w:pBdr>
          <w:top w:val="nil"/>
          <w:left w:val="nil"/>
          <w:bottom w:val="nil"/>
          <w:right w:val="nil"/>
          <w:between w:val="nil"/>
        </w:pBdr>
        <w:spacing w:before="345" w:line="274" w:lineRule="auto"/>
        <w:ind w:left="10" w:right="82" w:firstLine="10"/>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Prospective Contractors should refer to FAR Subpart 9.5 and GSAM Part 509 for policies and procedures for avoiding, neutralizing, or mitigating organizational conflicts of interest. </w:t>
      </w:r>
    </w:p>
    <w:p w14:paraId="0D9535F0" w14:textId="77777777" w:rsidR="004435E3" w:rsidRDefault="00000000">
      <w:pPr>
        <w:widowControl w:val="0"/>
        <w:pBdr>
          <w:top w:val="nil"/>
          <w:left w:val="nil"/>
          <w:bottom w:val="nil"/>
          <w:right w:val="nil"/>
          <w:between w:val="nil"/>
        </w:pBdr>
        <w:spacing w:before="345" w:line="274" w:lineRule="auto"/>
        <w:ind w:left="1" w:right="72" w:firstLine="19"/>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If the Contracting Officer determines that a potential conflict exists, the prospective Contractor must not receive an award unless the conflict can be avoided or otherwise resolved through the inclusion of a special contract clause or other appropriate means. The terms of any special clause are subject to negotiation.</w:t>
      </w:r>
    </w:p>
    <w:p w14:paraId="3042FDDF" w14:textId="77777777" w:rsidR="004435E3" w:rsidRDefault="004435E3">
      <w:pPr>
        <w:widowControl w:val="0"/>
        <w:pBdr>
          <w:top w:val="nil"/>
          <w:left w:val="nil"/>
          <w:bottom w:val="nil"/>
          <w:right w:val="nil"/>
          <w:between w:val="nil"/>
        </w:pBdr>
        <w:spacing w:line="240" w:lineRule="auto"/>
        <w:ind w:left="10"/>
        <w:rPr>
          <w:rFonts w:ascii="Helvetica Neue" w:eastAsia="Helvetica Neue" w:hAnsi="Helvetica Neue" w:cs="Helvetica Neue"/>
          <w:b/>
          <w:color w:val="333333"/>
          <w:sz w:val="24"/>
          <w:szCs w:val="24"/>
        </w:rPr>
      </w:pPr>
    </w:p>
    <w:p w14:paraId="15122B02" w14:textId="77777777" w:rsidR="004435E3" w:rsidRDefault="00000000">
      <w:pPr>
        <w:widowControl w:val="0"/>
        <w:pBdr>
          <w:top w:val="nil"/>
          <w:left w:val="nil"/>
          <w:bottom w:val="nil"/>
          <w:right w:val="nil"/>
          <w:between w:val="nil"/>
        </w:pBdr>
        <w:spacing w:line="240" w:lineRule="auto"/>
        <w:ind w:left="10"/>
        <w:rPr>
          <w:rFonts w:ascii="Helvetica Neue" w:eastAsia="Helvetica Neue" w:hAnsi="Helvetica Neue" w:cs="Helvetica Neue"/>
          <w:b/>
          <w:color w:val="333333"/>
          <w:sz w:val="24"/>
          <w:szCs w:val="24"/>
        </w:rPr>
      </w:pPr>
      <w:r>
        <w:rPr>
          <w:rFonts w:ascii="Helvetica Neue" w:eastAsia="Helvetica Neue" w:hAnsi="Helvetica Neue" w:cs="Helvetica Neue"/>
          <w:b/>
          <w:color w:val="333333"/>
          <w:sz w:val="24"/>
          <w:szCs w:val="24"/>
        </w:rPr>
        <w:t xml:space="preserve">OCI Declaration </w:t>
      </w:r>
    </w:p>
    <w:p w14:paraId="75089AC7" w14:textId="77777777" w:rsidR="004435E3" w:rsidRDefault="00000000">
      <w:pPr>
        <w:widowControl w:val="0"/>
        <w:pBdr>
          <w:top w:val="nil"/>
          <w:left w:val="nil"/>
          <w:bottom w:val="nil"/>
          <w:right w:val="nil"/>
          <w:between w:val="nil"/>
        </w:pBdr>
        <w:spacing w:before="49" w:line="240" w:lineRule="auto"/>
        <w:ind w:left="4"/>
        <w:rPr>
          <w:rFonts w:ascii="Helvetica Neue" w:eastAsia="Helvetica Neue" w:hAnsi="Helvetica Neue" w:cs="Helvetica Neue"/>
          <w:b/>
          <w:color w:val="333333"/>
          <w:sz w:val="24"/>
          <w:szCs w:val="24"/>
        </w:rPr>
      </w:pPr>
      <w:r>
        <w:rPr>
          <w:rFonts w:ascii="Helvetica Neue" w:eastAsia="Helvetica Neue" w:hAnsi="Helvetica Neue" w:cs="Helvetica Neue"/>
          <w:b/>
          <w:color w:val="333333"/>
          <w:sz w:val="24"/>
          <w:szCs w:val="24"/>
        </w:rPr>
        <w:t xml:space="preserve">The offeror certifies to the following: </w:t>
      </w:r>
    </w:p>
    <w:p w14:paraId="6626C731" w14:textId="77777777" w:rsidR="004435E3" w:rsidRDefault="00000000">
      <w:pPr>
        <w:widowControl w:val="0"/>
        <w:pBdr>
          <w:top w:val="nil"/>
          <w:left w:val="nil"/>
          <w:bottom w:val="nil"/>
          <w:right w:val="nil"/>
          <w:between w:val="nil"/>
        </w:pBdr>
        <w:spacing w:before="379" w:line="274" w:lineRule="auto"/>
        <w:ind w:left="1" w:hanging="1"/>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The offeror </w:t>
      </w:r>
      <w:proofErr w:type="gramStart"/>
      <w:r>
        <w:rPr>
          <w:rFonts w:ascii="Helvetica Neue" w:eastAsia="Helvetica Neue" w:hAnsi="Helvetica Neue" w:cs="Helvetica Neue"/>
          <w:color w:val="333333"/>
          <w:sz w:val="24"/>
          <w:szCs w:val="24"/>
          <w:highlight w:val="yellow"/>
        </w:rPr>
        <w:t>[ ]</w:t>
      </w:r>
      <w:proofErr w:type="gramEnd"/>
      <w:r>
        <w:rPr>
          <w:rFonts w:ascii="Helvetica Neue" w:eastAsia="Helvetica Neue" w:hAnsi="Helvetica Neue" w:cs="Helvetica Neue"/>
          <w:color w:val="333333"/>
          <w:sz w:val="24"/>
          <w:szCs w:val="24"/>
          <w:highlight w:val="yellow"/>
        </w:rPr>
        <w:t xml:space="preserve"> </w:t>
      </w:r>
      <w:r>
        <w:rPr>
          <w:rFonts w:ascii="Helvetica Neue" w:eastAsia="Helvetica Neue" w:hAnsi="Helvetica Neue" w:cs="Helvetica Neue"/>
          <w:color w:val="333333"/>
          <w:sz w:val="24"/>
          <w:szCs w:val="24"/>
        </w:rPr>
        <w:t xml:space="preserve">is </w:t>
      </w:r>
      <w:r>
        <w:rPr>
          <w:rFonts w:ascii="Helvetica Neue" w:eastAsia="Helvetica Neue" w:hAnsi="Helvetica Neue" w:cs="Helvetica Neue"/>
          <w:color w:val="333333"/>
          <w:sz w:val="24"/>
          <w:szCs w:val="24"/>
          <w:highlight w:val="yellow"/>
        </w:rPr>
        <w:t>[ ]</w:t>
      </w:r>
      <w:r>
        <w:rPr>
          <w:rFonts w:ascii="Helvetica Neue" w:eastAsia="Helvetica Neue" w:hAnsi="Helvetica Neue" w:cs="Helvetica Neue"/>
          <w:color w:val="333333"/>
          <w:sz w:val="24"/>
          <w:szCs w:val="24"/>
        </w:rPr>
        <w:t xml:space="preserve"> is not aware of any information bearing on the existence of any </w:t>
      </w:r>
      <w:r>
        <w:rPr>
          <w:rFonts w:ascii="Helvetica Neue" w:eastAsia="Helvetica Neue" w:hAnsi="Helvetica Neue" w:cs="Helvetica Neue"/>
          <w:color w:val="333333"/>
          <w:sz w:val="24"/>
          <w:szCs w:val="24"/>
        </w:rPr>
        <w:lastRenderedPageBreak/>
        <w:t xml:space="preserve">potential organizational conflict of interest (OCI). If the offeror is aware of information bearing on whether a potential conflict may exist, the offeror must provide a disclosure statement describing this information. Such a disclosure statement must be attached to this Declaration. </w:t>
      </w:r>
    </w:p>
    <w:p w14:paraId="78B4893A" w14:textId="77777777" w:rsidR="004435E3" w:rsidRDefault="00000000">
      <w:pPr>
        <w:widowControl w:val="0"/>
        <w:pBdr>
          <w:top w:val="nil"/>
          <w:left w:val="nil"/>
          <w:bottom w:val="nil"/>
          <w:right w:val="nil"/>
          <w:between w:val="nil"/>
        </w:pBdr>
        <w:spacing w:before="345" w:line="274" w:lineRule="auto"/>
        <w:ind w:left="10" w:right="377" w:firstLine="9"/>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NOTE: If specific conflicts of Interests have been identified in the above Declaration, offerors must include an OCI Mitigation Plan proposing specific measures to avoid, mitigate, or neutralize conflicts. </w:t>
      </w:r>
    </w:p>
    <w:p w14:paraId="41015B86" w14:textId="77777777" w:rsidR="004435E3" w:rsidRDefault="00000000">
      <w:pPr>
        <w:widowControl w:val="0"/>
        <w:pBdr>
          <w:top w:val="nil"/>
          <w:left w:val="nil"/>
          <w:bottom w:val="nil"/>
          <w:right w:val="nil"/>
          <w:between w:val="nil"/>
        </w:pBdr>
        <w:spacing w:before="1665" w:line="240" w:lineRule="auto"/>
        <w:ind w:left="1"/>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__________________________________________ </w:t>
      </w:r>
    </w:p>
    <w:p w14:paraId="6C20FB6B" w14:textId="77777777" w:rsidR="004435E3" w:rsidRDefault="00000000">
      <w:pPr>
        <w:widowControl w:val="0"/>
        <w:pBdr>
          <w:top w:val="nil"/>
          <w:left w:val="nil"/>
          <w:bottom w:val="nil"/>
          <w:right w:val="nil"/>
          <w:between w:val="nil"/>
        </w:pBdr>
        <w:spacing w:before="379" w:line="240" w:lineRule="auto"/>
        <w:ind w:left="11"/>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Contractor Company Name &amp; DUNS </w:t>
      </w:r>
    </w:p>
    <w:p w14:paraId="485A2C9C" w14:textId="77777777" w:rsidR="004435E3" w:rsidRDefault="00000000">
      <w:pPr>
        <w:widowControl w:val="0"/>
        <w:pBdr>
          <w:top w:val="nil"/>
          <w:left w:val="nil"/>
          <w:bottom w:val="nil"/>
          <w:right w:val="nil"/>
          <w:between w:val="nil"/>
        </w:pBdr>
        <w:spacing w:before="1369" w:line="549" w:lineRule="auto"/>
        <w:ind w:left="11" w:right="947" w:hanging="10"/>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_________________________________________ ______________________ Contractor Signature Date</w:t>
      </w:r>
    </w:p>
    <w:sectPr w:rsidR="004435E3">
      <w:headerReference w:type="even" r:id="rId6"/>
      <w:headerReference w:type="default" r:id="rId7"/>
      <w:footerReference w:type="even" r:id="rId8"/>
      <w:footerReference w:type="default" r:id="rId9"/>
      <w:headerReference w:type="first" r:id="rId10"/>
      <w:footerReference w:type="first" r:id="rId11"/>
      <w:pgSz w:w="12240" w:h="15840"/>
      <w:pgMar w:top="1425" w:right="1412" w:bottom="2160" w:left="143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5DB1E" w14:textId="77777777" w:rsidR="001D7EE4" w:rsidRDefault="001D7EE4">
      <w:pPr>
        <w:spacing w:line="240" w:lineRule="auto"/>
      </w:pPr>
      <w:r>
        <w:separator/>
      </w:r>
    </w:p>
  </w:endnote>
  <w:endnote w:type="continuationSeparator" w:id="0">
    <w:p w14:paraId="31AD1AE7" w14:textId="77777777" w:rsidR="001D7EE4" w:rsidRDefault="001D7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797C" w14:textId="77777777" w:rsidR="00743434" w:rsidRDefault="00743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D98E" w14:textId="77777777" w:rsidR="00743434" w:rsidRDefault="00743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00B24" w14:textId="77777777" w:rsidR="00743434" w:rsidRDefault="00743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60FB3" w14:textId="77777777" w:rsidR="001D7EE4" w:rsidRDefault="001D7EE4">
      <w:pPr>
        <w:spacing w:line="240" w:lineRule="auto"/>
      </w:pPr>
      <w:r>
        <w:separator/>
      </w:r>
    </w:p>
  </w:footnote>
  <w:footnote w:type="continuationSeparator" w:id="0">
    <w:p w14:paraId="38342369" w14:textId="77777777" w:rsidR="001D7EE4" w:rsidRDefault="001D7E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B3FFB" w14:textId="77777777" w:rsidR="00743434" w:rsidRDefault="00743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94D1" w14:textId="77777777" w:rsidR="004435E3" w:rsidRDefault="004435E3">
    <w:pPr>
      <w:rPr>
        <w:rFonts w:ascii="Helvetica Neue" w:eastAsia="Helvetica Neue" w:hAnsi="Helvetica Neue" w:cs="Helvetica Neue"/>
        <w:color w:val="333333"/>
        <w:sz w:val="24"/>
        <w:szCs w:val="24"/>
      </w:rPr>
    </w:pPr>
  </w:p>
  <w:p w14:paraId="672DBAA3" w14:textId="77777777" w:rsidR="004435E3" w:rsidRDefault="004435E3">
    <w:pPr>
      <w:rPr>
        <w:rFonts w:ascii="Helvetica Neue" w:eastAsia="Helvetica Neue" w:hAnsi="Helvetica Neue" w:cs="Helvetica Neue"/>
        <w:color w:val="333333"/>
        <w:sz w:val="24"/>
        <w:szCs w:val="24"/>
      </w:rPr>
    </w:pPr>
  </w:p>
  <w:p w14:paraId="605DFF91" w14:textId="77777777" w:rsidR="004435E3" w:rsidRDefault="00000000">
    <w:pPr>
      <w:rPr>
        <w:rFonts w:ascii="Helvetica Neue" w:eastAsia="Helvetica Neue" w:hAnsi="Helvetica Neue" w:cs="Helvetica Neue"/>
        <w:color w:val="333333"/>
        <w:sz w:val="18"/>
        <w:szCs w:val="18"/>
      </w:rPr>
    </w:pPr>
    <w:r>
      <w:rPr>
        <w:rFonts w:ascii="Helvetica Neue" w:eastAsia="Helvetica Neue" w:hAnsi="Helvetica Neue" w:cs="Helvetica Neue"/>
        <w:noProof/>
        <w:color w:val="333333"/>
        <w:sz w:val="24"/>
        <w:szCs w:val="24"/>
      </w:rPr>
      <w:drawing>
        <wp:inline distT="114300" distB="114300" distL="114300" distR="114300" wp14:anchorId="56F790CA" wp14:editId="0311FF35">
          <wp:extent cx="2279154" cy="442913"/>
          <wp:effectExtent l="0" t="0" r="0" b="0"/>
          <wp:docPr id="1" name="image1.png" descr="CoE Logo"/>
          <wp:cNvGraphicFramePr/>
          <a:graphic xmlns:a="http://schemas.openxmlformats.org/drawingml/2006/main">
            <a:graphicData uri="http://schemas.openxmlformats.org/drawingml/2006/picture">
              <pic:pic xmlns:pic="http://schemas.openxmlformats.org/drawingml/2006/picture">
                <pic:nvPicPr>
                  <pic:cNvPr id="1" name="image1.png" descr="CoE Logo"/>
                  <pic:cNvPicPr preferRelativeResize="0"/>
                </pic:nvPicPr>
                <pic:blipFill>
                  <a:blip r:embed="rId1"/>
                  <a:srcRect/>
                  <a:stretch>
                    <a:fillRect/>
                  </a:stretch>
                </pic:blipFill>
                <pic:spPr>
                  <a:xfrm>
                    <a:off x="0" y="0"/>
                    <a:ext cx="2279154" cy="442913"/>
                  </a:xfrm>
                  <a:prstGeom prst="rect">
                    <a:avLst/>
                  </a:prstGeom>
                  <a:ln/>
                </pic:spPr>
              </pic:pic>
            </a:graphicData>
          </a:graphic>
        </wp:inline>
      </w:drawing>
    </w:r>
    <w:r>
      <w:rPr>
        <w:rFonts w:ascii="Helvetica Neue" w:eastAsia="Helvetica Neue" w:hAnsi="Helvetica Neue" w:cs="Helvetica Neue"/>
        <w:color w:val="333333"/>
        <w:sz w:val="24"/>
        <w:szCs w:val="24"/>
      </w:rPr>
      <w:t xml:space="preserve">                          </w:t>
    </w:r>
    <w:r>
      <w:rPr>
        <w:rFonts w:ascii="Helvetica Neue" w:eastAsia="Helvetica Neue" w:hAnsi="Helvetica Neue" w:cs="Helvetica Neue"/>
        <w:color w:val="333333"/>
        <w:sz w:val="18"/>
        <w:szCs w:val="18"/>
      </w:rPr>
      <w:t>Sample COI Statement: Cloud Migration Services</w:t>
    </w:r>
  </w:p>
  <w:p w14:paraId="11223D4A" w14:textId="77777777" w:rsidR="004435E3" w:rsidRPr="00743434" w:rsidRDefault="00000000">
    <w:pPr>
      <w:jc w:val="center"/>
      <w:rPr>
        <w:rFonts w:ascii="Helvetica Neue" w:eastAsia="Helvetica Neue" w:hAnsi="Helvetica Neue" w:cs="Helvetica Neue"/>
        <w:color w:val="C00000"/>
        <w:sz w:val="18"/>
        <w:szCs w:val="18"/>
      </w:rPr>
    </w:pPr>
    <w:r w:rsidRPr="00743434">
      <w:rPr>
        <w:rFonts w:ascii="Helvetica Neue" w:eastAsia="Helvetica Neue" w:hAnsi="Helvetica Neue" w:cs="Helvetica Neue"/>
        <w:color w:val="C00000"/>
        <w:sz w:val="18"/>
        <w:szCs w:val="18"/>
      </w:rPr>
      <w:t>Include appropriate CUI Markings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F7391" w14:textId="77777777" w:rsidR="00743434" w:rsidRDefault="007434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5E3"/>
    <w:rsid w:val="001D7EE4"/>
    <w:rsid w:val="004435E3"/>
    <w:rsid w:val="006326C3"/>
    <w:rsid w:val="00743434"/>
    <w:rsid w:val="00BE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7801B"/>
  <w15:docId w15:val="{8F07DDCB-E0BD-7F4B-A991-3305CD01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43434"/>
    <w:pPr>
      <w:tabs>
        <w:tab w:val="center" w:pos="4680"/>
        <w:tab w:val="right" w:pos="9360"/>
      </w:tabs>
      <w:spacing w:line="240" w:lineRule="auto"/>
    </w:pPr>
  </w:style>
  <w:style w:type="character" w:customStyle="1" w:styleId="HeaderChar">
    <w:name w:val="Header Char"/>
    <w:basedOn w:val="DefaultParagraphFont"/>
    <w:link w:val="Header"/>
    <w:uiPriority w:val="99"/>
    <w:rsid w:val="00743434"/>
  </w:style>
  <w:style w:type="paragraph" w:styleId="Footer">
    <w:name w:val="footer"/>
    <w:basedOn w:val="Normal"/>
    <w:link w:val="FooterChar"/>
    <w:uiPriority w:val="99"/>
    <w:unhideWhenUsed/>
    <w:rsid w:val="00743434"/>
    <w:pPr>
      <w:tabs>
        <w:tab w:val="center" w:pos="4680"/>
        <w:tab w:val="right" w:pos="9360"/>
      </w:tabs>
      <w:spacing w:line="240" w:lineRule="auto"/>
    </w:pPr>
  </w:style>
  <w:style w:type="character" w:customStyle="1" w:styleId="FooterChar">
    <w:name w:val="Footer Char"/>
    <w:basedOn w:val="DefaultParagraphFont"/>
    <w:link w:val="Footer"/>
    <w:uiPriority w:val="99"/>
    <w:rsid w:val="00743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2023-03-13T19:17:00Z</dcterms:created>
  <dcterms:modified xsi:type="dcterms:W3CDTF">2023-03-13T19:43:00Z</dcterms:modified>
</cp:coreProperties>
</file>