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Pr>
        <w:drawing>
          <wp:inline distB="114300" distT="114300" distL="114300" distR="114300">
            <wp:extent cx="3595688" cy="737577"/>
            <wp:effectExtent b="0" l="0" r="0" t="0"/>
            <wp:docPr descr="Centers of Excellence Resources &amp; Advisory Support" id="36" name="image2.png"/>
            <a:graphic>
              <a:graphicData uri="http://schemas.openxmlformats.org/drawingml/2006/picture">
                <pic:pic>
                  <pic:nvPicPr>
                    <pic:cNvPr descr="Centers of Excellence Resources &amp; Advisory Support" id="0" name="image2.png"/>
                    <pic:cNvPicPr preferRelativeResize="0"/>
                  </pic:nvPicPr>
                  <pic:blipFill>
                    <a:blip r:embed="rId8"/>
                    <a:srcRect b="0" l="0" r="0" t="0"/>
                    <a:stretch>
                      <a:fillRect/>
                    </a:stretch>
                  </pic:blipFill>
                  <pic:spPr>
                    <a:xfrm>
                      <a:off x="0" y="0"/>
                      <a:ext cx="3595688" cy="737577"/>
                    </a:xfrm>
                    <a:prstGeom prst="rect"/>
                    <a:ln/>
                  </pic:spPr>
                </pic:pic>
              </a:graphicData>
            </a:graphic>
          </wp:inline>
        </w:drawing>
      </w:r>
      <w:r w:rsidDel="00000000" w:rsidR="00000000" w:rsidRPr="00000000">
        <w:rPr>
          <w:rtl w:val="0"/>
        </w:rPr>
      </w:r>
    </w:p>
    <w:tbl>
      <w:tblPr>
        <w:tblStyle w:val="Table1"/>
        <w:tblW w:w="9360.0" w:type="dxa"/>
        <w:jc w:val="left"/>
        <w:tblInd w:w="173.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71"/>
        <w:gridCol w:w="6179"/>
        <w:gridCol w:w="10"/>
        <w:tblGridChange w:id="0">
          <w:tblGrid>
            <w:gridCol w:w="3171"/>
            <w:gridCol w:w="6179"/>
            <w:gridCol w:w="10"/>
          </w:tblGrid>
        </w:tblGridChange>
      </w:tblGrid>
      <w:tr>
        <w:trPr>
          <w:cantSplit w:val="0"/>
          <w:trHeight w:val="141" w:hRule="atLeast"/>
          <w:tblHeader w:val="0"/>
        </w:trPr>
        <w:tc>
          <w:tcPr>
            <w:gridSpan w:val="3"/>
            <w:shd w:fill="005990" w:val="clear"/>
            <w:tcMar>
              <w:top w:w="144.0" w:type="dxa"/>
              <w:left w:w="173.0" w:type="dxa"/>
              <w:bottom w:w="144.0" w:type="dxa"/>
              <w:right w:w="173.0" w:type="dxa"/>
            </w:tcMa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Helvetica Neue" w:cs="Helvetica Neue" w:eastAsia="Helvetica Neue" w:hAnsi="Helvetica Neue"/>
                <w:b w:val="1"/>
                <w:i w:val="0"/>
                <w:smallCaps w:val="0"/>
                <w:strike w:val="0"/>
                <w:color w:val="ffffff"/>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6"/>
                <w:szCs w:val="26"/>
                <w:u w:val="none"/>
                <w:shd w:fill="auto" w:val="clear"/>
                <w:vertAlign w:val="baseline"/>
                <w:rtl w:val="0"/>
              </w:rPr>
              <w:t xml:space="preserve">Product/Service</w:t>
            </w:r>
            <w:r w:rsidDel="00000000" w:rsidR="00000000" w:rsidRPr="00000000">
              <w:rPr>
                <w:rtl w:val="0"/>
              </w:rPr>
            </w:r>
          </w:p>
        </w:tc>
      </w:tr>
      <w:tr>
        <w:trPr>
          <w:cantSplit w:val="0"/>
          <w:trHeight w:val="1483" w:hRule="atLeast"/>
          <w:tblHeader w:val="0"/>
        </w:trPr>
        <w:tc>
          <w:tcPr>
            <w:gridSpan w:val="3"/>
            <w:shd w:fill="ffffff" w:val="clear"/>
            <w:tcMar>
              <w:top w:w="173.0" w:type="dxa"/>
              <w:left w:w="0.0" w:type="dxa"/>
              <w:bottom w:w="173.0" w:type="dxa"/>
              <w:right w:w="0.0" w:type="dxa"/>
            </w:tcMar>
          </w:tcPr>
          <w:p w:rsidR="00000000" w:rsidDel="00000000" w:rsidP="00000000" w:rsidRDefault="00000000" w:rsidRPr="00000000" w14:paraId="00000005">
            <w:pPr>
              <w:pStyle w:val="Title"/>
              <w:rPr>
                <w:sz w:val="50"/>
                <w:szCs w:val="50"/>
              </w:rPr>
            </w:pPr>
            <w:r w:rsidDel="00000000" w:rsidR="00000000" w:rsidRPr="00000000">
              <w:rPr>
                <w:sz w:val="50"/>
                <w:szCs w:val="50"/>
                <w:rtl w:val="0"/>
              </w:rPr>
              <w:t xml:space="preserve">Data</w:t>
            </w:r>
            <w:r w:rsidDel="00000000" w:rsidR="00000000" w:rsidRPr="00000000">
              <w:rPr>
                <w:sz w:val="50"/>
                <w:szCs w:val="50"/>
                <w:rtl w:val="0"/>
              </w:rPr>
              <w:t xml:space="preserve"> Governance Steering Committee (DGSC) Charter</w:t>
            </w:r>
            <w:r w:rsidDel="00000000" w:rsidR="00000000" w:rsidRPr="00000000">
              <w:rPr>
                <w:sz w:val="50"/>
                <w:szCs w:val="50"/>
                <w:rtl w:val="0"/>
              </w:rPr>
              <w:t xml:space="preserve"> </w:t>
            </w:r>
            <w:r w:rsidDel="00000000" w:rsidR="00000000" w:rsidRPr="00000000">
              <w:rPr>
                <w:color w:val="333333"/>
                <w:sz w:val="50"/>
                <w:szCs w:val="50"/>
                <w:rtl w:val="0"/>
              </w:rPr>
              <w:t xml:space="preserve">Template</w:t>
            </w:r>
            <w:r w:rsidDel="00000000" w:rsidR="00000000" w:rsidRPr="00000000">
              <w:rPr>
                <w:rtl w:val="0"/>
              </w:rPr>
            </w:r>
          </w:p>
        </w:tc>
      </w:tr>
      <w:tr>
        <w:trPr>
          <w:cantSplit w:val="0"/>
          <w:tblHeader w:val="0"/>
        </w:trPr>
        <w:tc>
          <w:tcPr>
            <w:gridSpan w:val="3"/>
            <w:shd w:fill="005990" w:val="clear"/>
            <w:tcMar>
              <w:top w:w="144.0" w:type="dxa"/>
              <w:left w:w="173.0" w:type="dxa"/>
              <w:bottom w:w="144.0" w:type="dxa"/>
              <w:right w:w="173.0" w:type="dxa"/>
            </w:tcMa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Helvetica Neue" w:cs="Helvetica Neue" w:eastAsia="Helvetica Neue" w:hAnsi="Helvetica Neue"/>
                <w:b w:val="1"/>
                <w:i w:val="0"/>
                <w:smallCaps w:val="0"/>
                <w:strike w:val="0"/>
                <w:color w:val="ffffff"/>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6"/>
                <w:szCs w:val="26"/>
                <w:u w:val="none"/>
                <w:shd w:fill="auto" w:val="clear"/>
                <w:vertAlign w:val="baseline"/>
                <w:rtl w:val="0"/>
              </w:rPr>
              <w:t xml:space="preserve">About</w:t>
            </w:r>
          </w:p>
        </w:tc>
      </w:tr>
      <w:tr>
        <w:trPr>
          <w:cantSplit w:val="0"/>
          <w:trHeight w:val="1078" w:hRule="atLeast"/>
          <w:tblHeader w:val="0"/>
        </w:trPr>
        <w:tc>
          <w:tcPr>
            <w:gridSpan w:val="3"/>
            <w:shd w:fill="ffffff" w:val="clear"/>
            <w:tcMar>
              <w:top w:w="173.0" w:type="dxa"/>
              <w:left w:w="0.0" w:type="dxa"/>
              <w:bottom w:w="173.0" w:type="dxa"/>
              <w:right w:w="0.0" w:type="dxa"/>
            </w:tcMar>
          </w:tcPr>
          <w:p w:rsidR="00000000" w:rsidDel="00000000" w:rsidP="00000000" w:rsidRDefault="00000000" w:rsidRPr="00000000" w14:paraId="0000000B">
            <w:pPr>
              <w:rPr/>
            </w:pPr>
            <w:r w:rsidDel="00000000" w:rsidR="00000000" w:rsidRPr="00000000">
              <w:rPr>
                <w:rtl w:val="0"/>
              </w:rPr>
              <w:t xml:space="preserve">This template was created by the </w:t>
            </w:r>
            <w:r w:rsidDel="00000000" w:rsidR="00000000" w:rsidRPr="00000000">
              <w:rPr>
                <w:i w:val="0"/>
                <w:rtl w:val="0"/>
              </w:rPr>
              <w:t xml:space="preserve">Data and Analytics CoE</w:t>
            </w:r>
            <w:r w:rsidDel="00000000" w:rsidR="00000000" w:rsidRPr="00000000">
              <w:rPr>
                <w:rtl w:val="0"/>
              </w:rPr>
              <w:t xml:space="preserve"> </w:t>
            </w:r>
            <w:r w:rsidDel="00000000" w:rsidR="00000000" w:rsidRPr="00000000">
              <w:rPr>
                <w:rtl w:val="0"/>
              </w:rPr>
              <w:t xml:space="preserve">to help agencies build a Data Governance Steering Committee Charter. Any reference links contained within should be  validated for accuracy and currency before finalizing. Other templates include a Data Governance Advisory Group Charter and a Data Governance Advisory Charter accessible on the </w:t>
            </w:r>
            <w:hyperlink r:id="rId9">
              <w:r w:rsidDel="00000000" w:rsidR="00000000" w:rsidRPr="00000000">
                <w:rPr>
                  <w:color w:val="005990"/>
                  <w:u w:val="single"/>
                  <w:rtl w:val="0"/>
                </w:rPr>
                <w:t xml:space="preserve">Data and Analytics CoE</w:t>
              </w:r>
            </w:hyperlink>
            <w:r w:rsidDel="00000000" w:rsidR="00000000" w:rsidRPr="00000000">
              <w:rPr>
                <w:rtl w:val="0"/>
              </w:rPr>
              <w:t xml:space="preserve"> page. </w:t>
            </w:r>
            <w:r w:rsidDel="00000000" w:rsidR="00000000" w:rsidRPr="00000000">
              <w:rPr>
                <w:rtl w:val="0"/>
              </w:rPr>
              <w:t xml:space="preserve">This has been created as a template and not to be interpreted as guidance.</w:t>
            </w:r>
            <w:r w:rsidDel="00000000" w:rsidR="00000000" w:rsidRPr="00000000">
              <w:rPr>
                <w:rtl w:val="0"/>
              </w:rPr>
            </w:r>
          </w:p>
        </w:tc>
      </w:tr>
      <w:tr>
        <w:trPr>
          <w:cantSplit w:val="0"/>
          <w:tblHeader w:val="0"/>
        </w:trPr>
        <w:tc>
          <w:tcPr>
            <w:gridSpan w:val="3"/>
            <w:shd w:fill="005990" w:val="clear"/>
            <w:tcMar>
              <w:top w:w="144.0" w:type="dxa"/>
              <w:left w:w="173.0" w:type="dxa"/>
              <w:bottom w:w="144.0" w:type="dxa"/>
              <w:right w:w="173.0" w:type="dxa"/>
            </w:tcM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Helvetica Neue" w:cs="Helvetica Neue" w:eastAsia="Helvetica Neue" w:hAnsi="Helvetica Neue"/>
                <w:b w:val="1"/>
                <w:i w:val="0"/>
                <w:smallCaps w:val="0"/>
                <w:strike w:val="0"/>
                <w:color w:val="ffffff"/>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6"/>
                <w:szCs w:val="26"/>
                <w:u w:val="none"/>
                <w:shd w:fill="auto" w:val="clear"/>
                <w:vertAlign w:val="baseline"/>
                <w:rtl w:val="0"/>
              </w:rPr>
              <w:t xml:space="preserve">How to Use</w:t>
            </w:r>
          </w:p>
        </w:tc>
      </w:tr>
      <w:tr>
        <w:trPr>
          <w:cantSplit w:val="0"/>
          <w:tblHeader w:val="0"/>
        </w:trPr>
        <w:tc>
          <w:tcPr>
            <w:gridSpan w:val="3"/>
            <w:shd w:fill="e9edee" w:val="clear"/>
            <w:tcMar>
              <w:top w:w="173.0" w:type="dxa"/>
              <w:left w:w="173.0" w:type="dxa"/>
              <w:bottom w:w="173.0" w:type="dxa"/>
              <w:right w:w="173.0" w:type="dxa"/>
            </w:tcMar>
          </w:tcPr>
          <w:p w:rsidR="00000000" w:rsidDel="00000000" w:rsidP="00000000" w:rsidRDefault="00000000" w:rsidRPr="00000000" w14:paraId="00000011">
            <w:pPr>
              <w:pStyle w:val="Heading6"/>
              <w:rPr/>
            </w:pPr>
            <w:bookmarkStart w:colFirst="0" w:colLast="0" w:name="_heading=h.30j0zll" w:id="0"/>
            <w:bookmarkEnd w:id="0"/>
            <w:r w:rsidDel="00000000" w:rsidR="00000000" w:rsidRPr="00000000">
              <w:rPr>
                <w:rtl w:val="0"/>
              </w:rPr>
              <w:t xml:space="preserve">Review </w:t>
            </w:r>
            <w:r w:rsidDel="00000000" w:rsidR="00000000" w:rsidRPr="00000000">
              <w:rPr>
                <w:rtl w:val="0"/>
              </w:rPr>
              <w:t xml:space="preserve">the notes in blue boxes.</w:t>
            </w:r>
          </w:p>
        </w:tc>
      </w:tr>
      <w:tr>
        <w:trPr>
          <w:cantSplit w:val="0"/>
          <w:trHeight w:val="3859" w:hRule="atLeast"/>
          <w:tblHeader w:val="0"/>
        </w:trPr>
        <w:tc>
          <w:tcPr>
            <w:gridSpan w:val="3"/>
            <w:shd w:fill="ffffff" w:val="clear"/>
            <w:tcMar>
              <w:top w:w="173.0" w:type="dxa"/>
              <w:left w:w="0.0" w:type="dxa"/>
              <w:bottom w:w="173.0" w:type="dxa"/>
              <w:right w:w="0.0" w:type="dxa"/>
            </w:tcMar>
          </w:tcPr>
          <w:p w:rsidR="00000000" w:rsidDel="00000000" w:rsidP="00000000" w:rsidRDefault="00000000" w:rsidRPr="00000000" w14:paraId="00000014">
            <w:pPr>
              <w:rPr>
                <w:b w:val="1"/>
              </w:rPr>
            </w:pPr>
            <w:r w:rsidDel="00000000" w:rsidR="00000000" w:rsidRPr="00000000">
              <w:rPr>
                <w:rtl w:val="0"/>
              </w:rPr>
              <w:t xml:space="preserve">The blue-shaded boxes provide context, strategic thinking, and helpful hints on adapting each section for your agency.</w:t>
            </w:r>
            <w:r w:rsidDel="00000000" w:rsidR="00000000" w:rsidRPr="00000000">
              <w:rPr>
                <w:b w:val="1"/>
                <w:rtl w:val="0"/>
              </w:rPr>
              <w:t xml:space="preserve"> Delete all boxes before finalizing the document.</w:t>
            </w:r>
          </w:p>
          <w:p w:rsidR="00000000" w:rsidDel="00000000" w:rsidP="00000000" w:rsidRDefault="00000000" w:rsidRPr="00000000" w14:paraId="00000015">
            <w:pPr>
              <w:rPr/>
            </w:pPr>
            <w:r w:rsidDel="00000000" w:rsidR="00000000" w:rsidRPr="00000000">
              <w:rPr>
                <w:rtl w:val="0"/>
              </w:rPr>
              <w:t xml:space="preserve">Example:</w:t>
            </w:r>
          </w:p>
          <w:tbl>
            <w:tblPr>
              <w:tblStyle w:val="Table2"/>
              <w:tblW w:w="9270.0" w:type="dxa"/>
              <w:jc w:val="left"/>
              <w:tblBorders>
                <w:top w:color="005990" w:space="0" w:sz="12" w:val="single"/>
                <w:left w:color="005990" w:space="0" w:sz="12" w:val="single"/>
                <w:bottom w:color="005990" w:space="0" w:sz="12" w:val="single"/>
                <w:right w:color="005990" w:space="0" w:sz="12" w:val="single"/>
              </w:tblBorders>
              <w:tblLayout w:type="fixed"/>
              <w:tblLook w:val="0600"/>
            </w:tblPr>
            <w:tblGrid>
              <w:gridCol w:w="9270"/>
              <w:tblGridChange w:id="0">
                <w:tblGrid>
                  <w:gridCol w:w="9270"/>
                </w:tblGrid>
              </w:tblGridChange>
            </w:tblGrid>
            <w:tr>
              <w:trPr>
                <w:cantSplit w:val="0"/>
                <w:tblHeader w:val="0"/>
              </w:trPr>
              <w:tc>
                <w:tcPr>
                  <w:shd w:fill="eff9fe" w:val="clear"/>
                  <w:tcMar>
                    <w:top w:w="215.0" w:type="dxa"/>
                    <w:left w:w="215.0" w:type="dxa"/>
                    <w:bottom w:w="215.0" w:type="dxa"/>
                    <w:right w:w="215.0" w:type="dxa"/>
                  </w:tcM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Helvetica Neue" w:cs="Helvetica Neue" w:eastAsia="Helvetica Neue" w:hAnsi="Helvetica Neue"/>
                      <w:b w:val="1"/>
                      <w:i w:val="1"/>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16181c"/>
                      <w:sz w:val="20"/>
                      <w:szCs w:val="20"/>
                      <w:u w:val="none"/>
                      <w:shd w:fill="auto" w:val="clear"/>
                      <w:vertAlign w:val="baseline"/>
                      <w:rtl w:val="0"/>
                    </w:rPr>
                    <w:t xml:space="preserve">Notes on completing this section: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Helvetica Neue" w:cs="Helvetica Neue" w:eastAsia="Helvetica Neue" w:hAnsi="Helvetica Neue"/>
                      <w:b w:val="0"/>
                      <w:i w:val="0"/>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6181c"/>
                      <w:sz w:val="20"/>
                      <w:szCs w:val="20"/>
                      <w:u w:val="none"/>
                      <w:shd w:fill="auto" w:val="clear"/>
                      <w:vertAlign w:val="baseline"/>
                      <w:rtl w:val="0"/>
                    </w:rPr>
                    <w:t xml:space="preserve">In </w:t>
                  </w:r>
                  <w:r w:rsidDel="00000000" w:rsidR="00000000" w:rsidRPr="00000000">
                    <w:rPr>
                      <w:color w:val="16181c"/>
                      <w:sz w:val="20"/>
                      <w:szCs w:val="20"/>
                      <w:rtl w:val="0"/>
                    </w:rPr>
                    <w:t xml:space="preserve">s</w:t>
                  </w:r>
                  <w:r w:rsidDel="00000000" w:rsidR="00000000" w:rsidRPr="00000000">
                    <w:rPr>
                      <w:rFonts w:ascii="Helvetica Neue" w:cs="Helvetica Neue" w:eastAsia="Helvetica Neue" w:hAnsi="Helvetica Neue"/>
                      <w:b w:val="0"/>
                      <w:i w:val="0"/>
                      <w:smallCaps w:val="0"/>
                      <w:strike w:val="0"/>
                      <w:color w:val="16181c"/>
                      <w:sz w:val="20"/>
                      <w:szCs w:val="20"/>
                      <w:u w:val="none"/>
                      <w:shd w:fill="auto" w:val="clear"/>
                      <w:vertAlign w:val="baseline"/>
                      <w:rtl w:val="0"/>
                    </w:rPr>
                    <w:t xml:space="preserve">ection 4, define the functions and responsibilities required for the OCDO to lead the agency through data-related technical, management, and policy challenges and gather resources to address these challenges.</w:t>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74" w:right="0" w:hanging="274"/>
                    <w:jc w:val="left"/>
                    <w:rPr>
                      <w:rFonts w:ascii="Helvetica Neue" w:cs="Helvetica Neue" w:eastAsia="Helvetica Neue" w:hAnsi="Helvetica Neue"/>
                      <w:b w:val="1"/>
                      <w:i w:val="1"/>
                      <w:smallCaps w:val="0"/>
                      <w:strike w:val="0"/>
                      <w:color w:val="16181c"/>
                      <w:sz w:val="20"/>
                      <w:szCs w:val="20"/>
                      <w:u w:val="single"/>
                      <w:shd w:fill="auto" w:val="clear"/>
                      <w:vertAlign w:val="baseline"/>
                    </w:rPr>
                  </w:pPr>
                  <w:r w:rsidDel="00000000" w:rsidR="00000000" w:rsidRPr="00000000">
                    <w:rPr>
                      <w:rFonts w:ascii="Helvetica Neue" w:cs="Helvetica Neue" w:eastAsia="Helvetica Neue" w:hAnsi="Helvetica Neue"/>
                      <w:b w:val="1"/>
                      <w:i w:val="1"/>
                      <w:smallCaps w:val="0"/>
                      <w:strike w:val="0"/>
                      <w:color w:val="16181c"/>
                      <w:sz w:val="20"/>
                      <w:szCs w:val="20"/>
                      <w:u w:val="single"/>
                      <w:shd w:fill="auto" w:val="clear"/>
                      <w:vertAlign w:val="baseline"/>
                      <w:rtl w:val="0"/>
                    </w:rPr>
                    <w:t xml:space="preserve">Delete this note when you have finished writing this document.</w:t>
                  </w:r>
                </w:p>
              </w:tc>
            </w:tr>
          </w:tbl>
          <w:p w:rsidR="00000000" w:rsidDel="00000000" w:rsidP="00000000" w:rsidRDefault="00000000" w:rsidRPr="00000000" w14:paraId="00000019">
            <w:pPr>
              <w:rPr/>
            </w:pPr>
            <w:r w:rsidDel="00000000" w:rsidR="00000000" w:rsidRPr="00000000">
              <w:rPr>
                <w:rtl w:val="0"/>
              </w:rPr>
            </w:r>
          </w:p>
        </w:tc>
      </w:tr>
      <w:tr>
        <w:trPr>
          <w:cantSplit w:val="0"/>
          <w:tblHeader w:val="0"/>
        </w:trPr>
        <w:tc>
          <w:tcPr>
            <w:gridSpan w:val="3"/>
            <w:shd w:fill="e9edee" w:val="clear"/>
            <w:tcMar>
              <w:top w:w="173.0" w:type="dxa"/>
              <w:left w:w="173.0" w:type="dxa"/>
              <w:bottom w:w="173.0" w:type="dxa"/>
              <w:right w:w="173.0" w:type="dxa"/>
            </w:tcMar>
          </w:tcPr>
          <w:p w:rsidR="00000000" w:rsidDel="00000000" w:rsidP="00000000" w:rsidRDefault="00000000" w:rsidRPr="00000000" w14:paraId="0000001C">
            <w:pPr>
              <w:pStyle w:val="Heading6"/>
              <w:rPr/>
            </w:pPr>
            <w:bookmarkStart w:colFirst="0" w:colLast="0" w:name="_heading=h.1fob9te" w:id="1"/>
            <w:bookmarkEnd w:id="1"/>
            <w:r w:rsidDel="00000000" w:rsidR="00000000" w:rsidRPr="00000000">
              <w:rPr>
                <w:rtl w:val="0"/>
              </w:rPr>
              <w:t xml:space="preserve">Replace all </w:t>
            </w:r>
            <w:r w:rsidDel="00000000" w:rsidR="00000000" w:rsidRPr="00000000">
              <w:rPr>
                <w:highlight w:val="yellow"/>
                <w:rtl w:val="0"/>
              </w:rPr>
              <w:t xml:space="preserve">highlighted</w:t>
            </w:r>
            <w:r w:rsidDel="00000000" w:rsidR="00000000" w:rsidRPr="00000000">
              <w:rPr>
                <w:rtl w:val="0"/>
              </w:rPr>
              <w:t xml:space="preserve"> place-holder text.</w:t>
            </w:r>
          </w:p>
        </w:tc>
      </w:tr>
      <w:tr>
        <w:trPr>
          <w:cantSplit w:val="0"/>
          <w:trHeight w:val="1699" w:hRule="atLeast"/>
          <w:tblHeader w:val="0"/>
        </w:trPr>
        <w:tc>
          <w:tcPr>
            <w:gridSpan w:val="3"/>
            <w:shd w:fill="ffffff" w:val="clear"/>
            <w:tcMar>
              <w:top w:w="173.0" w:type="dxa"/>
              <w:left w:w="0.0" w:type="dxa"/>
              <w:bottom w:w="173.0" w:type="dxa"/>
              <w:right w:w="0.0" w:type="dxa"/>
            </w:tcMar>
          </w:tcPr>
          <w:p w:rsidR="00000000" w:rsidDel="00000000" w:rsidP="00000000" w:rsidRDefault="00000000" w:rsidRPr="00000000" w14:paraId="0000001F">
            <w:pPr>
              <w:rPr/>
            </w:pPr>
            <w:r w:rsidDel="00000000" w:rsidR="00000000" w:rsidRPr="00000000">
              <w:rPr>
                <w:rtl w:val="0"/>
              </w:rPr>
              <w:t xml:space="preserve">Example:</w:t>
            </w:r>
          </w:p>
          <w:tbl>
            <w:tblPr>
              <w:tblStyle w:val="Table3"/>
              <w:tblW w:w="8595.0" w:type="dxa"/>
              <w:jc w:val="left"/>
              <w:tblInd w:w="865.0" w:type="dxa"/>
              <w:tblBorders>
                <w:left w:color="000000" w:space="0" w:sz="8" w:val="single"/>
              </w:tblBorders>
              <w:tblLayout w:type="fixed"/>
              <w:tblLook w:val="0600"/>
            </w:tblPr>
            <w:tblGrid>
              <w:gridCol w:w="8595"/>
              <w:tblGridChange w:id="0">
                <w:tblGrid>
                  <w:gridCol w:w="859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rPr/>
                  </w:pPr>
                  <w:r w:rsidDel="00000000" w:rsidR="00000000" w:rsidRPr="00000000">
                    <w:rPr>
                      <w:b w:val="1"/>
                      <w:rtl w:val="0"/>
                    </w:rPr>
                    <w:t xml:space="preserve">[</w:t>
                  </w:r>
                  <w:r w:rsidDel="00000000" w:rsidR="00000000" w:rsidRPr="00000000">
                    <w:rPr>
                      <w:b w:val="1"/>
                      <w:highlight w:val="yellow"/>
                      <w:rtl w:val="0"/>
                    </w:rPr>
                    <w:t xml:space="preserve">Agency]</w:t>
                  </w:r>
                  <w:r w:rsidDel="00000000" w:rsidR="00000000" w:rsidRPr="00000000">
                    <w:rPr>
                      <w:rtl w:val="0"/>
                    </w:rPr>
                    <w:t xml:space="preserve"> is establishing an Office of the Chief Data Officer (OCDO) to:</w:t>
                  </w:r>
                </w:p>
                <w:p w:rsidR="00000000" w:rsidDel="00000000" w:rsidP="00000000" w:rsidRDefault="00000000" w:rsidRPr="00000000" w14:paraId="0000002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Meet its statutory requirements</w:t>
                  </w:r>
                </w:p>
                <w:p w:rsidR="00000000" w:rsidDel="00000000" w:rsidP="00000000" w:rsidRDefault="00000000" w:rsidRPr="00000000" w14:paraId="0000002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Comprehensively put into place</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federal policy and corresponding guidance</w:t>
                  </w:r>
                </w:p>
              </w:tc>
            </w:tr>
          </w:tbl>
          <w:p w:rsidR="00000000" w:rsidDel="00000000" w:rsidP="00000000" w:rsidRDefault="00000000" w:rsidRPr="00000000" w14:paraId="00000023">
            <w:pPr>
              <w:rPr/>
            </w:pPr>
            <w:r w:rsidDel="00000000" w:rsidR="00000000" w:rsidRPr="00000000">
              <w:rPr>
                <w:rtl w:val="0"/>
              </w:rPr>
            </w:r>
          </w:p>
        </w:tc>
      </w:tr>
      <w:tr>
        <w:trPr>
          <w:cantSplit w:val="0"/>
          <w:tblHeader w:val="0"/>
        </w:trPr>
        <w:tc>
          <w:tcPr>
            <w:gridSpan w:val="3"/>
            <w:shd w:fill="e9edee" w:val="clear"/>
            <w:tcMar>
              <w:top w:w="173.0" w:type="dxa"/>
              <w:left w:w="173.0" w:type="dxa"/>
              <w:bottom w:w="173.0" w:type="dxa"/>
              <w:right w:w="173.0" w:type="dxa"/>
            </w:tcMar>
          </w:tcPr>
          <w:p w:rsidR="00000000" w:rsidDel="00000000" w:rsidP="00000000" w:rsidRDefault="00000000" w:rsidRPr="00000000" w14:paraId="00000026">
            <w:pPr>
              <w:pStyle w:val="Heading6"/>
              <w:rPr/>
            </w:pPr>
            <w:bookmarkStart w:colFirst="0" w:colLast="0" w:name="_heading=h.3znysh7" w:id="2"/>
            <w:bookmarkEnd w:id="2"/>
            <w:r w:rsidDel="00000000" w:rsidR="00000000" w:rsidRPr="00000000">
              <w:rPr>
                <w:rtl w:val="0"/>
              </w:rPr>
              <w:t xml:space="preserve">Use non-highlighted text as boilerplate language. </w:t>
            </w:r>
          </w:p>
        </w:tc>
      </w:tr>
      <w:tr>
        <w:trPr>
          <w:cantSplit w:val="0"/>
          <w:tblHeader w:val="0"/>
        </w:trPr>
        <w:tc>
          <w:tcPr>
            <w:gridSpan w:val="3"/>
            <w:shd w:fill="ffffff" w:val="clear"/>
            <w:tcMar>
              <w:top w:w="173.0" w:type="dxa"/>
              <w:left w:w="0.0" w:type="dxa"/>
              <w:bottom w:w="173.0" w:type="dxa"/>
              <w:right w:w="0.0" w:type="dxa"/>
            </w:tcMar>
          </w:tcPr>
          <w:p w:rsidR="00000000" w:rsidDel="00000000" w:rsidP="00000000" w:rsidRDefault="00000000" w:rsidRPr="00000000" w14:paraId="00000029">
            <w:pPr>
              <w:rPr/>
            </w:pPr>
            <w:r w:rsidDel="00000000" w:rsidR="00000000" w:rsidRPr="00000000">
              <w:rPr>
                <w:rtl w:val="0"/>
              </w:rPr>
              <w:t xml:space="preserve">This can be used as-is for general purposes, or modified to more appropriately show the agency’s specific approach.</w:t>
            </w:r>
          </w:p>
          <w:p w:rsidR="00000000" w:rsidDel="00000000" w:rsidP="00000000" w:rsidRDefault="00000000" w:rsidRPr="00000000" w14:paraId="0000002A">
            <w:pPr>
              <w:rPr/>
            </w:pPr>
            <w:r w:rsidDel="00000000" w:rsidR="00000000" w:rsidRPr="00000000">
              <w:rPr>
                <w:rtl w:val="0"/>
              </w:rPr>
              <w:t xml:space="preserve">Example:</w:t>
            </w:r>
          </w:p>
          <w:tbl>
            <w:tblPr>
              <w:tblStyle w:val="Table4"/>
              <w:tblW w:w="862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25"/>
              <w:tblGridChange w:id="0">
                <w:tblGrid>
                  <w:gridCol w:w="8625"/>
                </w:tblGrid>
              </w:tblGridChange>
            </w:tblGrid>
            <w:tr>
              <w:trPr>
                <w:cantSplit w:val="0"/>
                <w:trHeight w:val="1358" w:hRule="atLeast"/>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B">
                  <w:pPr>
                    <w:pStyle w:val="Heading4"/>
                    <w:rPr/>
                  </w:pPr>
                  <w:bookmarkStart w:colFirst="0" w:colLast="0" w:name="_heading=h.2et92p0" w:id="3"/>
                  <w:bookmarkEnd w:id="3"/>
                  <w:r w:rsidDel="00000000" w:rsidR="00000000" w:rsidRPr="00000000">
                    <w:rPr>
                      <w:rtl w:val="0"/>
                    </w:rPr>
                    <w:t xml:space="preserve">  Leadership and Guidance</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Establish, communicate, and enforce a comprehensive lifecycle data management strategy that promotes data-driven mission delivery and modern mission support across the enterprise and through program office</w:t>
                  </w:r>
                </w:p>
              </w:tc>
            </w:tr>
          </w:tbl>
          <w:p w:rsidR="00000000" w:rsidDel="00000000" w:rsidP="00000000" w:rsidRDefault="00000000" w:rsidRPr="00000000" w14:paraId="0000002D">
            <w:pPr>
              <w:rPr/>
            </w:pPr>
            <w:r w:rsidDel="00000000" w:rsidR="00000000" w:rsidRPr="00000000">
              <w:rPr>
                <w:rtl w:val="0"/>
              </w:rPr>
              <w:br w:type="textWrapping"/>
              <w:t xml:space="preserve">This sample content is acceptable in its initial state, but is general. If you have more specific ideas for how your agency would address this need, customize the text accordingly.</w:t>
            </w:r>
          </w:p>
        </w:tc>
      </w:tr>
      <w:tr>
        <w:trPr>
          <w:cantSplit w:val="0"/>
          <w:tblHeader w:val="0"/>
        </w:trPr>
        <w:tc>
          <w:tcPr>
            <w:gridSpan w:val="3"/>
            <w:shd w:fill="e9edee" w:val="clear"/>
            <w:tcMar>
              <w:top w:w="173.0" w:type="dxa"/>
              <w:left w:w="173.0" w:type="dxa"/>
              <w:bottom w:w="173.0" w:type="dxa"/>
              <w:right w:w="173.0" w:type="dxa"/>
            </w:tcMar>
          </w:tcPr>
          <w:p w:rsidR="00000000" w:rsidDel="00000000" w:rsidP="00000000" w:rsidRDefault="00000000" w:rsidRPr="00000000" w14:paraId="00000030">
            <w:pPr>
              <w:pStyle w:val="Heading6"/>
              <w:rPr/>
            </w:pPr>
            <w:bookmarkStart w:colFirst="0" w:colLast="0" w:name="_heading=h.tyjcwt" w:id="4"/>
            <w:bookmarkEnd w:id="4"/>
            <w:r w:rsidDel="00000000" w:rsidR="00000000" w:rsidRPr="00000000">
              <w:rPr>
                <w:rtl w:val="0"/>
              </w:rPr>
              <w:t xml:space="preserve">Delete notes and instructions.</w:t>
            </w:r>
          </w:p>
        </w:tc>
      </w:tr>
      <w:tr>
        <w:trPr>
          <w:cantSplit w:val="0"/>
          <w:tblHeader w:val="0"/>
        </w:trPr>
        <w:tc>
          <w:tcPr>
            <w:gridSpan w:val="3"/>
            <w:shd w:fill="ffffff" w:val="clear"/>
            <w:tcMar>
              <w:top w:w="173.0" w:type="dxa"/>
              <w:left w:w="0.0" w:type="dxa"/>
              <w:bottom w:w="173.0" w:type="dxa"/>
              <w:right w:w="0.0" w:type="dxa"/>
            </w:tcMar>
          </w:tcPr>
          <w:p w:rsidR="00000000" w:rsidDel="00000000" w:rsidP="00000000" w:rsidRDefault="00000000" w:rsidRPr="00000000" w14:paraId="00000033">
            <w:pPr>
              <w:rPr>
                <w:i w:val="1"/>
              </w:rPr>
            </w:pPr>
            <w:r w:rsidDel="00000000" w:rsidR="00000000" w:rsidRPr="00000000">
              <w:rPr>
                <w:rtl w:val="0"/>
              </w:rPr>
              <w:t xml:space="preserve">Delete this instructional section prior to the start of the template itself, as well as the notes in blue boxes throughout the template.</w:t>
            </w:r>
            <w:r w:rsidDel="00000000" w:rsidR="00000000" w:rsidRPr="00000000">
              <w:rPr>
                <w:rtl w:val="0"/>
              </w:rPr>
            </w:r>
          </w:p>
        </w:tc>
      </w:tr>
      <w:tr>
        <w:trPr>
          <w:cantSplit w:val="0"/>
          <w:tblHeader w:val="0"/>
        </w:trPr>
        <w:tc>
          <w:tcPr>
            <w:gridSpan w:val="3"/>
            <w:shd w:fill="auto" w:val="clear"/>
            <w:tcMar>
              <w:left w:w="0.0" w:type="dxa"/>
              <w:right w:w="0.0" w:type="dxa"/>
            </w:tcM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bl>
            <w:tblPr>
              <w:tblStyle w:val="Table5"/>
              <w:tblW w:w="935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350"/>
              <w:tblGridChange w:id="0">
                <w:tblGrid>
                  <w:gridCol w:w="9350"/>
                </w:tblGrid>
              </w:tblGridChange>
            </w:tblGrid>
            <w:tr>
              <w:trPr>
                <w:cantSplit w:val="0"/>
                <w:trHeight w:val="882" w:hRule="atLeast"/>
                <w:tblHeader w:val="0"/>
              </w:trPr>
              <w:tc>
                <w:tcPr>
                  <w:shd w:fill="005990" w:val="clear"/>
                  <w:tcMar>
                    <w:left w:w="0.0" w:type="dxa"/>
                    <w:right w:w="0.0" w:type="dxa"/>
                  </w:tcMa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ffffff"/>
                      <w:sz w:val="32"/>
                      <w:szCs w:val="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32"/>
                      <w:szCs w:val="32"/>
                      <w:u w:val="none"/>
                      <w:shd w:fill="auto" w:val="clear"/>
                      <w:vertAlign w:val="baseline"/>
                      <w:rtl w:val="0"/>
                    </w:rPr>
                    <w:t xml:space="preserve">Charter Template Starts Here</w:t>
                  </w:r>
                </w:p>
              </w:tc>
            </w:tr>
            <w:tr>
              <w:trPr>
                <w:cantSplit w:val="0"/>
                <w:trHeight w:val="84" w:hRule="atLeast"/>
                <w:tblHeader w:val="0"/>
              </w:trPr>
              <w:tc>
                <w:tcPr>
                  <w:shd w:fill="ffffff" w:val="clear"/>
                  <w:tcMar>
                    <w:left w:w="0.0" w:type="dxa"/>
                    <w:right w:w="0.0" w:type="dxa"/>
                  </w:tcMar>
                </w:tcPr>
                <w:p w:rsidR="00000000" w:rsidDel="00000000" w:rsidP="00000000" w:rsidRDefault="00000000" w:rsidRPr="00000000" w14:paraId="00000038">
                  <w:pPr>
                    <w:keepLines w:val="1"/>
                    <w:jc w:val="center"/>
                    <w:rPr/>
                  </w:pPr>
                  <w:r w:rsidDel="00000000" w:rsidR="00000000" w:rsidRPr="00000000">
                    <w:rPr/>
                    <w:drawing>
                      <wp:inline distB="0" distT="0" distL="0" distR="0">
                        <wp:extent cx="419100" cy="457200"/>
                        <wp:effectExtent b="0" l="0" r="0" t="0"/>
                        <wp:docPr descr="Down arrow" id="37" name="image1.png"/>
                        <a:graphic>
                          <a:graphicData uri="http://schemas.openxmlformats.org/drawingml/2006/picture">
                            <pic:pic>
                              <pic:nvPicPr>
                                <pic:cNvPr descr="Down arrow" id="0" name="image1.png"/>
                                <pic:cNvPicPr preferRelativeResize="0"/>
                              </pic:nvPicPr>
                              <pic:blipFill>
                                <a:blip r:embed="rId10"/>
                                <a:srcRect b="0" l="0" r="0" t="0"/>
                                <a:stretch>
                                  <a:fillRect/>
                                </a:stretch>
                              </pic:blipFill>
                              <pic:spPr>
                                <a:xfrm>
                                  <a:off x="0" y="0"/>
                                  <a:ext cx="419100" cy="457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tc>
      </w:tr>
    </w:tbl>
    <w:p w:rsidR="00000000" w:rsidDel="00000000" w:rsidP="00000000" w:rsidRDefault="00000000" w:rsidRPr="00000000" w14:paraId="0000003E">
      <w:pPr>
        <w:rPr>
          <w:highlight w:val="yellow"/>
        </w:rPr>
      </w:pPr>
      <w:bookmarkStart w:colFirst="0" w:colLast="0" w:name="_heading=h.3dy6vkm" w:id="5"/>
      <w:bookmarkEnd w:id="5"/>
      <w:r w:rsidDel="00000000" w:rsidR="00000000" w:rsidRPr="00000000">
        <w:rPr>
          <w:rtl w:val="0"/>
        </w:rPr>
      </w:r>
    </w:p>
    <w:p w:rsidR="00000000" w:rsidDel="00000000" w:rsidP="00000000" w:rsidRDefault="00000000" w:rsidRPr="00000000" w14:paraId="0000003F">
      <w:pPr>
        <w:pStyle w:val="Title"/>
        <w:rPr/>
      </w:pPr>
      <w:bookmarkStart w:colFirst="0" w:colLast="0" w:name="_heading=h.1t3h5sf" w:id="6"/>
      <w:bookmarkEnd w:id="6"/>
      <w:r w:rsidDel="00000000" w:rsidR="00000000" w:rsidRPr="00000000">
        <w:rPr>
          <w:rtl w:val="0"/>
        </w:rPr>
        <w:t xml:space="preserve">Data Governance Steering Committee (DGSC) Charter</w:t>
        <w:br w:type="textWrapping"/>
      </w:r>
    </w:p>
    <w:p w:rsidR="00000000" w:rsidDel="00000000" w:rsidP="00000000" w:rsidRDefault="00000000" w:rsidRPr="00000000" w14:paraId="00000040">
      <w:pPr>
        <w:pStyle w:val="Subtitle"/>
        <w:rPr>
          <w:sz w:val="42"/>
          <w:szCs w:val="42"/>
        </w:rPr>
      </w:pPr>
      <w:r w:rsidDel="00000000" w:rsidR="00000000" w:rsidRPr="00000000">
        <w:rPr>
          <w:rtl w:val="0"/>
        </w:rPr>
        <w:br w:type="textWrapping"/>
      </w:r>
      <w:r w:rsidDel="00000000" w:rsidR="00000000" w:rsidRPr="00000000">
        <w:rPr>
          <w:color w:val="1c304a"/>
          <w:sz w:val="42"/>
          <w:szCs w:val="42"/>
          <w:rtl w:val="0"/>
        </w:rPr>
        <w:t xml:space="preserve">[</w:t>
      </w:r>
      <w:r w:rsidDel="00000000" w:rsidR="00000000" w:rsidRPr="00000000">
        <w:rPr>
          <w:color w:val="1c304a"/>
          <w:sz w:val="42"/>
          <w:szCs w:val="42"/>
          <w:highlight w:val="yellow"/>
          <w:rtl w:val="0"/>
        </w:rPr>
        <w:t xml:space="preserve">Agency Name</w:t>
      </w:r>
      <w:r w:rsidDel="00000000" w:rsidR="00000000" w:rsidRPr="00000000">
        <w:rPr>
          <w:color w:val="1c304a"/>
          <w:sz w:val="42"/>
          <w:szCs w:val="42"/>
          <w:rtl w:val="0"/>
        </w:rPr>
        <w:t xml:space="preserve">]</w:t>
      </w:r>
      <w:r w:rsidDel="00000000" w:rsidR="00000000" w:rsidRPr="00000000">
        <w:rPr>
          <w:rtl w:val="0"/>
        </w:rPr>
      </w:r>
    </w:p>
    <w:p w:rsidR="00000000" w:rsidDel="00000000" w:rsidP="00000000" w:rsidRDefault="00000000" w:rsidRPr="00000000" w14:paraId="00000041">
      <w:pPr>
        <w:rPr/>
      </w:pPr>
      <w:r w:rsidDel="00000000" w:rsidR="00000000" w:rsidRPr="00000000">
        <w:rPr>
          <w:sz w:val="42"/>
          <w:szCs w:val="42"/>
        </w:rPr>
        <mc:AlternateContent>
          <mc:Choice Requires="wpg">
            <w:drawing>
              <wp:inline distB="114300" distT="114300" distL="114300" distR="114300">
                <wp:extent cx="5943600" cy="12700"/>
                <wp:effectExtent b="0" l="0" r="0" t="0"/>
                <wp:docPr descr="horizontal rule" id="33" name=""/>
                <a:graphic>
                  <a:graphicData uri="http://schemas.microsoft.com/office/word/2010/wordprocessingShape">
                    <wps:wsp>
                      <wps:cNvCnPr/>
                      <wps:spPr>
                        <a:xfrm>
                          <a:off x="-39850" y="2683400"/>
                          <a:ext cx="9575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943600" cy="12700"/>
                <wp:effectExtent b="0" l="0" r="0" t="0"/>
                <wp:docPr descr="horizontal rule" id="33" name="image4.png"/>
                <a:graphic>
                  <a:graphicData uri="http://schemas.openxmlformats.org/drawingml/2006/picture">
                    <pic:pic>
                      <pic:nvPicPr>
                        <pic:cNvPr descr="horizontal rule" id="0" name="image4.png"/>
                        <pic:cNvPicPr preferRelativeResize="0"/>
                      </pic:nvPicPr>
                      <pic:blipFill>
                        <a:blip r:embed="rId11"/>
                        <a:srcRect/>
                        <a:stretch>
                          <a:fillRect/>
                        </a:stretch>
                      </pic:blipFill>
                      <pic:spPr>
                        <a:xfrm>
                          <a:off x="0" y="0"/>
                          <a:ext cx="59436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2">
      <w:pPr>
        <w:pStyle w:val="Subtitle"/>
        <w:rPr>
          <w:sz w:val="24"/>
          <w:szCs w:val="24"/>
        </w:rPr>
      </w:pPr>
      <w:r w:rsidDel="00000000" w:rsidR="00000000" w:rsidRPr="00000000">
        <w:rPr>
          <w:sz w:val="24"/>
          <w:szCs w:val="24"/>
          <w:rtl w:val="0"/>
        </w:rPr>
        <w:t xml:space="preserve">Charter Version:  </w:t>
      </w:r>
      <w:r w:rsidDel="00000000" w:rsidR="00000000" w:rsidRPr="00000000">
        <w:rPr>
          <w:b w:val="0"/>
          <w:sz w:val="24"/>
          <w:szCs w:val="24"/>
          <w:highlight w:val="yellow"/>
          <w:rtl w:val="0"/>
        </w:rPr>
        <w:t xml:space="preserve">x.x</w:t>
      </w:r>
      <w:r w:rsidDel="00000000" w:rsidR="00000000" w:rsidRPr="00000000">
        <w:rPr>
          <w:rtl w:val="0"/>
        </w:rPr>
      </w:r>
    </w:p>
    <w:p w:rsidR="00000000" w:rsidDel="00000000" w:rsidP="00000000" w:rsidRDefault="00000000" w:rsidRPr="00000000" w14:paraId="00000043">
      <w:pPr>
        <w:rPr>
          <w:rFonts w:ascii="Arial" w:cs="Arial" w:eastAsia="Arial" w:hAnsi="Arial"/>
          <w:sz w:val="36"/>
          <w:szCs w:val="36"/>
        </w:rPr>
      </w:pPr>
      <w:r w:rsidDel="00000000" w:rsidR="00000000" w:rsidRPr="00000000">
        <w:rPr>
          <w:sz w:val="42"/>
          <w:szCs w:val="42"/>
        </w:rPr>
        <mc:AlternateContent>
          <mc:Choice Requires="wpg">
            <w:drawing>
              <wp:inline distB="114300" distT="114300" distL="114300" distR="114300">
                <wp:extent cx="5943600" cy="12700"/>
                <wp:effectExtent b="0" l="0" r="0" t="0"/>
                <wp:docPr descr="horizontal rule" id="34" name=""/>
                <a:graphic>
                  <a:graphicData uri="http://schemas.microsoft.com/office/word/2010/wordprocessingShape">
                    <wps:wsp>
                      <wps:cNvCnPr/>
                      <wps:spPr>
                        <a:xfrm>
                          <a:off x="-39850" y="2683400"/>
                          <a:ext cx="9575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943600" cy="12700"/>
                <wp:effectExtent b="0" l="0" r="0" t="0"/>
                <wp:docPr descr="horizontal rule" id="34" name="image5.png"/>
                <a:graphic>
                  <a:graphicData uri="http://schemas.openxmlformats.org/drawingml/2006/picture">
                    <pic:pic>
                      <pic:nvPicPr>
                        <pic:cNvPr descr="horizontal rule" id="0" name="image5.png"/>
                        <pic:cNvPicPr preferRelativeResize="0"/>
                      </pic:nvPicPr>
                      <pic:blipFill>
                        <a:blip r:embed="rId12"/>
                        <a:srcRect/>
                        <a:stretch>
                          <a:fillRect/>
                        </a:stretch>
                      </pic:blipFill>
                      <pic:spPr>
                        <a:xfrm>
                          <a:off x="0" y="0"/>
                          <a:ext cx="59436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4">
      <w:pPr>
        <w:pStyle w:val="Subtitle"/>
        <w:rPr>
          <w:b w:val="0"/>
          <w:sz w:val="24"/>
          <w:szCs w:val="24"/>
        </w:rPr>
      </w:pPr>
      <w:r w:rsidDel="00000000" w:rsidR="00000000" w:rsidRPr="00000000">
        <w:rPr>
          <w:sz w:val="24"/>
          <w:szCs w:val="24"/>
          <w:rtl w:val="0"/>
        </w:rPr>
        <w:t xml:space="preserve">Last Updated:  </w:t>
      </w:r>
      <w:r w:rsidDel="00000000" w:rsidR="00000000" w:rsidRPr="00000000">
        <w:rPr>
          <w:b w:val="0"/>
          <w:sz w:val="24"/>
          <w:szCs w:val="24"/>
          <w:highlight w:val="yellow"/>
          <w:rtl w:val="0"/>
        </w:rPr>
        <w:t xml:space="preserve">00/00/0000</w:t>
      </w:r>
      <w:r w:rsidDel="00000000" w:rsidR="00000000" w:rsidRPr="00000000">
        <w:rPr>
          <w:rtl w:val="0"/>
        </w:rPr>
      </w:r>
    </w:p>
    <w:p w:rsidR="00000000" w:rsidDel="00000000" w:rsidP="00000000" w:rsidRDefault="00000000" w:rsidRPr="00000000" w14:paraId="00000045">
      <w:pPr>
        <w:pStyle w:val="Subtitle"/>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Subtitle"/>
        <w:rPr/>
      </w:pP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88"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4d34og8">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Approval</w:t>
              <w:tab/>
              <w:t xml:space="preserve">5</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88"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rdcrjn">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Revision History</w:t>
              <w:tab/>
              <w:t xml:space="preserve">6</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88"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lnxbz9">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 Purpose</w:t>
              <w:tab/>
              <w:t xml:space="preserve">7</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88"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ksv4uv">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 Background</w:t>
              <w:tab/>
              <w:t xml:space="preserve">8</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88"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44sinio">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 Goals</w:t>
              <w:tab/>
              <w:t xml:space="preserve">9</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88"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jxsxqh">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4.  Operation</w:t>
              <w:tab/>
              <w:t xml:space="preserve">9</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88"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z337ya">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5.  Membership</w:t>
              <w:tab/>
              <w:t xml:space="preserve">10</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88"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j2qqm3">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6. Authority</w:t>
              <w:tab/>
              <w:t xml:space="preserve">11</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88" w:lineRule="auto"/>
            <w:ind w:left="1100" w:right="0" w:firstLine="0"/>
            <w:jc w:val="left"/>
            <w:rPr>
              <w:rFonts w:ascii="Arial" w:cs="Arial" w:eastAsia="Arial" w:hAnsi="Arial"/>
              <w:b w:val="0"/>
              <w:i w:val="0"/>
              <w:smallCaps w:val="0"/>
              <w:strike w:val="0"/>
              <w:color w:val="1c304a"/>
              <w:sz w:val="20"/>
              <w:szCs w:val="20"/>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rPr>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rPr/>
      </w:pPr>
      <w:bookmarkStart w:colFirst="0" w:colLast="0" w:name="_heading=h.4d34og8" w:id="7"/>
      <w:bookmarkEnd w:id="7"/>
      <w:r w:rsidDel="00000000" w:rsidR="00000000" w:rsidRPr="00000000">
        <w:rPr>
          <w:rtl w:val="0"/>
        </w:rPr>
        <w:t xml:space="preserve">Approval</w:t>
      </w:r>
    </w:p>
    <w:tbl>
      <w:tblPr>
        <w:tblStyle w:val="Table6"/>
        <w:tblW w:w="9225.0" w:type="dxa"/>
        <w:jc w:val="left"/>
        <w:tblInd w:w="135.0" w:type="dxa"/>
        <w:tblBorders>
          <w:top w:color="005990" w:space="0" w:sz="12" w:val="single"/>
          <w:left w:color="005990" w:space="0" w:sz="12" w:val="single"/>
          <w:bottom w:color="005990" w:space="0" w:sz="12" w:val="single"/>
          <w:right w:color="005990" w:space="0" w:sz="12" w:val="single"/>
          <w:insideH w:color="005990" w:space="0" w:sz="12" w:val="single"/>
          <w:insideV w:color="005990" w:space="0" w:sz="12" w:val="single"/>
        </w:tblBorders>
        <w:tblLayout w:type="fixed"/>
        <w:tblLook w:val="0600"/>
      </w:tblPr>
      <w:tblGrid>
        <w:gridCol w:w="9225"/>
        <w:tblGridChange w:id="0">
          <w:tblGrid>
            <w:gridCol w:w="9225"/>
          </w:tblGrid>
        </w:tblGridChange>
      </w:tblGrid>
      <w:tr>
        <w:trPr>
          <w:cantSplit w:val="0"/>
          <w:tblHeader w:val="0"/>
        </w:trPr>
        <w:tc>
          <w:tcPr>
            <w:shd w:fill="eff9fe" w:val="clear"/>
            <w:tcMar>
              <w:top w:w="215.0" w:type="dxa"/>
              <w:left w:w="215.0" w:type="dxa"/>
              <w:bottom w:w="215.0" w:type="dxa"/>
              <w:right w:w="215.0" w:type="dxa"/>
            </w:tcMa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1"/>
                <w:i w:val="1"/>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16181c"/>
                <w:sz w:val="20"/>
                <w:szCs w:val="20"/>
                <w:u w:val="none"/>
                <w:shd w:fill="auto" w:val="clear"/>
                <w:vertAlign w:val="baseline"/>
                <w:rtl w:val="0"/>
              </w:rPr>
              <w:t xml:space="preserve">Notes on completing this section: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0"/>
                <w:i w:val="1"/>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6181c"/>
                <w:sz w:val="20"/>
                <w:szCs w:val="20"/>
                <w:u w:val="none"/>
                <w:shd w:fill="auto" w:val="clear"/>
                <w:vertAlign w:val="baseline"/>
                <w:rtl w:val="0"/>
              </w:rPr>
              <w:t xml:space="preserve">At a minimum, require the agency CIO and CDO to sign off on this charter. Decide whether other agency executives </w:t>
            </w:r>
            <w:r w:rsidDel="00000000" w:rsidR="00000000" w:rsidRPr="00000000">
              <w:rPr>
                <w:rFonts w:ascii="Helvetica Neue" w:cs="Helvetica Neue" w:eastAsia="Helvetica Neue" w:hAnsi="Helvetica Neue"/>
                <w:b w:val="0"/>
                <w:i w:val="0"/>
                <w:smallCaps w:val="0"/>
                <w:strike w:val="0"/>
                <w:color w:val="16181c"/>
                <w:sz w:val="20"/>
                <w:szCs w:val="20"/>
                <w:u w:val="none"/>
                <w:shd w:fill="auto" w:val="clear"/>
                <w:vertAlign w:val="baseline"/>
                <w:rtl w:val="0"/>
              </w:rPr>
              <w:t xml:space="preserve">(administrator, secretary, etc.)</w:t>
            </w:r>
            <w:r w:rsidDel="00000000" w:rsidR="00000000" w:rsidRPr="00000000">
              <w:rPr>
                <w:rFonts w:ascii="Helvetica Neue" w:cs="Helvetica Neue" w:eastAsia="Helvetica Neue" w:hAnsi="Helvetica Neue"/>
                <w:b w:val="0"/>
                <w:i w:val="0"/>
                <w:smallCaps w:val="0"/>
                <w:strike w:val="0"/>
                <w:color w:val="16181c"/>
                <w:sz w:val="20"/>
                <w:szCs w:val="20"/>
                <w:u w:val="none"/>
                <w:shd w:fill="auto" w:val="clear"/>
                <w:vertAlign w:val="baseline"/>
                <w:rtl w:val="0"/>
              </w:rPr>
              <w:t xml:space="preserve"> should also sign off by asking who the relevant leadership is regarding OCD direct customers. Include those executives from whom the CDO will require buy-in and collaboration to succeed. These executives could include key business lines and data owners. You can include any number of agency leadership.</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74" w:right="0" w:hanging="274"/>
              <w:jc w:val="left"/>
              <w:rPr>
                <w:rFonts w:ascii="Helvetica Neue" w:cs="Helvetica Neue" w:eastAsia="Helvetica Neue" w:hAnsi="Helvetica Neue"/>
                <w:b w:val="1"/>
                <w:i w:val="1"/>
                <w:smallCaps w:val="0"/>
                <w:strike w:val="0"/>
                <w:color w:val="16181c"/>
                <w:sz w:val="20"/>
                <w:szCs w:val="20"/>
                <w:u w:val="single"/>
                <w:shd w:fill="auto" w:val="clear"/>
                <w:vertAlign w:val="baseline"/>
              </w:rPr>
            </w:pPr>
            <w:r w:rsidDel="00000000" w:rsidR="00000000" w:rsidRPr="00000000">
              <w:rPr>
                <w:rFonts w:ascii="Helvetica Neue" w:cs="Helvetica Neue" w:eastAsia="Helvetica Neue" w:hAnsi="Helvetica Neue"/>
                <w:b w:val="1"/>
                <w:i w:val="1"/>
                <w:smallCaps w:val="0"/>
                <w:strike w:val="0"/>
                <w:color w:val="16181c"/>
                <w:sz w:val="20"/>
                <w:szCs w:val="20"/>
                <w:u w:val="single"/>
                <w:shd w:fill="auto" w:val="clear"/>
                <w:vertAlign w:val="baseline"/>
                <w:rtl w:val="0"/>
              </w:rPr>
              <w:t xml:space="preserve">Delete this note when you have finished </w:t>
            </w:r>
            <w:r w:rsidDel="00000000" w:rsidR="00000000" w:rsidRPr="00000000">
              <w:rPr>
                <w:b w:val="1"/>
                <w:i w:val="1"/>
                <w:color w:val="16181c"/>
                <w:sz w:val="20"/>
                <w:szCs w:val="20"/>
                <w:u w:val="single"/>
                <w:rtl w:val="0"/>
              </w:rPr>
              <w:t xml:space="preserve">writ</w:t>
            </w:r>
            <w:r w:rsidDel="00000000" w:rsidR="00000000" w:rsidRPr="00000000">
              <w:rPr>
                <w:rFonts w:ascii="Helvetica Neue" w:cs="Helvetica Neue" w:eastAsia="Helvetica Neue" w:hAnsi="Helvetica Neue"/>
                <w:b w:val="1"/>
                <w:i w:val="1"/>
                <w:smallCaps w:val="0"/>
                <w:strike w:val="0"/>
                <w:color w:val="16181c"/>
                <w:sz w:val="20"/>
                <w:szCs w:val="20"/>
                <w:u w:val="single"/>
                <w:shd w:fill="auto" w:val="clear"/>
                <w:vertAlign w:val="baseline"/>
                <w:rtl w:val="0"/>
              </w:rPr>
              <w:t xml:space="preserve">ing this document.</w:t>
            </w:r>
          </w:p>
        </w:tc>
      </w:tr>
    </w:tbl>
    <w:p w:rsidR="00000000" w:rsidDel="00000000" w:rsidP="00000000" w:rsidRDefault="00000000" w:rsidRPr="00000000" w14:paraId="00000055">
      <w:pPr>
        <w:rPr/>
      </w:pPr>
      <w:bookmarkStart w:colFirst="0" w:colLast="0" w:name="_heading=h.2s8eyo1" w:id="8"/>
      <w:bookmarkEnd w:id="8"/>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following </w:t>
      </w:r>
      <w:r w:rsidDel="00000000" w:rsidR="00000000" w:rsidRPr="00000000">
        <w:rPr>
          <w:b w:val="1"/>
          <w:highlight w:val="yellow"/>
          <w:rtl w:val="0"/>
        </w:rPr>
        <w:t xml:space="preserve">[agency]</w:t>
      </w:r>
      <w:r w:rsidDel="00000000" w:rsidR="00000000" w:rsidRPr="00000000">
        <w:rPr>
          <w:b w:val="1"/>
          <w:rtl w:val="0"/>
        </w:rPr>
        <w:t xml:space="preserve"> </w:t>
      </w:r>
      <w:r w:rsidDel="00000000" w:rsidR="00000000" w:rsidRPr="00000000">
        <w:rPr>
          <w:rtl w:val="0"/>
        </w:rPr>
        <w:t xml:space="preserve">executive leadership must approve this charter: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________________________________________</w:t>
        <w:tab/>
        <w:tab/>
        <w:t xml:space="preserve">________________________</w:t>
      </w:r>
    </w:p>
    <w:p w:rsidR="00000000" w:rsidDel="00000000" w:rsidP="00000000" w:rsidRDefault="00000000" w:rsidRPr="00000000" w14:paraId="00000059">
      <w:pPr>
        <w:rPr/>
      </w:pPr>
      <w:r w:rsidDel="00000000" w:rsidR="00000000" w:rsidRPr="00000000">
        <w:rPr>
          <w:b w:val="1"/>
          <w:highlight w:val="yellow"/>
          <w:rtl w:val="0"/>
        </w:rPr>
        <w:t xml:space="preserve">[Agency Chief Information Officer]</w:t>
      </w:r>
      <w:r w:rsidDel="00000000" w:rsidR="00000000" w:rsidRPr="00000000">
        <w:rPr>
          <w:b w:val="1"/>
          <w:rtl w:val="0"/>
        </w:rPr>
        <w:tab/>
      </w:r>
      <w:r w:rsidDel="00000000" w:rsidR="00000000" w:rsidRPr="00000000">
        <w:rPr>
          <w:rtl w:val="0"/>
        </w:rPr>
        <w:tab/>
        <w:tab/>
        <w:tab/>
        <w:t xml:space="preserve">Approval Date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________________________________________ </w:t>
        <w:tab/>
        <w:tab/>
        <w:t xml:space="preserve">________________________</w:t>
      </w:r>
    </w:p>
    <w:p w:rsidR="00000000" w:rsidDel="00000000" w:rsidP="00000000" w:rsidRDefault="00000000" w:rsidRPr="00000000" w14:paraId="0000005C">
      <w:pPr>
        <w:rPr/>
      </w:pPr>
      <w:r w:rsidDel="00000000" w:rsidR="00000000" w:rsidRPr="00000000">
        <w:rPr>
          <w:b w:val="1"/>
          <w:highlight w:val="yellow"/>
          <w:rtl w:val="0"/>
        </w:rPr>
        <w:t xml:space="preserve">[Agency Chief Data Officer]</w:t>
      </w:r>
      <w:r w:rsidDel="00000000" w:rsidR="00000000" w:rsidRPr="00000000">
        <w:rPr>
          <w:b w:val="1"/>
          <w:rtl w:val="0"/>
        </w:rPr>
        <w:tab/>
      </w:r>
      <w:r w:rsidDel="00000000" w:rsidR="00000000" w:rsidRPr="00000000">
        <w:rPr>
          <w:rtl w:val="0"/>
        </w:rPr>
        <w:tab/>
        <w:tab/>
        <w:tab/>
        <w:tab/>
        <w:t xml:space="preserve">Approval Date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________________________________________</w:t>
        <w:tab/>
        <w:tab/>
        <w:t xml:space="preserve">________________________</w:t>
      </w:r>
    </w:p>
    <w:p w:rsidR="00000000" w:rsidDel="00000000" w:rsidP="00000000" w:rsidRDefault="00000000" w:rsidRPr="00000000" w14:paraId="0000005F">
      <w:pPr>
        <w:rPr/>
      </w:pPr>
      <w:r w:rsidDel="00000000" w:rsidR="00000000" w:rsidRPr="00000000">
        <w:rPr>
          <w:b w:val="1"/>
          <w:highlight w:val="yellow"/>
          <w:rtl w:val="0"/>
        </w:rPr>
        <w:t xml:space="preserve">[Other Agency Personnel (TBD)]</w:t>
      </w:r>
      <w:r w:rsidDel="00000000" w:rsidR="00000000" w:rsidRPr="00000000">
        <w:rPr>
          <w:rtl w:val="0"/>
        </w:rPr>
        <w:tab/>
        <w:tab/>
        <w:tab/>
        <w:tab/>
        <w:t xml:space="preserve">Approval Date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________________________________________</w:t>
        <w:tab/>
        <w:tab/>
        <w:t xml:space="preserve"> _________________________</w:t>
      </w:r>
    </w:p>
    <w:p w:rsidR="00000000" w:rsidDel="00000000" w:rsidP="00000000" w:rsidRDefault="00000000" w:rsidRPr="00000000" w14:paraId="00000062">
      <w:pPr>
        <w:rPr/>
      </w:pPr>
      <w:r w:rsidDel="00000000" w:rsidR="00000000" w:rsidRPr="00000000">
        <w:rPr>
          <w:b w:val="1"/>
          <w:highlight w:val="yellow"/>
          <w:rtl w:val="0"/>
        </w:rPr>
        <w:t xml:space="preserve">[Other Agency Personnel (TBD)]</w:t>
      </w:r>
      <w:r w:rsidDel="00000000" w:rsidR="00000000" w:rsidRPr="00000000">
        <w:rPr>
          <w:b w:val="1"/>
          <w:rtl w:val="0"/>
        </w:rPr>
        <w:tab/>
      </w:r>
      <w:r w:rsidDel="00000000" w:rsidR="00000000" w:rsidRPr="00000000">
        <w:rPr>
          <w:rtl w:val="0"/>
        </w:rPr>
        <w:tab/>
        <w:tab/>
        <w:tab/>
        <w:t xml:space="preserve">Approval Date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bookmarkStart w:colFirst="0" w:colLast="0" w:name="_heading=h.17dp8vu" w:id="9"/>
      <w:bookmarkEnd w:id="9"/>
      <w:r w:rsidDel="00000000" w:rsidR="00000000" w:rsidRPr="00000000">
        <w:rPr>
          <w:rtl w:val="0"/>
        </w:rPr>
      </w:r>
    </w:p>
    <w:p w:rsidR="00000000" w:rsidDel="00000000" w:rsidP="00000000" w:rsidRDefault="00000000" w:rsidRPr="00000000" w14:paraId="00000066">
      <w:pPr>
        <w:pStyle w:val="Heading1"/>
        <w:rPr>
          <w:rFonts w:ascii="Arial" w:cs="Arial" w:eastAsia="Arial" w:hAnsi="Arial"/>
          <w:i w:val="1"/>
          <w:color w:val="548dd4"/>
        </w:rPr>
      </w:pPr>
      <w:bookmarkStart w:colFirst="0" w:colLast="0" w:name="_heading=h.3rdcrjn" w:id="10"/>
      <w:bookmarkEnd w:id="10"/>
      <w:r w:rsidDel="00000000" w:rsidR="00000000" w:rsidRPr="00000000">
        <w:rPr>
          <w:rtl w:val="0"/>
        </w:rPr>
        <w:t xml:space="preserve">Revision History </w:t>
      </w:r>
      <w:r w:rsidDel="00000000" w:rsidR="00000000" w:rsidRPr="00000000">
        <w:rPr>
          <w:rtl w:val="0"/>
        </w:rPr>
      </w:r>
    </w:p>
    <w:tbl>
      <w:tblPr>
        <w:tblStyle w:val="Table7"/>
        <w:tblW w:w="9390.0" w:type="dxa"/>
        <w:jc w:val="left"/>
        <w:tblInd w:w="90.0" w:type="dxa"/>
        <w:tblBorders>
          <w:top w:color="0f243e" w:space="0" w:sz="8" w:val="single"/>
          <w:left w:color="0f243e" w:space="0" w:sz="8" w:val="single"/>
          <w:bottom w:color="0f243e" w:space="0" w:sz="8" w:val="single"/>
          <w:right w:color="0f243e" w:space="0" w:sz="8" w:val="single"/>
          <w:insideH w:color="0f243e" w:space="0" w:sz="8" w:val="single"/>
          <w:insideV w:color="0f243e" w:space="0" w:sz="8" w:val="single"/>
        </w:tblBorders>
        <w:tblLayout w:type="fixed"/>
        <w:tblLook w:val="0000"/>
      </w:tblPr>
      <w:tblGrid>
        <w:gridCol w:w="285"/>
        <w:gridCol w:w="1335"/>
        <w:gridCol w:w="1740"/>
        <w:gridCol w:w="2280"/>
        <w:gridCol w:w="3390"/>
        <w:gridCol w:w="360"/>
        <w:tblGridChange w:id="0">
          <w:tblGrid>
            <w:gridCol w:w="285"/>
            <w:gridCol w:w="1335"/>
            <w:gridCol w:w="1740"/>
            <w:gridCol w:w="2280"/>
            <w:gridCol w:w="3390"/>
            <w:gridCol w:w="360"/>
          </w:tblGrid>
        </w:tblGridChange>
      </w:tblGrid>
      <w:tr>
        <w:trPr>
          <w:cantSplit w:val="0"/>
          <w:trHeight w:val="1455" w:hRule="atLeast"/>
          <w:tblHeader w:val="0"/>
        </w:trPr>
        <w:tc>
          <w:tcPr>
            <w:gridSpan w:val="6"/>
            <w:tcBorders>
              <w:top w:color="000000" w:space="0" w:sz="18" w:val="single"/>
              <w:left w:color="000000" w:space="0" w:sz="18" w:val="single"/>
              <w:bottom w:color="000000" w:space="0" w:sz="8" w:val="single"/>
              <w:right w:color="000000" w:space="0" w:sz="8" w:val="single"/>
            </w:tcBorders>
            <w:shd w:fill="eff9fe"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1"/>
                <w:i w:val="0"/>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16181c"/>
                <w:sz w:val="20"/>
                <w:szCs w:val="20"/>
                <w:u w:val="none"/>
                <w:shd w:fill="auto" w:val="clear"/>
                <w:vertAlign w:val="baseline"/>
                <w:rtl w:val="0"/>
              </w:rPr>
              <w:t xml:space="preserve">Notes on completing this section: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0"/>
                <w:i w:val="0"/>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6181c"/>
                <w:sz w:val="20"/>
                <w:szCs w:val="20"/>
                <w:u w:val="none"/>
                <w:shd w:fill="auto" w:val="clear"/>
                <w:vertAlign w:val="baseline"/>
                <w:rtl w:val="0"/>
              </w:rPr>
              <w:t xml:space="preserve">Ensure that OCDO updates and maintains this revision history.</w:t>
            </w:r>
          </w:p>
          <w:p w:rsidR="00000000" w:rsidDel="00000000" w:rsidP="00000000" w:rsidRDefault="00000000" w:rsidRPr="00000000" w14:paraId="0000006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00" w:before="0" w:line="240" w:lineRule="auto"/>
              <w:ind w:left="274" w:right="0" w:hanging="274"/>
              <w:jc w:val="left"/>
              <w:rPr>
                <w:rFonts w:ascii="Helvetica Neue" w:cs="Helvetica Neue" w:eastAsia="Helvetica Neue" w:hAnsi="Helvetica Neue"/>
                <w:b w:val="1"/>
                <w:i w:val="1"/>
                <w:smallCaps w:val="0"/>
                <w:strike w:val="0"/>
                <w:color w:val="000000"/>
                <w:sz w:val="20"/>
                <w:szCs w:val="20"/>
                <w:u w:val="single"/>
                <w:shd w:fill="auto" w:val="clear"/>
                <w:vertAlign w:val="baseline"/>
              </w:rPr>
            </w:pPr>
            <w:r w:rsidDel="00000000" w:rsidR="00000000" w:rsidRPr="00000000">
              <w:rPr>
                <w:rFonts w:ascii="Helvetica Neue" w:cs="Helvetica Neue" w:eastAsia="Helvetica Neue" w:hAnsi="Helvetica Neue"/>
                <w:b w:val="1"/>
                <w:i w:val="1"/>
                <w:smallCaps w:val="0"/>
                <w:strike w:val="0"/>
                <w:color w:val="16181c"/>
                <w:sz w:val="20"/>
                <w:szCs w:val="20"/>
                <w:u w:val="single"/>
                <w:shd w:fill="auto" w:val="clear"/>
                <w:vertAlign w:val="baseline"/>
                <w:rtl w:val="0"/>
              </w:rPr>
              <w:t xml:space="preserve">Delete this note when you have finished writing this document.</w:t>
            </w:r>
            <w:r w:rsidDel="00000000" w:rsidR="00000000" w:rsidRPr="00000000">
              <w:rPr>
                <w:rtl w:val="0"/>
              </w:rPr>
            </w:r>
          </w:p>
        </w:tc>
      </w:tr>
      <w:tr>
        <w:trPr>
          <w:cantSplit w:val="0"/>
          <w:trHeight w:val="210" w:hRule="atLeast"/>
          <w:tblHeader w:val="0"/>
        </w:trPr>
        <w:tc>
          <w:tcPr>
            <w:gridSpan w:val="6"/>
            <w:tcBorders>
              <w:top w:color="000000" w:space="0" w:sz="8" w:val="single"/>
              <w:left w:color="000000" w:space="0" w:sz="18" w:val="single"/>
              <w:bottom w:color="000000" w:space="0" w:sz="0" w:val="nil"/>
              <w:right w:color="000000" w:space="0" w:sz="8" w:val="single"/>
            </w:tcBorders>
            <w:shd w:fill="eff9fe" w:val="clea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0"/>
                <w:i w:val="0"/>
                <w:smallCaps w:val="0"/>
                <w:strike w:val="0"/>
                <w:color w:val="16181c"/>
                <w:sz w:val="20"/>
                <w:szCs w:val="20"/>
                <w:u w:val="none"/>
                <w:shd w:fill="auto" w:val="clear"/>
                <w:vertAlign w:val="baseline"/>
              </w:rPr>
            </w:pPr>
            <w:r w:rsidDel="00000000" w:rsidR="00000000" w:rsidRPr="00000000">
              <w:rPr>
                <w:rtl w:val="0"/>
              </w:rPr>
            </w:r>
          </w:p>
        </w:tc>
      </w:tr>
      <w:tr>
        <w:trPr>
          <w:cantSplit w:val="0"/>
          <w:trHeight w:val="420" w:hRule="atLeast"/>
          <w:tblHeader w:val="0"/>
        </w:trPr>
        <w:tc>
          <w:tcPr>
            <w:vMerge w:val="restart"/>
            <w:tcBorders>
              <w:top w:color="000000" w:space="0" w:sz="0" w:val="nil"/>
              <w:left w:color="000000" w:space="0" w:sz="18" w:val="single"/>
              <w:bottom w:color="000000" w:space="0" w:sz="8" w:val="single"/>
              <w:right w:color="000000" w:space="0" w:sz="8" w:val="single"/>
            </w:tcBorders>
            <w:shd w:fill="eff9fe" w:val="cle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0"/>
                <w:i w:val="0"/>
                <w:smallCaps w:val="0"/>
                <w:strike w:val="0"/>
                <w:color w:val="16181c"/>
                <w:sz w:val="20"/>
                <w:szCs w:val="20"/>
                <w:u w:val="none"/>
                <w:shd w:fill="auto" w:val="clear"/>
                <w:vertAlign w:val="baseline"/>
              </w:rPr>
            </w:pPr>
            <w:r w:rsidDel="00000000" w:rsidR="00000000" w:rsidRPr="00000000">
              <w:rPr>
                <w:rtl w:val="0"/>
              </w:rPr>
            </w:r>
          </w:p>
        </w:tc>
        <w:tc>
          <w:tcPr>
            <w:gridSpan w:val="4"/>
            <w:tcBorders>
              <w:top w:color="000000" w:space="0" w:sz="8" w:val="single"/>
              <w:left w:color="000000" w:space="0" w:sz="8" w:val="single"/>
              <w:bottom w:color="000000" w:space="0" w:sz="8" w:val="single"/>
              <w:right w:color="000000" w:space="0" w:sz="8" w:val="single"/>
            </w:tcBorders>
            <w:shd w:fill="eff9fe" w:val="clea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1"/>
                <w:i w:val="0"/>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16181c"/>
                <w:sz w:val="20"/>
                <w:szCs w:val="20"/>
                <w:u w:val="none"/>
                <w:shd w:fill="auto" w:val="clear"/>
                <w:vertAlign w:val="baseline"/>
                <w:rtl w:val="0"/>
              </w:rPr>
              <w:t xml:space="preserve">SAMPLE </w:t>
            </w:r>
          </w:p>
        </w:tc>
        <w:tc>
          <w:tcPr>
            <w:vMerge w:val="restart"/>
            <w:tcBorders>
              <w:top w:color="000000" w:space="0" w:sz="0" w:val="nil"/>
              <w:left w:color="000000" w:space="0" w:sz="8" w:val="single"/>
              <w:bottom w:color="000000" w:space="0" w:sz="8" w:val="single"/>
              <w:right w:color="000000" w:space="0" w:sz="18" w:val="single"/>
            </w:tcBorders>
            <w:shd w:fill="eff9fe" w:val="clea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0"/>
                <w:i w:val="0"/>
                <w:smallCaps w:val="0"/>
                <w:strike w:val="0"/>
                <w:color w:val="16181c"/>
                <w:sz w:val="20"/>
                <w:szCs w:val="20"/>
                <w:u w:val="none"/>
                <w:shd w:fill="auto" w:val="clear"/>
                <w:vertAlign w:val="baseline"/>
              </w:rPr>
            </w:pPr>
            <w:r w:rsidDel="00000000" w:rsidR="00000000" w:rsidRPr="00000000">
              <w:rPr>
                <w:rtl w:val="0"/>
              </w:rPr>
            </w:r>
          </w:p>
        </w:tc>
      </w:tr>
      <w:tr>
        <w:trPr>
          <w:cantSplit w:val="0"/>
          <w:trHeight w:val="315" w:hRule="atLeast"/>
          <w:tblHeader w:val="0"/>
        </w:trPr>
        <w:tc>
          <w:tcPr>
            <w:vMerge w:val="continue"/>
            <w:tcBorders>
              <w:top w:color="000000" w:space="0" w:sz="0" w:val="nil"/>
              <w:left w:color="000000" w:space="0" w:sz="18" w:val="single"/>
              <w:bottom w:color="000000" w:space="0" w:sz="8" w:val="single"/>
              <w:right w:color="000000" w:space="0" w:sz="8" w:val="single"/>
            </w:tcBorders>
            <w:shd w:fill="eff9fe" w:val="clea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16181c"/>
                <w:sz w:val="20"/>
                <w:szCs w:val="20"/>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f9fe" w:val="clea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0"/>
                <w:i w:val="0"/>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6181c"/>
                <w:sz w:val="20"/>
                <w:szCs w:val="20"/>
                <w:u w:val="none"/>
                <w:shd w:fill="auto" w:val="clear"/>
                <w:vertAlign w:val="baseline"/>
                <w:rtl w:val="0"/>
              </w:rPr>
              <w:t xml:space="preserve">Version No.</w:t>
            </w:r>
          </w:p>
        </w:tc>
        <w:tc>
          <w:tcPr>
            <w:tcBorders>
              <w:top w:color="000000" w:space="0" w:sz="8" w:val="single"/>
              <w:left w:color="000000" w:space="0" w:sz="8" w:val="single"/>
              <w:bottom w:color="000000" w:space="0" w:sz="8" w:val="single"/>
              <w:right w:color="000000" w:space="0" w:sz="8" w:val="single"/>
            </w:tcBorders>
            <w:shd w:fill="eff9fe" w:val="clea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0"/>
                <w:i w:val="0"/>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6181c"/>
                <w:sz w:val="20"/>
                <w:szCs w:val="20"/>
                <w:u w:val="none"/>
                <w:shd w:fill="auto" w:val="clear"/>
                <w:vertAlign w:val="baseline"/>
                <w:rtl w:val="0"/>
              </w:rPr>
              <w:t xml:space="preserve">Date</w:t>
            </w:r>
          </w:p>
        </w:tc>
        <w:tc>
          <w:tcPr>
            <w:tcBorders>
              <w:top w:color="000000" w:space="0" w:sz="8" w:val="single"/>
              <w:left w:color="000000" w:space="0" w:sz="8" w:val="single"/>
              <w:bottom w:color="000000" w:space="0" w:sz="8" w:val="single"/>
              <w:right w:color="000000" w:space="0" w:sz="8" w:val="single"/>
            </w:tcBorders>
            <w:shd w:fill="eff9fe" w:val="clea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0"/>
                <w:i w:val="0"/>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6181c"/>
                <w:sz w:val="20"/>
                <w:szCs w:val="20"/>
                <w:u w:val="none"/>
                <w:shd w:fill="auto" w:val="clear"/>
                <w:vertAlign w:val="baseline"/>
                <w:rtl w:val="0"/>
              </w:rPr>
              <w:t xml:space="preserve">Author</w:t>
            </w:r>
          </w:p>
        </w:tc>
        <w:tc>
          <w:tcPr>
            <w:tcBorders>
              <w:top w:color="000000" w:space="0" w:sz="8" w:val="single"/>
              <w:left w:color="000000" w:space="0" w:sz="8" w:val="single"/>
              <w:bottom w:color="000000" w:space="0" w:sz="8" w:val="single"/>
              <w:right w:color="000000" w:space="0" w:sz="8" w:val="single"/>
            </w:tcBorders>
            <w:shd w:fill="eff9fe" w:val="clea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0"/>
                <w:i w:val="0"/>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6181c"/>
                <w:sz w:val="20"/>
                <w:szCs w:val="20"/>
                <w:u w:val="none"/>
                <w:shd w:fill="auto" w:val="clear"/>
                <w:vertAlign w:val="baseline"/>
                <w:rtl w:val="0"/>
              </w:rPr>
              <w:t xml:space="preserve">Revision Description</w:t>
            </w:r>
          </w:p>
        </w:tc>
        <w:tc>
          <w:tcPr>
            <w:vMerge w:val="continue"/>
            <w:tcBorders>
              <w:top w:color="000000" w:space="0" w:sz="0" w:val="nil"/>
              <w:left w:color="000000" w:space="0" w:sz="8" w:val="single"/>
              <w:bottom w:color="000000" w:space="0" w:sz="8" w:val="single"/>
              <w:right w:color="000000" w:space="0" w:sz="18" w:val="single"/>
            </w:tcBorders>
            <w:shd w:fill="eff9fe" w:val="clea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16181c"/>
                <w:sz w:val="20"/>
                <w:szCs w:val="20"/>
                <w:u w:val="none"/>
                <w:shd w:fill="auto" w:val="clear"/>
                <w:vertAlign w:val="baseline"/>
              </w:rPr>
            </w:pPr>
            <w:r w:rsidDel="00000000" w:rsidR="00000000" w:rsidRPr="00000000">
              <w:rPr>
                <w:rtl w:val="0"/>
              </w:rPr>
            </w:r>
          </w:p>
        </w:tc>
      </w:tr>
      <w:tr>
        <w:trPr>
          <w:cantSplit w:val="0"/>
          <w:trHeight w:val="200" w:hRule="atLeast"/>
          <w:tblHeader w:val="0"/>
        </w:trPr>
        <w:tc>
          <w:tcPr>
            <w:vMerge w:val="continue"/>
            <w:tcBorders>
              <w:top w:color="000000" w:space="0" w:sz="0" w:val="nil"/>
              <w:left w:color="000000" w:space="0" w:sz="18" w:val="single"/>
              <w:bottom w:color="000000" w:space="0" w:sz="8" w:val="single"/>
              <w:right w:color="000000" w:space="0" w:sz="8" w:val="single"/>
            </w:tcBorders>
            <w:shd w:fill="eff9fe" w:val="clea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16181c"/>
                <w:sz w:val="20"/>
                <w:szCs w:val="20"/>
                <w:u w:val="none"/>
                <w:shd w:fill="auto" w:val="clear"/>
                <w:vertAlign w:val="baseline"/>
              </w:rPr>
            </w:pPr>
            <w:r w:rsidDel="00000000" w:rsidR="00000000" w:rsidRPr="00000000">
              <w:rPr>
                <w:rtl w:val="0"/>
              </w:rPr>
            </w:r>
          </w:p>
        </w:tc>
        <w:tc>
          <w:tcPr>
            <w:tcBorders>
              <w:top w:color="000000" w:space="0" w:sz="8" w:val="single"/>
            </w:tcBorders>
            <w:shd w:fill="eff9fe" w:val="clea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0"/>
                <w:i w:val="1"/>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16181c"/>
                <w:sz w:val="20"/>
                <w:szCs w:val="20"/>
                <w:u w:val="none"/>
                <w:shd w:fill="auto" w:val="clear"/>
                <w:vertAlign w:val="baseline"/>
                <w:rtl w:val="0"/>
              </w:rPr>
              <w:t xml:space="preserve">1.0</w:t>
            </w:r>
          </w:p>
        </w:tc>
        <w:tc>
          <w:tcPr>
            <w:tcBorders>
              <w:top w:color="000000" w:space="0" w:sz="8" w:val="single"/>
            </w:tcBorders>
            <w:shd w:fill="eff9fe" w:val="clea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0"/>
                <w:i w:val="1"/>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16181c"/>
                <w:sz w:val="20"/>
                <w:szCs w:val="20"/>
                <w:u w:val="none"/>
                <w:shd w:fill="auto" w:val="clear"/>
                <w:vertAlign w:val="baseline"/>
                <w:rtl w:val="0"/>
              </w:rPr>
              <w:t xml:space="preserve">MM/DD/YYYY</w:t>
            </w:r>
          </w:p>
        </w:tc>
        <w:tc>
          <w:tcPr>
            <w:tcBorders>
              <w:top w:color="000000" w:space="0" w:sz="8" w:val="single"/>
            </w:tcBorders>
            <w:shd w:fill="eff9fe" w:val="clea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0"/>
                <w:i w:val="1"/>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16181c"/>
                <w:sz w:val="20"/>
                <w:szCs w:val="20"/>
                <w:u w:val="none"/>
                <w:shd w:fill="auto" w:val="clear"/>
                <w:vertAlign w:val="baseline"/>
                <w:rtl w:val="0"/>
              </w:rPr>
              <w:t xml:space="preserve">CDO</w:t>
            </w:r>
          </w:p>
        </w:tc>
        <w:tc>
          <w:tcPr>
            <w:tcBorders>
              <w:top w:color="000000" w:space="0" w:sz="8" w:val="single"/>
            </w:tcBorders>
            <w:shd w:fill="eff9fe" w:val="clea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0"/>
                <w:i w:val="1"/>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16181c"/>
                <w:sz w:val="20"/>
                <w:szCs w:val="20"/>
                <w:u w:val="none"/>
                <w:shd w:fill="auto" w:val="clear"/>
                <w:vertAlign w:val="baseline"/>
                <w:rtl w:val="0"/>
              </w:rPr>
              <w:t xml:space="preserve">Initial DGSC charter</w:t>
            </w:r>
          </w:p>
        </w:tc>
        <w:tc>
          <w:tcPr>
            <w:vMerge w:val="continue"/>
            <w:tcBorders>
              <w:top w:color="000000" w:space="0" w:sz="0" w:val="nil"/>
              <w:left w:color="000000" w:space="0" w:sz="8" w:val="single"/>
              <w:bottom w:color="000000" w:space="0" w:sz="8" w:val="single"/>
              <w:right w:color="000000" w:space="0" w:sz="18" w:val="single"/>
            </w:tcBorders>
            <w:shd w:fill="eff9fe" w:val="clea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1"/>
                <w:smallCaps w:val="0"/>
                <w:strike w:val="0"/>
                <w:color w:val="16181c"/>
                <w:sz w:val="20"/>
                <w:szCs w:val="20"/>
                <w:u w:val="none"/>
                <w:shd w:fill="auto" w:val="clear"/>
                <w:vertAlign w:val="baseline"/>
              </w:rPr>
            </w:pPr>
            <w:r w:rsidDel="00000000" w:rsidR="00000000" w:rsidRPr="00000000">
              <w:rPr>
                <w:rtl w:val="0"/>
              </w:rPr>
            </w:r>
          </w:p>
        </w:tc>
      </w:tr>
      <w:tr>
        <w:trPr>
          <w:cantSplit w:val="0"/>
          <w:trHeight w:val="330" w:hRule="atLeast"/>
          <w:tblHeader w:val="0"/>
        </w:trPr>
        <w:tc>
          <w:tcPr>
            <w:vMerge w:val="continue"/>
            <w:tcBorders>
              <w:top w:color="000000" w:space="0" w:sz="0" w:val="nil"/>
              <w:left w:color="000000" w:space="0" w:sz="18" w:val="single"/>
              <w:bottom w:color="000000" w:space="0" w:sz="8" w:val="single"/>
              <w:right w:color="000000" w:space="0" w:sz="8" w:val="single"/>
            </w:tcBorders>
            <w:shd w:fill="eff9fe" w:val="clea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1"/>
                <w:smallCaps w:val="0"/>
                <w:strike w:val="0"/>
                <w:color w:val="16181c"/>
                <w:sz w:val="20"/>
                <w:szCs w:val="20"/>
                <w:u w:val="none"/>
                <w:shd w:fill="auto" w:val="clear"/>
                <w:vertAlign w:val="baseline"/>
              </w:rPr>
            </w:pPr>
            <w:r w:rsidDel="00000000" w:rsidR="00000000" w:rsidRPr="00000000">
              <w:rPr>
                <w:rtl w:val="0"/>
              </w:rPr>
            </w:r>
          </w:p>
        </w:tc>
        <w:tc>
          <w:tcPr>
            <w:shd w:fill="eff9fe" w:val="clea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0"/>
                <w:i w:val="1"/>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16181c"/>
                <w:sz w:val="20"/>
                <w:szCs w:val="20"/>
                <w:u w:val="none"/>
                <w:shd w:fill="auto" w:val="clear"/>
                <w:vertAlign w:val="baseline"/>
                <w:rtl w:val="0"/>
              </w:rPr>
              <w:t xml:space="preserve">1.1</w:t>
            </w:r>
          </w:p>
        </w:tc>
        <w:tc>
          <w:tcPr>
            <w:tcBorders>
              <w:top w:color="000000" w:space="0" w:sz="8" w:val="single"/>
            </w:tcBorders>
            <w:shd w:fill="eff9fe" w:val="clea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0"/>
                <w:i w:val="1"/>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16181c"/>
                <w:sz w:val="20"/>
                <w:szCs w:val="20"/>
                <w:u w:val="none"/>
                <w:shd w:fill="auto" w:val="clear"/>
                <w:vertAlign w:val="baseline"/>
                <w:rtl w:val="0"/>
              </w:rPr>
              <w:t xml:space="preserve">MM/DD/YYYY</w:t>
            </w:r>
          </w:p>
        </w:tc>
        <w:tc>
          <w:tcPr>
            <w:shd w:fill="eff9fe" w:val="clea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0"/>
                <w:i w:val="1"/>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16181c"/>
                <w:sz w:val="20"/>
                <w:szCs w:val="20"/>
                <w:u w:val="none"/>
                <w:shd w:fill="auto" w:val="clear"/>
                <w:vertAlign w:val="baseline"/>
                <w:rtl w:val="0"/>
              </w:rPr>
              <w:t xml:space="preserve">CDO and CFO</w:t>
            </w:r>
          </w:p>
        </w:tc>
        <w:tc>
          <w:tcPr>
            <w:shd w:fill="eff9fe" w:val="clea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0"/>
                <w:i w:val="1"/>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16181c"/>
                <w:sz w:val="20"/>
                <w:szCs w:val="20"/>
                <w:u w:val="none"/>
                <w:shd w:fill="auto" w:val="clear"/>
                <w:vertAlign w:val="baseline"/>
                <w:rtl w:val="0"/>
              </w:rPr>
              <w:t xml:space="preserve">Draft revisions under CDO</w:t>
            </w:r>
          </w:p>
        </w:tc>
        <w:tc>
          <w:tcPr>
            <w:vMerge w:val="continue"/>
            <w:tcBorders>
              <w:top w:color="000000" w:space="0" w:sz="0" w:val="nil"/>
              <w:left w:color="000000" w:space="0" w:sz="8" w:val="single"/>
              <w:bottom w:color="000000" w:space="0" w:sz="8" w:val="single"/>
              <w:right w:color="000000" w:space="0" w:sz="18" w:val="single"/>
            </w:tcBorders>
            <w:shd w:fill="eff9fe" w:val="clea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1"/>
                <w:smallCaps w:val="0"/>
                <w:strike w:val="0"/>
                <w:color w:val="16181c"/>
                <w:sz w:val="20"/>
                <w:szCs w:val="20"/>
                <w:u w:val="none"/>
                <w:shd w:fill="auto" w:val="clear"/>
                <w:vertAlign w:val="baseline"/>
              </w:rPr>
            </w:pPr>
            <w:r w:rsidDel="00000000" w:rsidR="00000000" w:rsidRPr="00000000">
              <w:rPr>
                <w:rtl w:val="0"/>
              </w:rPr>
            </w:r>
          </w:p>
        </w:tc>
      </w:tr>
      <w:tr>
        <w:trPr>
          <w:cantSplit w:val="0"/>
          <w:trHeight w:val="200" w:hRule="atLeast"/>
          <w:tblHeader w:val="0"/>
        </w:trPr>
        <w:tc>
          <w:tcPr>
            <w:vMerge w:val="continue"/>
            <w:tcBorders>
              <w:top w:color="000000" w:space="0" w:sz="0" w:val="nil"/>
              <w:left w:color="000000" w:space="0" w:sz="18" w:val="single"/>
              <w:bottom w:color="000000" w:space="0" w:sz="8" w:val="single"/>
              <w:right w:color="000000" w:space="0" w:sz="8" w:val="single"/>
            </w:tcBorders>
            <w:shd w:fill="eff9fe" w:val="clea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1"/>
                <w:smallCaps w:val="0"/>
                <w:strike w:val="0"/>
                <w:color w:val="16181c"/>
                <w:sz w:val="20"/>
                <w:szCs w:val="20"/>
                <w:u w:val="none"/>
                <w:shd w:fill="auto" w:val="clear"/>
                <w:vertAlign w:val="baseline"/>
              </w:rPr>
            </w:pPr>
            <w:r w:rsidDel="00000000" w:rsidR="00000000" w:rsidRPr="00000000">
              <w:rPr>
                <w:rtl w:val="0"/>
              </w:rPr>
            </w:r>
          </w:p>
        </w:tc>
        <w:tc>
          <w:tcPr>
            <w:shd w:fill="eff9fe" w:val="clea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0"/>
                <w:i w:val="1"/>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16181c"/>
                <w:sz w:val="20"/>
                <w:szCs w:val="20"/>
                <w:u w:val="none"/>
                <w:shd w:fill="auto" w:val="clear"/>
                <w:vertAlign w:val="baseline"/>
                <w:rtl w:val="0"/>
              </w:rPr>
              <w:t xml:space="preserve">1.2</w:t>
            </w:r>
          </w:p>
        </w:tc>
        <w:tc>
          <w:tcPr>
            <w:tcBorders>
              <w:top w:color="000000" w:space="0" w:sz="8" w:val="single"/>
            </w:tcBorders>
            <w:shd w:fill="eff9fe" w:val="clea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0"/>
                <w:i w:val="1"/>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16181c"/>
                <w:sz w:val="20"/>
                <w:szCs w:val="20"/>
                <w:u w:val="none"/>
                <w:shd w:fill="auto" w:val="clear"/>
                <w:vertAlign w:val="baseline"/>
                <w:rtl w:val="0"/>
              </w:rPr>
              <w:t xml:space="preserve">MM/DD/YYYY</w:t>
            </w:r>
          </w:p>
        </w:tc>
        <w:tc>
          <w:tcPr>
            <w:shd w:fill="eff9fe" w:val="clea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0"/>
                <w:i w:val="1"/>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16181c"/>
                <w:sz w:val="20"/>
                <w:szCs w:val="20"/>
                <w:u w:val="none"/>
                <w:shd w:fill="auto" w:val="clear"/>
                <w:vertAlign w:val="baseline"/>
                <w:rtl w:val="0"/>
              </w:rPr>
              <w:t xml:space="preserve">CDO and Advisory Group</w:t>
            </w:r>
          </w:p>
        </w:tc>
        <w:tc>
          <w:tcPr>
            <w:shd w:fill="eff9fe" w:val="clea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0"/>
                <w:i w:val="1"/>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16181c"/>
                <w:sz w:val="20"/>
                <w:szCs w:val="20"/>
                <w:u w:val="none"/>
                <w:shd w:fill="auto" w:val="clear"/>
                <w:vertAlign w:val="baseline"/>
                <w:rtl w:val="0"/>
              </w:rPr>
              <w:t xml:space="preserve">Modified charter based on data governance structure envisioned in OCDO Charter</w:t>
            </w:r>
          </w:p>
        </w:tc>
        <w:tc>
          <w:tcPr>
            <w:vMerge w:val="continue"/>
            <w:tcBorders>
              <w:top w:color="000000" w:space="0" w:sz="0" w:val="nil"/>
              <w:left w:color="000000" w:space="0" w:sz="8" w:val="single"/>
              <w:bottom w:color="000000" w:space="0" w:sz="8" w:val="single"/>
              <w:right w:color="000000" w:space="0" w:sz="18" w:val="single"/>
            </w:tcBorders>
            <w:shd w:fill="eff9fe" w:val="clea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1"/>
                <w:smallCaps w:val="0"/>
                <w:strike w:val="0"/>
                <w:color w:val="16181c"/>
                <w:sz w:val="20"/>
                <w:szCs w:val="20"/>
                <w:u w:val="none"/>
                <w:shd w:fill="auto" w:val="clear"/>
                <w:vertAlign w:val="baseline"/>
              </w:rPr>
            </w:pPr>
            <w:r w:rsidDel="00000000" w:rsidR="00000000" w:rsidRPr="00000000">
              <w:rPr>
                <w:rtl w:val="0"/>
              </w:rPr>
            </w:r>
          </w:p>
        </w:tc>
      </w:tr>
      <w:tr>
        <w:trPr>
          <w:cantSplit w:val="0"/>
          <w:trHeight w:val="200" w:hRule="atLeast"/>
          <w:tblHeader w:val="0"/>
        </w:trPr>
        <w:tc>
          <w:tcPr>
            <w:gridSpan w:val="6"/>
            <w:tcBorders>
              <w:top w:color="000000" w:space="0" w:sz="0" w:val="nil"/>
              <w:left w:color="0f243e" w:space="0" w:sz="18" w:val="single"/>
              <w:bottom w:color="005990" w:space="0" w:sz="18" w:val="single"/>
            </w:tcBorders>
            <w:shd w:fill="eff9fe" w:val="clea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0"/>
                <w:i w:val="0"/>
                <w:smallCaps w:val="0"/>
                <w:strike w:val="0"/>
                <w:color w:val="16181c"/>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Update the charter’s revision history after each review and modification of the document. In the log, list the version number, revision date, a brief description of the changes, and the author.</w:t>
      </w:r>
    </w:p>
    <w:tbl>
      <w:tblPr>
        <w:tblStyle w:val="Table8"/>
        <w:tblW w:w="9463.0" w:type="dxa"/>
        <w:jc w:val="left"/>
        <w:tblInd w:w="0.0" w:type="dxa"/>
        <w:tblBorders>
          <w:top w:color="0f243e" w:space="0" w:sz="8" w:val="single"/>
          <w:left w:color="0f243e" w:space="0" w:sz="8" w:val="single"/>
          <w:bottom w:color="0f243e" w:space="0" w:sz="8" w:val="single"/>
          <w:right w:color="0f243e" w:space="0" w:sz="8" w:val="single"/>
          <w:insideH w:color="0f243e" w:space="0" w:sz="8" w:val="single"/>
          <w:insideV w:color="0f243e" w:space="0" w:sz="8" w:val="single"/>
        </w:tblBorders>
        <w:tblLayout w:type="fixed"/>
        <w:tblLook w:val="0000"/>
      </w:tblPr>
      <w:tblGrid>
        <w:gridCol w:w="1440"/>
        <w:gridCol w:w="1185"/>
        <w:gridCol w:w="3210"/>
        <w:gridCol w:w="3628"/>
        <w:tblGridChange w:id="0">
          <w:tblGrid>
            <w:gridCol w:w="1440"/>
            <w:gridCol w:w="1185"/>
            <w:gridCol w:w="3210"/>
            <w:gridCol w:w="3628"/>
          </w:tblGrid>
        </w:tblGridChange>
      </w:tblGrid>
      <w:tr>
        <w:trPr>
          <w:cantSplit w:val="0"/>
          <w:trHeight w:val="390" w:hRule="atLeast"/>
          <w:tblHeader w:val="0"/>
        </w:trPr>
        <w:tc>
          <w:tcPr>
            <w:tcBorders>
              <w:top w:color="005990" w:space="0" w:sz="8" w:val="single"/>
              <w:left w:color="005990" w:space="0" w:sz="8" w:val="single"/>
              <w:bottom w:color="005990" w:space="0" w:sz="8" w:val="single"/>
              <w:right w:color="005990" w:space="0" w:sz="8" w:val="single"/>
            </w:tcBorders>
            <w:shd w:fill="005990" w:val="clear"/>
            <w:vAlign w:val="bottom"/>
          </w:tcPr>
          <w:p w:rsidR="00000000" w:rsidDel="00000000" w:rsidP="00000000" w:rsidRDefault="00000000" w:rsidRPr="00000000" w14:paraId="0000009B">
            <w:pPr>
              <w:spacing w:after="0" w:lineRule="auto"/>
              <w:jc w:val="center"/>
              <w:rPr>
                <w:b w:val="1"/>
                <w:color w:val="ffffff"/>
              </w:rPr>
            </w:pPr>
            <w:r w:rsidDel="00000000" w:rsidR="00000000" w:rsidRPr="00000000">
              <w:rPr>
                <w:b w:val="1"/>
                <w:color w:val="ffffff"/>
                <w:rtl w:val="0"/>
              </w:rPr>
              <w:t xml:space="preserve">Version No.</w:t>
            </w:r>
          </w:p>
        </w:tc>
        <w:tc>
          <w:tcPr>
            <w:tcBorders>
              <w:top w:color="005990" w:space="0" w:sz="8" w:val="single"/>
              <w:left w:color="005990" w:space="0" w:sz="8" w:val="single"/>
              <w:bottom w:color="005990" w:space="0" w:sz="8" w:val="single"/>
              <w:right w:color="005990" w:space="0" w:sz="8" w:val="single"/>
            </w:tcBorders>
            <w:shd w:fill="005990" w:val="clear"/>
            <w:vAlign w:val="bottom"/>
          </w:tcPr>
          <w:p w:rsidR="00000000" w:rsidDel="00000000" w:rsidP="00000000" w:rsidRDefault="00000000" w:rsidRPr="00000000" w14:paraId="0000009C">
            <w:pPr>
              <w:spacing w:after="0" w:lineRule="auto"/>
              <w:jc w:val="center"/>
              <w:rPr>
                <w:b w:val="1"/>
                <w:color w:val="ffffff"/>
              </w:rPr>
            </w:pPr>
            <w:r w:rsidDel="00000000" w:rsidR="00000000" w:rsidRPr="00000000">
              <w:rPr>
                <w:b w:val="1"/>
                <w:color w:val="ffffff"/>
                <w:rtl w:val="0"/>
              </w:rPr>
              <w:t xml:space="preserve">Date</w:t>
            </w:r>
          </w:p>
        </w:tc>
        <w:tc>
          <w:tcPr>
            <w:tcBorders>
              <w:top w:color="005990" w:space="0" w:sz="8" w:val="single"/>
              <w:left w:color="005990" w:space="0" w:sz="8" w:val="single"/>
              <w:bottom w:color="005990" w:space="0" w:sz="8" w:val="single"/>
              <w:right w:color="005990" w:space="0" w:sz="8" w:val="single"/>
            </w:tcBorders>
            <w:shd w:fill="005990" w:val="clear"/>
            <w:vAlign w:val="bottom"/>
          </w:tcPr>
          <w:p w:rsidR="00000000" w:rsidDel="00000000" w:rsidP="00000000" w:rsidRDefault="00000000" w:rsidRPr="00000000" w14:paraId="0000009D">
            <w:pPr>
              <w:spacing w:after="0" w:lineRule="auto"/>
              <w:jc w:val="center"/>
              <w:rPr>
                <w:b w:val="1"/>
                <w:color w:val="ffffff"/>
              </w:rPr>
            </w:pPr>
            <w:r w:rsidDel="00000000" w:rsidR="00000000" w:rsidRPr="00000000">
              <w:rPr>
                <w:b w:val="1"/>
                <w:color w:val="ffffff"/>
                <w:rtl w:val="0"/>
              </w:rPr>
              <w:t xml:space="preserve">Author</w:t>
            </w:r>
          </w:p>
        </w:tc>
        <w:tc>
          <w:tcPr>
            <w:tcBorders>
              <w:top w:color="005990" w:space="0" w:sz="8" w:val="single"/>
              <w:left w:color="005990" w:space="0" w:sz="8" w:val="single"/>
              <w:bottom w:color="005990" w:space="0" w:sz="8" w:val="single"/>
              <w:right w:color="005990" w:space="0" w:sz="8" w:val="single"/>
            </w:tcBorders>
            <w:shd w:fill="005990" w:val="clear"/>
            <w:vAlign w:val="bottom"/>
          </w:tcPr>
          <w:p w:rsidR="00000000" w:rsidDel="00000000" w:rsidP="00000000" w:rsidRDefault="00000000" w:rsidRPr="00000000" w14:paraId="0000009E">
            <w:pPr>
              <w:spacing w:after="0" w:lineRule="auto"/>
              <w:jc w:val="center"/>
              <w:rPr>
                <w:b w:val="1"/>
                <w:color w:val="ffffff"/>
              </w:rPr>
            </w:pPr>
            <w:r w:rsidDel="00000000" w:rsidR="00000000" w:rsidRPr="00000000">
              <w:rPr>
                <w:b w:val="1"/>
                <w:color w:val="ffffff"/>
                <w:rtl w:val="0"/>
              </w:rPr>
              <w:t xml:space="preserve">Revision Description</w:t>
            </w:r>
          </w:p>
        </w:tc>
      </w:tr>
      <w:tr>
        <w:trPr>
          <w:cantSplit w:val="0"/>
          <w:tblHeader w:val="0"/>
        </w:trPr>
        <w:tc>
          <w:tcPr>
            <w:tcBorders>
              <w:top w:color="005990" w:space="0" w:sz="8" w:val="single"/>
            </w:tcBorders>
          </w:tcPr>
          <w:p w:rsidR="00000000" w:rsidDel="00000000" w:rsidP="00000000" w:rsidRDefault="00000000" w:rsidRPr="00000000" w14:paraId="0000009F">
            <w:pPr>
              <w:rPr/>
            </w:pPr>
            <w:r w:rsidDel="00000000" w:rsidR="00000000" w:rsidRPr="00000000">
              <w:rPr>
                <w:rtl w:val="0"/>
              </w:rPr>
              <w:t xml:space="preserve">1.0</w:t>
            </w:r>
          </w:p>
        </w:tc>
        <w:tc>
          <w:tcPr>
            <w:tcBorders>
              <w:top w:color="005990" w:space="0" w:sz="8" w:val="single"/>
            </w:tcBorders>
          </w:tcPr>
          <w:p w:rsidR="00000000" w:rsidDel="00000000" w:rsidP="00000000" w:rsidRDefault="00000000" w:rsidRPr="00000000" w14:paraId="000000A0">
            <w:pPr>
              <w:rPr/>
            </w:pPr>
            <w:r w:rsidDel="00000000" w:rsidR="00000000" w:rsidRPr="00000000">
              <w:rPr>
                <w:rtl w:val="0"/>
              </w:rPr>
            </w:r>
          </w:p>
        </w:tc>
        <w:tc>
          <w:tcPr>
            <w:tcBorders>
              <w:top w:color="005990" w:space="0" w:sz="8" w:val="single"/>
            </w:tcBorders>
          </w:tcPr>
          <w:p w:rsidR="00000000" w:rsidDel="00000000" w:rsidP="00000000" w:rsidRDefault="00000000" w:rsidRPr="00000000" w14:paraId="000000A1">
            <w:pPr>
              <w:rPr/>
            </w:pPr>
            <w:r w:rsidDel="00000000" w:rsidR="00000000" w:rsidRPr="00000000">
              <w:rPr>
                <w:rtl w:val="0"/>
              </w:rPr>
            </w:r>
          </w:p>
        </w:tc>
        <w:tc>
          <w:tcPr>
            <w:tcBorders>
              <w:top w:color="005990" w:space="0" w:sz="8" w:val="single"/>
            </w:tcBorders>
          </w:tcPr>
          <w:p w:rsidR="00000000" w:rsidDel="00000000" w:rsidP="00000000" w:rsidRDefault="00000000" w:rsidRPr="00000000" w14:paraId="000000A2">
            <w:pPr>
              <w:rPr/>
            </w:pPr>
            <w:r w:rsidDel="00000000" w:rsidR="00000000" w:rsidRPr="00000000">
              <w:rPr>
                <w:rtl w:val="0"/>
              </w:rPr>
            </w:r>
          </w:p>
        </w:tc>
      </w:tr>
      <w:tr>
        <w:trPr>
          <w:cantSplit w:val="0"/>
          <w:tblHeader w:val="0"/>
        </w:trPr>
        <w:tc>
          <w:tcPr/>
          <w:p w:rsidR="00000000" w:rsidDel="00000000" w:rsidP="00000000" w:rsidRDefault="00000000" w:rsidRPr="00000000" w14:paraId="000000A3">
            <w:pPr>
              <w:rPr/>
            </w:pPr>
            <w:r w:rsidDel="00000000" w:rsidR="00000000" w:rsidRPr="00000000">
              <w:rPr>
                <w:rtl w:val="0"/>
              </w:rPr>
              <w:t xml:space="preserve">1.1</w:t>
            </w:r>
          </w:p>
        </w:tc>
        <w:tc>
          <w:tcPr/>
          <w:p w:rsidR="00000000" w:rsidDel="00000000" w:rsidP="00000000" w:rsidRDefault="00000000" w:rsidRPr="00000000" w14:paraId="000000A4">
            <w:pPr>
              <w:rPr/>
            </w:pPr>
            <w:r w:rsidDel="00000000" w:rsidR="00000000" w:rsidRPr="00000000">
              <w:rPr>
                <w:rtl w:val="0"/>
              </w:rPr>
            </w:r>
          </w:p>
        </w:tc>
        <w:tc>
          <w:tcPr/>
          <w:p w:rsidR="00000000" w:rsidDel="00000000" w:rsidP="00000000" w:rsidRDefault="00000000" w:rsidRPr="00000000" w14:paraId="000000A5">
            <w:pPr>
              <w:rPr/>
            </w:pPr>
            <w:r w:rsidDel="00000000" w:rsidR="00000000" w:rsidRPr="00000000">
              <w:rPr>
                <w:rtl w:val="0"/>
              </w:rPr>
            </w:r>
          </w:p>
        </w:tc>
        <w:tc>
          <w:tcPr/>
          <w:p w:rsidR="00000000" w:rsidDel="00000000" w:rsidP="00000000" w:rsidRDefault="00000000" w:rsidRPr="00000000" w14:paraId="000000A6">
            <w:pPr>
              <w:rPr/>
            </w:pPr>
            <w:r w:rsidDel="00000000" w:rsidR="00000000" w:rsidRPr="00000000">
              <w:rPr>
                <w:rtl w:val="0"/>
              </w:rPr>
            </w:r>
          </w:p>
        </w:tc>
      </w:tr>
      <w:tr>
        <w:trPr>
          <w:cantSplit w:val="0"/>
          <w:tblHeader w:val="0"/>
        </w:trPr>
        <w:tc>
          <w:tcPr/>
          <w:p w:rsidR="00000000" w:rsidDel="00000000" w:rsidP="00000000" w:rsidRDefault="00000000" w:rsidRPr="00000000" w14:paraId="000000A7">
            <w:pPr>
              <w:rPr/>
            </w:pPr>
            <w:r w:rsidDel="00000000" w:rsidR="00000000" w:rsidRPr="00000000">
              <w:rPr>
                <w:rtl w:val="0"/>
              </w:rPr>
              <w:t xml:space="preserve">1.2</w:t>
            </w:r>
          </w:p>
        </w:tc>
        <w:tc>
          <w:tcPr/>
          <w:p w:rsidR="00000000" w:rsidDel="00000000" w:rsidP="00000000" w:rsidRDefault="00000000" w:rsidRPr="00000000" w14:paraId="000000A8">
            <w:pPr>
              <w:rPr/>
            </w:pPr>
            <w:r w:rsidDel="00000000" w:rsidR="00000000" w:rsidRPr="00000000">
              <w:rPr>
                <w:rtl w:val="0"/>
              </w:rPr>
            </w:r>
          </w:p>
        </w:tc>
        <w:tc>
          <w:tcPr/>
          <w:p w:rsidR="00000000" w:rsidDel="00000000" w:rsidP="00000000" w:rsidRDefault="00000000" w:rsidRPr="00000000" w14:paraId="000000A9">
            <w:pPr>
              <w:rPr/>
            </w:pPr>
            <w:r w:rsidDel="00000000" w:rsidR="00000000" w:rsidRPr="00000000">
              <w:rPr>
                <w:rtl w:val="0"/>
              </w:rPr>
            </w:r>
          </w:p>
        </w:tc>
        <w:tc>
          <w:tcPr/>
          <w:p w:rsidR="00000000" w:rsidDel="00000000" w:rsidP="00000000" w:rsidRDefault="00000000" w:rsidRPr="00000000" w14:paraId="000000AA">
            <w:pPr>
              <w:rPr/>
            </w:pPr>
            <w:r w:rsidDel="00000000" w:rsidR="00000000" w:rsidRPr="00000000">
              <w:rPr>
                <w:rtl w:val="0"/>
              </w:rPr>
            </w:r>
          </w:p>
        </w:tc>
      </w:tr>
      <w:tr>
        <w:trPr>
          <w:cantSplit w:val="0"/>
          <w:tblHeader w:val="0"/>
        </w:trPr>
        <w:tc>
          <w:tcPr/>
          <w:p w:rsidR="00000000" w:rsidDel="00000000" w:rsidP="00000000" w:rsidRDefault="00000000" w:rsidRPr="00000000" w14:paraId="000000AB">
            <w:pPr>
              <w:rPr/>
            </w:pPr>
            <w:r w:rsidDel="00000000" w:rsidR="00000000" w:rsidRPr="00000000">
              <w:rPr>
                <w:rtl w:val="0"/>
              </w:rPr>
              <w:t xml:space="preserve">1.3</w:t>
            </w:r>
          </w:p>
        </w:tc>
        <w:tc>
          <w:tcPr/>
          <w:p w:rsidR="00000000" w:rsidDel="00000000" w:rsidP="00000000" w:rsidRDefault="00000000" w:rsidRPr="00000000" w14:paraId="000000AC">
            <w:pPr>
              <w:rPr/>
            </w:pPr>
            <w:r w:rsidDel="00000000" w:rsidR="00000000" w:rsidRPr="00000000">
              <w:rPr>
                <w:rtl w:val="0"/>
              </w:rPr>
            </w:r>
          </w:p>
        </w:tc>
        <w:tc>
          <w:tcPr/>
          <w:p w:rsidR="00000000" w:rsidDel="00000000" w:rsidP="00000000" w:rsidRDefault="00000000" w:rsidRPr="00000000" w14:paraId="000000AD">
            <w:pPr>
              <w:rPr/>
            </w:pPr>
            <w:r w:rsidDel="00000000" w:rsidR="00000000" w:rsidRPr="00000000">
              <w:rPr>
                <w:rtl w:val="0"/>
              </w:rPr>
            </w:r>
          </w:p>
        </w:tc>
        <w:tc>
          <w:tcPr/>
          <w:p w:rsidR="00000000" w:rsidDel="00000000" w:rsidP="00000000" w:rsidRDefault="00000000" w:rsidRPr="00000000" w14:paraId="000000AE">
            <w:pPr>
              <w:rPr/>
            </w:pPr>
            <w:r w:rsidDel="00000000" w:rsidR="00000000" w:rsidRPr="00000000">
              <w:rPr>
                <w:rtl w:val="0"/>
              </w:rPr>
            </w:r>
          </w:p>
        </w:tc>
      </w:tr>
      <w:tr>
        <w:trPr>
          <w:cantSplit w:val="0"/>
          <w:tblHeader w:val="0"/>
        </w:trPr>
        <w:tc>
          <w:tcPr/>
          <w:p w:rsidR="00000000" w:rsidDel="00000000" w:rsidP="00000000" w:rsidRDefault="00000000" w:rsidRPr="00000000" w14:paraId="000000AF">
            <w:pPr>
              <w:rPr/>
            </w:pPr>
            <w:r w:rsidDel="00000000" w:rsidR="00000000" w:rsidRPr="00000000">
              <w:rPr>
                <w:rtl w:val="0"/>
              </w:rPr>
              <w:t xml:space="preserve">1.4</w:t>
            </w:r>
          </w:p>
        </w:tc>
        <w:tc>
          <w:tcPr/>
          <w:p w:rsidR="00000000" w:rsidDel="00000000" w:rsidP="00000000" w:rsidRDefault="00000000" w:rsidRPr="00000000" w14:paraId="000000B0">
            <w:pPr>
              <w:rPr/>
            </w:pPr>
            <w:r w:rsidDel="00000000" w:rsidR="00000000" w:rsidRPr="00000000">
              <w:rPr>
                <w:rtl w:val="0"/>
              </w:rPr>
            </w:r>
          </w:p>
        </w:tc>
        <w:tc>
          <w:tcPr/>
          <w:p w:rsidR="00000000" w:rsidDel="00000000" w:rsidP="00000000" w:rsidRDefault="00000000" w:rsidRPr="00000000" w14:paraId="000000B1">
            <w:pPr>
              <w:rPr/>
            </w:pPr>
            <w:r w:rsidDel="00000000" w:rsidR="00000000" w:rsidRPr="00000000">
              <w:rPr>
                <w:rtl w:val="0"/>
              </w:rPr>
            </w:r>
          </w:p>
        </w:tc>
        <w:tc>
          <w:tcPr/>
          <w:p w:rsidR="00000000" w:rsidDel="00000000" w:rsidP="00000000" w:rsidRDefault="00000000" w:rsidRPr="00000000" w14:paraId="000000B2">
            <w:pPr>
              <w:rPr/>
            </w:pPr>
            <w:r w:rsidDel="00000000" w:rsidR="00000000" w:rsidRPr="00000000">
              <w:rPr>
                <w:rtl w:val="0"/>
              </w:rPr>
            </w:r>
          </w:p>
        </w:tc>
      </w:tr>
      <w:tr>
        <w:trPr>
          <w:cantSplit w:val="0"/>
          <w:tblHeader w:val="0"/>
        </w:trPr>
        <w:tc>
          <w:tcPr/>
          <w:p w:rsidR="00000000" w:rsidDel="00000000" w:rsidP="00000000" w:rsidRDefault="00000000" w:rsidRPr="00000000" w14:paraId="000000B3">
            <w:pPr>
              <w:rPr/>
            </w:pPr>
            <w:r w:rsidDel="00000000" w:rsidR="00000000" w:rsidRPr="00000000">
              <w:rPr>
                <w:rtl w:val="0"/>
              </w:rPr>
              <w:t xml:space="preserve">...</w:t>
            </w:r>
          </w:p>
        </w:tc>
        <w:tc>
          <w:tcPr/>
          <w:p w:rsidR="00000000" w:rsidDel="00000000" w:rsidP="00000000" w:rsidRDefault="00000000" w:rsidRPr="00000000" w14:paraId="000000B4">
            <w:pPr>
              <w:rPr/>
            </w:pPr>
            <w:r w:rsidDel="00000000" w:rsidR="00000000" w:rsidRPr="00000000">
              <w:rPr>
                <w:rtl w:val="0"/>
              </w:rPr>
            </w:r>
          </w:p>
        </w:tc>
        <w:tc>
          <w:tcPr/>
          <w:p w:rsidR="00000000" w:rsidDel="00000000" w:rsidP="00000000" w:rsidRDefault="00000000" w:rsidRPr="00000000" w14:paraId="000000B5">
            <w:pPr>
              <w:rPr/>
            </w:pPr>
            <w:r w:rsidDel="00000000" w:rsidR="00000000" w:rsidRPr="00000000">
              <w:rPr>
                <w:rtl w:val="0"/>
              </w:rPr>
            </w:r>
          </w:p>
        </w:tc>
        <w:tc>
          <w:tcPr/>
          <w:p w:rsidR="00000000" w:rsidDel="00000000" w:rsidP="00000000" w:rsidRDefault="00000000" w:rsidRPr="00000000" w14:paraId="000000B6">
            <w:pPr>
              <w:rPr/>
            </w:pPr>
            <w:r w:rsidDel="00000000" w:rsidR="00000000" w:rsidRPr="00000000">
              <w:rPr>
                <w:rtl w:val="0"/>
              </w:rPr>
            </w:r>
          </w:p>
        </w:tc>
      </w:tr>
    </w:tbl>
    <w:p w:rsidR="00000000" w:rsidDel="00000000" w:rsidP="00000000" w:rsidRDefault="00000000" w:rsidRPr="00000000" w14:paraId="000000B7">
      <w:pPr>
        <w:rPr>
          <w:color w:val="005990"/>
          <w:sz w:val="44"/>
          <w:szCs w:val="44"/>
        </w:rPr>
      </w:pPr>
      <w:bookmarkStart w:colFirst="0" w:colLast="0" w:name="_heading=h.26in1rg" w:id="11"/>
      <w:bookmarkEnd w:id="11"/>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1"/>
        <w:rPr/>
      </w:pPr>
      <w:bookmarkStart w:colFirst="0" w:colLast="0" w:name="_heading=h.lnxbz9" w:id="12"/>
      <w:bookmarkEnd w:id="12"/>
      <w:r w:rsidDel="00000000" w:rsidR="00000000" w:rsidRPr="00000000">
        <w:rPr>
          <w:rtl w:val="0"/>
        </w:rPr>
        <w:t xml:space="preserve">1. Purpose</w:t>
      </w:r>
    </w:p>
    <w:tbl>
      <w:tblPr>
        <w:tblStyle w:val="Table9"/>
        <w:tblW w:w="9180.0" w:type="dxa"/>
        <w:jc w:val="left"/>
        <w:tblInd w:w="180.0" w:type="dxa"/>
        <w:tblBorders>
          <w:top w:color="005990" w:space="0" w:sz="18" w:val="single"/>
          <w:left w:color="005990" w:space="0" w:sz="18" w:val="single"/>
          <w:bottom w:color="005990" w:space="0" w:sz="18" w:val="single"/>
          <w:right w:color="005990" w:space="0" w:sz="18" w:val="single"/>
          <w:insideH w:color="005990" w:space="0" w:sz="18" w:val="single"/>
          <w:insideV w:color="005990" w:space="0" w:sz="18" w:val="single"/>
        </w:tblBorders>
        <w:tblLayout w:type="fixed"/>
        <w:tblLook w:val="0600"/>
      </w:tblPr>
      <w:tblGrid>
        <w:gridCol w:w="9180"/>
        <w:tblGridChange w:id="0">
          <w:tblGrid>
            <w:gridCol w:w="9180"/>
          </w:tblGrid>
        </w:tblGridChange>
      </w:tblGrid>
      <w:tr>
        <w:trPr>
          <w:cantSplit w:val="0"/>
          <w:tblHeader w:val="0"/>
        </w:trPr>
        <w:tc>
          <w:tcPr>
            <w:shd w:fill="eff9fe" w:val="clear"/>
            <w:tcMar>
              <w:top w:w="215.0" w:type="dxa"/>
              <w:left w:w="215.0" w:type="dxa"/>
              <w:bottom w:w="215.0" w:type="dxa"/>
              <w:right w:w="215.0" w:type="dxa"/>
            </w:tcMa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1"/>
                <w:i w:val="1"/>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16181c"/>
                <w:sz w:val="20"/>
                <w:szCs w:val="20"/>
                <w:u w:val="none"/>
                <w:shd w:fill="auto" w:val="clear"/>
                <w:vertAlign w:val="baseline"/>
                <w:rtl w:val="0"/>
              </w:rPr>
              <w:t xml:space="preserve">Notes on completing this section:</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0"/>
                <w:i w:val="0"/>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6181c"/>
                <w:sz w:val="20"/>
                <w:szCs w:val="20"/>
                <w:u w:val="none"/>
                <w:shd w:fill="auto" w:val="clear"/>
                <w:vertAlign w:val="baseline"/>
                <w:rtl w:val="0"/>
              </w:rPr>
              <w:t xml:space="preserve">The purpose of this charter is to establish the Data Governance Steering Committee and communicate the DGSC’s organizational role to stakeholders. The DGSC and corresponding member list is required by OMB M-19-23.</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0"/>
                <w:i w:val="0"/>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6181c"/>
                <w:sz w:val="20"/>
                <w:szCs w:val="20"/>
                <w:u w:val="none"/>
                <w:shd w:fill="auto" w:val="clear"/>
                <w:vertAlign w:val="baseline"/>
                <w:rtl w:val="0"/>
              </w:rPr>
              <w:t xml:space="preserve">The DGSC will provide support and strategic direction to the OCDO, receive and address input from relevant stakeholders, prioritize discrete projects, make business decisions, and perform the responsibilities outlined in federal legislation and guidance.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0"/>
                <w:i w:val="0"/>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6181c"/>
                <w:sz w:val="20"/>
                <w:szCs w:val="20"/>
                <w:u w:val="none"/>
                <w:shd w:fill="auto" w:val="clear"/>
                <w:vertAlign w:val="baseline"/>
                <w:rtl w:val="0"/>
              </w:rPr>
              <w:t xml:space="preserve">This charter is fairly generic and can apply to many federal agencies. It can be further customized to meet agency needs.  </w:t>
            </w:r>
          </w:p>
          <w:p w:rsidR="00000000" w:rsidDel="00000000" w:rsidP="00000000" w:rsidRDefault="00000000" w:rsidRPr="00000000" w14:paraId="000000B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74" w:right="0" w:hanging="274"/>
              <w:jc w:val="left"/>
              <w:rPr>
                <w:rFonts w:ascii="Helvetica Neue" w:cs="Helvetica Neue" w:eastAsia="Helvetica Neue" w:hAnsi="Helvetica Neue"/>
                <w:b w:val="1"/>
                <w:i w:val="1"/>
                <w:smallCaps w:val="0"/>
                <w:strike w:val="0"/>
                <w:color w:val="16181c"/>
                <w:sz w:val="20"/>
                <w:szCs w:val="20"/>
                <w:u w:val="single"/>
                <w:shd w:fill="auto" w:val="clear"/>
                <w:vertAlign w:val="baseline"/>
              </w:rPr>
            </w:pPr>
            <w:r w:rsidDel="00000000" w:rsidR="00000000" w:rsidRPr="00000000">
              <w:rPr>
                <w:rFonts w:ascii="Helvetica Neue" w:cs="Helvetica Neue" w:eastAsia="Helvetica Neue" w:hAnsi="Helvetica Neue"/>
                <w:b w:val="1"/>
                <w:i w:val="1"/>
                <w:smallCaps w:val="0"/>
                <w:strike w:val="0"/>
                <w:color w:val="16181c"/>
                <w:sz w:val="20"/>
                <w:szCs w:val="20"/>
                <w:u w:val="single"/>
                <w:shd w:fill="auto" w:val="clear"/>
                <w:vertAlign w:val="baseline"/>
                <w:rtl w:val="0"/>
              </w:rPr>
              <w:t xml:space="preserve">Delete this note when you have finished writing this document.</w:t>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The </w:t>
      </w:r>
      <w:r w:rsidDel="00000000" w:rsidR="00000000" w:rsidRPr="00000000">
        <w:rPr>
          <w:highlight w:val="yellow"/>
          <w:rtl w:val="0"/>
        </w:rPr>
        <w:t xml:space="preserve">[agency]</w:t>
      </w:r>
      <w:r w:rsidDel="00000000" w:rsidR="00000000" w:rsidRPr="00000000">
        <w:rPr>
          <w:rtl w:val="0"/>
        </w:rPr>
        <w:t xml:space="preserve"> will establish a data governance body, herein referred to as the Data Governance Steering Committee (DGSC), to: </w:t>
      </w:r>
    </w:p>
    <w:p w:rsidR="00000000" w:rsidDel="00000000" w:rsidP="00000000" w:rsidRDefault="00000000" w:rsidRPr="00000000" w14:paraId="000000C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Establish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revise, and provide resources for </w:t>
      </w: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[agency]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 enterprise data governance priorities and lifecycle data management needs that support </w:t>
      </w: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[agency]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 mission and strategic plan;</w:t>
      </w:r>
    </w:p>
    <w:p w:rsidR="00000000" w:rsidDel="00000000" w:rsidP="00000000" w:rsidRDefault="00000000" w:rsidRPr="00000000" w14:paraId="000000C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Support Office of the Chief Data Officer (OCDO) initiatives and ensure appropriate priority setting and corresponding resource allocation;</w:t>
      </w:r>
    </w:p>
    <w:p w:rsidR="00000000" w:rsidDel="00000000" w:rsidP="00000000" w:rsidRDefault="00000000" w:rsidRPr="00000000" w14:paraId="000000C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Ensure OCDO complies with federal legislation and guidance; and</w:t>
      </w:r>
    </w:p>
    <w:p w:rsidR="00000000" w:rsidDel="00000000" w:rsidP="00000000" w:rsidRDefault="00000000" w:rsidRPr="00000000" w14:paraId="000000C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Periodically assess data governance efforts about overall data and analytics progress, and adjust </w:t>
      </w: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[agency]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 approach, resourcing, and priorities as required to maximize the use of data as a strategic asset.</w:t>
      </w:r>
    </w:p>
    <w:p w:rsidR="00000000" w:rsidDel="00000000" w:rsidP="00000000" w:rsidRDefault="00000000" w:rsidRPr="00000000" w14:paraId="000000C4">
      <w:pPr>
        <w:rPr/>
      </w:pPr>
      <w:r w:rsidDel="00000000" w:rsidR="00000000" w:rsidRPr="00000000">
        <w:rPr>
          <w:rtl w:val="0"/>
        </w:rPr>
        <w:t xml:space="preserve">The DGSC serves as the most senior entity in </w:t>
      </w:r>
      <w:r w:rsidDel="00000000" w:rsidR="00000000" w:rsidRPr="00000000">
        <w:rPr>
          <w:highlight w:val="yellow"/>
          <w:rtl w:val="0"/>
        </w:rPr>
        <w:t xml:space="preserve">[agency]</w:t>
      </w:r>
      <w:r w:rsidDel="00000000" w:rsidR="00000000" w:rsidRPr="00000000">
        <w:rPr>
          <w:rtl w:val="0"/>
        </w:rPr>
        <w:t xml:space="preserve">’s data governance organization, providing strategic support and guidance to the OCDO and implementers. Figure A-1 below shows DGSC’s role within </w:t>
      </w:r>
      <w:r w:rsidDel="00000000" w:rsidR="00000000" w:rsidRPr="00000000">
        <w:rPr>
          <w:highlight w:val="yellow"/>
          <w:rtl w:val="0"/>
        </w:rPr>
        <w:t xml:space="preserve">[agency]</w:t>
      </w:r>
      <w:r w:rsidDel="00000000" w:rsidR="00000000" w:rsidRPr="00000000">
        <w:rPr>
          <w:rtl w:val="0"/>
        </w:rPr>
        <w:t xml:space="preserve">’s overall data governance reporting structure.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4"/>
        <w:rPr/>
      </w:pPr>
      <w:bookmarkStart w:colFirst="0" w:colLast="0" w:name="_heading=h.35nkun2" w:id="13"/>
      <w:bookmarkEnd w:id="13"/>
      <w:r w:rsidDel="00000000" w:rsidR="00000000" w:rsidRPr="00000000">
        <w:rPr>
          <w:rtl w:val="0"/>
        </w:rPr>
        <w:t xml:space="preserve">Figure</w:t>
      </w:r>
      <w:r w:rsidDel="00000000" w:rsidR="00000000" w:rsidRPr="00000000">
        <w:rPr>
          <w:rtl w:val="0"/>
        </w:rPr>
        <w:t xml:space="preserve"> A-1: </w:t>
      </w:r>
      <w:r w:rsidDel="00000000" w:rsidR="00000000" w:rsidRPr="00000000">
        <w:rPr>
          <w:color w:val="333333"/>
          <w:highlight w:val="yellow"/>
          <w:rtl w:val="0"/>
        </w:rPr>
        <w:t xml:space="preserve">[Agency]</w:t>
      </w:r>
      <w:r w:rsidDel="00000000" w:rsidR="00000000" w:rsidRPr="00000000">
        <w:rPr>
          <w:rtl w:val="0"/>
        </w:rPr>
        <w:t xml:space="preserve"> Data Governance Reporting Structure</w:t>
      </w:r>
    </w:p>
    <w:p w:rsidR="00000000" w:rsidDel="00000000" w:rsidP="00000000" w:rsidRDefault="00000000" w:rsidRPr="00000000" w14:paraId="000000C7">
      <w:pPr>
        <w:rPr>
          <w:rFonts w:ascii="Arial" w:cs="Arial" w:eastAsia="Arial" w:hAnsi="Arial"/>
        </w:rPr>
      </w:pPr>
      <w:r w:rsidDel="00000000" w:rsidR="00000000" w:rsidRPr="00000000">
        <w:rPr/>
        <mc:AlternateContent>
          <mc:Choice Requires="wpg">
            <w:drawing>
              <wp:inline distB="114300" distT="114300" distL="114300" distR="114300">
                <wp:extent cx="3686175" cy="2330660"/>
                <wp:effectExtent b="0" l="0" r="0" t="0"/>
                <wp:docPr descr="Data Governance Reporting Structure: Data Governance Advisory Group (DGAG) reports to Chief Data Officer (CDO),  Office of the Chief Data Officer who reports to Data Governance Steering Committee (DGSC)" id="32" name=""/>
                <a:graphic>
                  <a:graphicData uri="http://schemas.microsoft.com/office/word/2010/wordprocessingGroup">
                    <wpg:wgp>
                      <wpg:cNvGrpSpPr/>
                      <wpg:grpSpPr>
                        <a:xfrm>
                          <a:off x="3502913" y="2614670"/>
                          <a:ext cx="3686175" cy="2330660"/>
                          <a:chOff x="3502913" y="2614670"/>
                          <a:chExt cx="3686175" cy="2330660"/>
                        </a:xfrm>
                      </wpg:grpSpPr>
                      <wpg:grpSp>
                        <wpg:cNvGrpSpPr/>
                        <wpg:grpSpPr>
                          <a:xfrm>
                            <a:off x="3502913" y="2614670"/>
                            <a:ext cx="3686175" cy="2330660"/>
                            <a:chOff x="8488" y="279152"/>
                            <a:chExt cx="3671400" cy="2316886"/>
                          </a:xfrm>
                        </wpg:grpSpPr>
                        <wps:wsp>
                          <wps:cNvSpPr/>
                          <wps:cNvPr id="3" name="Shape 3"/>
                          <wps:spPr>
                            <a:xfrm>
                              <a:off x="8488" y="279152"/>
                              <a:ext cx="3671400" cy="231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8645" y="279152"/>
                              <a:ext cx="3671100" cy="532773"/>
                            </a:xfrm>
                            <a:prstGeom prst="rect">
                              <a:avLst/>
                            </a:prstGeom>
                            <a:solidFill>
                              <a:srgbClr val="EFEFE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88.0000114440918"/>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Data Governance Steering Committee (DGSC)</w:t>
                                </w:r>
                              </w:p>
                            </w:txbxContent>
                          </wps:txbx>
                          <wps:bodyPr anchorCtr="0" anchor="ctr" bIns="91425" lIns="91425" spcFirstLastPara="1" rIns="91425" wrap="square" tIns="91425">
                            <a:noAutofit/>
                          </wps:bodyPr>
                        </wps:wsp>
                        <wps:wsp>
                          <wps:cNvCnPr/>
                          <wps:spPr>
                            <a:xfrm rot="10800000">
                              <a:off x="1844188" y="811975"/>
                              <a:ext cx="0" cy="1307100"/>
                            </a:xfrm>
                            <a:prstGeom prst="straightConnector1">
                              <a:avLst/>
                            </a:prstGeom>
                            <a:noFill/>
                            <a:ln cap="flat" cmpd="sng" w="1905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6" name="Shape 6"/>
                          <wps:spPr>
                            <a:xfrm>
                              <a:off x="8488" y="2119075"/>
                              <a:ext cx="3671400" cy="476963"/>
                            </a:xfrm>
                            <a:prstGeom prst="rect">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88.0000114440918"/>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Data Governance Advisory Group (DGAG)</w:t>
                                </w:r>
                              </w:p>
                            </w:txbxContent>
                          </wps:txbx>
                          <wps:bodyPr anchorCtr="0" anchor="ctr" bIns="91425" lIns="91425" spcFirstLastPara="1" rIns="91425" wrap="square" tIns="91425">
                            <a:noAutofit/>
                          </wps:bodyPr>
                        </wps:wsp>
                        <wps:wsp>
                          <wps:cNvSpPr/>
                          <wps:cNvPr id="7" name="Shape 7"/>
                          <wps:spPr>
                            <a:xfrm>
                              <a:off x="8488" y="1148170"/>
                              <a:ext cx="3671400" cy="559073"/>
                            </a:xfrm>
                            <a:prstGeom prst="rect">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88.0000114440918"/>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Chief Data Officer (CDO)</w:t>
                                </w:r>
                                <w:r w:rsidDel="00000000" w:rsidR="00000000" w:rsidRPr="00000000">
                                  <w:rPr>
                                    <w:rFonts w:ascii="Arial" w:cs="Arial" w:eastAsia="Arial" w:hAnsi="Arial"/>
                                    <w:b w:val="1"/>
                                    <w:i w:val="0"/>
                                    <w:smallCaps w:val="0"/>
                                    <w:strike w:val="0"/>
                                    <w:color w:val="000000"/>
                                    <w:sz w:val="22"/>
                                    <w:vertAlign w:val="baseline"/>
                                  </w:rPr>
                                  <w:br w:type="textWrapping"/>
                                </w:r>
                                <w:r w:rsidDel="00000000" w:rsidR="00000000" w:rsidRPr="00000000">
                                  <w:rPr>
                                    <w:rFonts w:ascii="Arial" w:cs="Arial" w:eastAsia="Arial" w:hAnsi="Arial"/>
                                    <w:b w:val="1"/>
                                    <w:i w:val="0"/>
                                    <w:smallCaps w:val="0"/>
                                    <w:strike w:val="0"/>
                                    <w:color w:val="000000"/>
                                    <w:sz w:val="22"/>
                                    <w:vertAlign w:val="baseline"/>
                                  </w:rPr>
                                  <w:t xml:space="preserve">Office of the Chief Data Officer (OCDO)</w:t>
                                </w: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3686175" cy="2330660"/>
                <wp:effectExtent b="0" l="0" r="0" t="0"/>
                <wp:docPr descr="Data Governance Reporting Structure: Data Governance Advisory Group (DGAG) reports to Chief Data Officer (CDO),  Office of the Chief Data Officer who reports to Data Governance Steering Committee (DGSC)" id="32" name="image3.png"/>
                <a:graphic>
                  <a:graphicData uri="http://schemas.openxmlformats.org/drawingml/2006/picture">
                    <pic:pic>
                      <pic:nvPicPr>
                        <pic:cNvPr descr="Data Governance Reporting Structure: Data Governance Advisory Group (DGAG) reports to Chief Data Officer (CDO),  Office of the Chief Data Officer who reports to Data Governance Steering Committee (DGSC)" id="0" name="image3.png"/>
                        <pic:cNvPicPr preferRelativeResize="0"/>
                      </pic:nvPicPr>
                      <pic:blipFill>
                        <a:blip r:embed="rId13"/>
                        <a:srcRect/>
                        <a:stretch>
                          <a:fillRect/>
                        </a:stretch>
                      </pic:blipFill>
                      <pic:spPr>
                        <a:xfrm>
                          <a:off x="0" y="0"/>
                          <a:ext cx="3686175" cy="23306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8">
      <w:pPr>
        <w:pStyle w:val="Heading1"/>
        <w:rPr/>
      </w:pPr>
      <w:bookmarkStart w:colFirst="0" w:colLast="0" w:name="_heading=h.1ksv4uv" w:id="14"/>
      <w:bookmarkEnd w:id="14"/>
      <w:r w:rsidDel="00000000" w:rsidR="00000000" w:rsidRPr="00000000">
        <w:rPr>
          <w:rtl w:val="0"/>
        </w:rPr>
        <w:t xml:space="preserve">2. Background</w:t>
      </w:r>
    </w:p>
    <w:p w:rsidR="00000000" w:rsidDel="00000000" w:rsidP="00000000" w:rsidRDefault="00000000" w:rsidRPr="00000000" w14:paraId="000000C9">
      <w:pPr>
        <w:rPr/>
      </w:pPr>
      <w:r w:rsidDel="00000000" w:rsidR="00000000" w:rsidRPr="00000000">
        <w:rPr>
          <w:rtl w:val="0"/>
        </w:rPr>
        <w:t xml:space="preserve">M-19-23, issued by the Office of Management and Budget (OMB), provides implementation guidance for the Foundations for Evidence-Based Policymaking Act (Evidence Act), newly enacted legislation mandating activities related to evidence-building, data management, data access, and information protection.</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0CA">
      <w:pPr>
        <w:rPr/>
      </w:pPr>
      <w:r w:rsidDel="00000000" w:rsidR="00000000" w:rsidRPr="00000000">
        <w:rPr>
          <w:rtl w:val="0"/>
        </w:rPr>
        <w:t xml:space="preserve">The guidance requires all federal agencies to establish a data governance body that will “set and enforce priorities for managing data as a strategic asset to support the agency in meeting its mission”.</w:t>
      </w:r>
      <w:r w:rsidDel="00000000" w:rsidR="00000000" w:rsidRPr="00000000">
        <w:rPr>
          <w:vertAlign w:val="superscript"/>
        </w:rPr>
        <w:footnoteReference w:customMarkFollows="0" w:id="1"/>
      </w: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t xml:space="preserve">Therefore, establishing the DGSC fulfills [agency]’s statutory requirement, and [agency] will be non-compliant with legislation if the DGSC should dissolve in the future. </w:t>
      </w:r>
    </w:p>
    <w:p w:rsidR="00000000" w:rsidDel="00000000" w:rsidP="00000000" w:rsidRDefault="00000000" w:rsidRPr="00000000" w14:paraId="000000CC">
      <w:pPr>
        <w:rPr/>
      </w:pPr>
      <w:r w:rsidDel="00000000" w:rsidR="00000000" w:rsidRPr="00000000">
        <w:rPr>
          <w:rtl w:val="0"/>
        </w:rPr>
        <w:t xml:space="preserve">In addition to federal legislation, the 2019-2020 Draft Federal Data Strategy (FDS) Action Plan states that all agencies will establish an “appropriately inclusive and empowered data governance body to ensure that agency resources are aligned with agency priorities”.</w:t>
      </w:r>
      <w:r w:rsidDel="00000000" w:rsidR="00000000" w:rsidRPr="00000000">
        <w:rPr>
          <w:vertAlign w:val="superscript"/>
        </w:rPr>
        <w:footnoteReference w:customMarkFollows="0" w:id="2"/>
      </w: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t xml:space="preserve">Lastly, apart from federal legislation and guidance, [agency]’s OCDO charter specifies the creation of the DGSC to provide necessary support and strategic direction. </w:t>
      </w:r>
    </w:p>
    <w:p w:rsidR="00000000" w:rsidDel="00000000" w:rsidP="00000000" w:rsidRDefault="00000000" w:rsidRPr="00000000" w14:paraId="000000CE">
      <w:pPr>
        <w:pStyle w:val="Heading1"/>
        <w:rPr/>
      </w:pPr>
      <w:bookmarkStart w:colFirst="0" w:colLast="0" w:name="_heading=h.44sinio" w:id="15"/>
      <w:bookmarkEnd w:id="15"/>
      <w:r w:rsidDel="00000000" w:rsidR="00000000" w:rsidRPr="00000000">
        <w:rPr>
          <w:rtl w:val="0"/>
        </w:rPr>
        <w:t xml:space="preserve">3. Goals</w:t>
      </w:r>
    </w:p>
    <w:p w:rsidR="00000000" w:rsidDel="00000000" w:rsidP="00000000" w:rsidRDefault="00000000" w:rsidRPr="00000000" w14:paraId="000000C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Help the Chief Data Officer (CDO) establish and adjust strategic priorities and execute initiatives;</w:t>
      </w:r>
    </w:p>
    <w:p w:rsidR="00000000" w:rsidDel="00000000" w:rsidP="00000000" w:rsidRDefault="00000000" w:rsidRPr="00000000" w14:paraId="000000D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Ensure resources align with agency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priorities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and are distributed equitably among the geographies and communities where the agency works;</w:t>
      </w:r>
    </w:p>
    <w:p w:rsidR="00000000" w:rsidDel="00000000" w:rsidP="00000000" w:rsidRDefault="00000000" w:rsidRPr="00000000" w14:paraId="000000D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Make business decisions based on </w:t>
      </w: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[agency]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 mission, strategic plan, capabilities, and lifecycle data management needs;</w:t>
      </w:r>
    </w:p>
    <w:p w:rsidR="00000000" w:rsidDel="00000000" w:rsidP="00000000" w:rsidRDefault="00000000" w:rsidRPr="00000000" w14:paraId="000000D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Help identify and resolve issues related to OCDO authority, structure, and funding;</w:t>
      </w:r>
    </w:p>
    <w:p w:rsidR="00000000" w:rsidDel="00000000" w:rsidP="00000000" w:rsidRDefault="00000000" w:rsidRPr="00000000" w14:paraId="000000D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Help coordinate adherence to and implementation of federal legislation and guidance, including the Evidence Act, M-19-23, and the FDS;</w:t>
      </w:r>
    </w:p>
    <w:p w:rsidR="00000000" w:rsidDel="00000000" w:rsidP="00000000" w:rsidRDefault="00000000" w:rsidRPr="00000000" w14:paraId="000000D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Support the monitoring of and compliance with data policies, standards, and responsibilities throughout the data lifecycle;</w:t>
      </w:r>
    </w:p>
    <w:p w:rsidR="00000000" w:rsidDel="00000000" w:rsidP="00000000" w:rsidRDefault="00000000" w:rsidRPr="00000000" w14:paraId="000000D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Help assure the establishment of the OCDO; and, </w:t>
      </w:r>
    </w:p>
    <w:p w:rsidR="00000000" w:rsidDel="00000000" w:rsidP="00000000" w:rsidRDefault="00000000" w:rsidRPr="00000000" w14:paraId="000000D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Inform </w:t>
      </w: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[agency]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leadership and relevant external stakeholders on program progress, escalated issues and risks, and long-term strategic goals.</w:t>
      </w:r>
    </w:p>
    <w:p w:rsidR="00000000" w:rsidDel="00000000" w:rsidP="00000000" w:rsidRDefault="00000000" w:rsidRPr="00000000" w14:paraId="000000D7">
      <w:pPr>
        <w:pStyle w:val="Heading1"/>
        <w:rPr/>
      </w:pPr>
      <w:bookmarkStart w:colFirst="0" w:colLast="0" w:name="_heading=h.2jxsxqh" w:id="16"/>
      <w:bookmarkEnd w:id="16"/>
      <w:r w:rsidDel="00000000" w:rsidR="00000000" w:rsidRPr="00000000">
        <w:rPr>
          <w:rtl w:val="0"/>
        </w:rPr>
        <w:t xml:space="preserve">4.  Operation</w:t>
      </w:r>
    </w:p>
    <w:p w:rsidR="00000000" w:rsidDel="00000000" w:rsidP="00000000" w:rsidRDefault="00000000" w:rsidRPr="00000000" w14:paraId="000000D8">
      <w:pPr>
        <w:rPr/>
      </w:pPr>
      <w:r w:rsidDel="00000000" w:rsidR="00000000" w:rsidRPr="00000000">
        <w:rPr>
          <w:rtl w:val="0"/>
        </w:rPr>
        <w:t xml:space="preserve">The DGSC will meet at least quarterly to receive updates, address challenges, assess business propositions and investment opportunities, and provide direction. Per M-19-23, the CDO will chair the DGSC. </w:t>
      </w:r>
    </w:p>
    <w:p w:rsidR="00000000" w:rsidDel="00000000" w:rsidP="00000000" w:rsidRDefault="00000000" w:rsidRPr="00000000" w14:paraId="000000D9">
      <w:pPr>
        <w:rPr/>
      </w:pPr>
      <w:r w:rsidDel="00000000" w:rsidR="00000000" w:rsidRPr="00000000">
        <w:rPr>
          <w:rtl w:val="0"/>
        </w:rPr>
        <w:t xml:space="preserve">Members of the OCDO and the Data Governance Advisory Group (DGAG) may provide input and updates to the DSGC as requested by the CDO. The DGSC will review and discuss proposals or required decisions. For proposals not requiring a vote, members of the DGSC will come to consensus within meetings or provide follow-up information via the CDO. </w:t>
      </w:r>
    </w:p>
    <w:p w:rsidR="00000000" w:rsidDel="00000000" w:rsidP="00000000" w:rsidRDefault="00000000" w:rsidRPr="00000000" w14:paraId="000000DA">
      <w:pPr>
        <w:rPr/>
      </w:pPr>
      <w:r w:rsidDel="00000000" w:rsidR="00000000" w:rsidRPr="00000000">
        <w:rPr>
          <w:rtl w:val="0"/>
        </w:rPr>
        <w:t xml:space="preserve">For required decisions, the CDO will call for a vote. Voting members of the DGSC will provide either an oral or written vote. Each member possesses equal voting power. A simple majority determines the vote outcome. If the vote outcome is a tie, the CDO provides the deciding vote. Pending votes will be included in meeting agendas for the awareness of committee members. Delegates present at meetings have the same voting rights as their delegators.</w:t>
      </w:r>
    </w:p>
    <w:p w:rsidR="00000000" w:rsidDel="00000000" w:rsidP="00000000" w:rsidRDefault="00000000" w:rsidRPr="00000000" w14:paraId="000000DB">
      <w:pPr>
        <w:pStyle w:val="Heading1"/>
        <w:rPr/>
      </w:pPr>
      <w:bookmarkStart w:colFirst="0" w:colLast="0" w:name="_heading=h.z337ya" w:id="17"/>
      <w:bookmarkEnd w:id="17"/>
      <w:r w:rsidDel="00000000" w:rsidR="00000000" w:rsidRPr="00000000">
        <w:rPr>
          <w:rtl w:val="0"/>
        </w:rPr>
        <w:t xml:space="preserve">5.  Membership</w:t>
      </w:r>
    </w:p>
    <w:tbl>
      <w:tblPr>
        <w:tblStyle w:val="Table10"/>
        <w:tblW w:w="9360.0" w:type="dxa"/>
        <w:jc w:val="left"/>
        <w:tblInd w:w="0.0" w:type="dxa"/>
        <w:tblBorders>
          <w:top w:color="005990" w:space="0" w:sz="12" w:val="single"/>
          <w:left w:color="005990" w:space="0" w:sz="12" w:val="single"/>
          <w:bottom w:color="005990" w:space="0" w:sz="12" w:val="single"/>
          <w:right w:color="005990" w:space="0" w:sz="12" w:val="single"/>
          <w:insideH w:color="005990" w:space="0" w:sz="12" w:val="single"/>
          <w:insideV w:color="005990" w:space="0" w:sz="12" w:val="single"/>
        </w:tblBorders>
        <w:tblLayout w:type="fixed"/>
        <w:tblLook w:val="0600"/>
      </w:tblPr>
      <w:tblGrid>
        <w:gridCol w:w="9360"/>
        <w:tblGridChange w:id="0">
          <w:tblGrid>
            <w:gridCol w:w="9360"/>
          </w:tblGrid>
        </w:tblGridChange>
      </w:tblGrid>
      <w:tr>
        <w:trPr>
          <w:cantSplit w:val="0"/>
          <w:tblHeader w:val="0"/>
        </w:trPr>
        <w:tc>
          <w:tcPr>
            <w:shd w:fill="eff9fe" w:val="clear"/>
            <w:tcMar>
              <w:top w:w="215.0" w:type="dxa"/>
              <w:left w:w="215.0" w:type="dxa"/>
              <w:bottom w:w="215.0" w:type="dxa"/>
              <w:right w:w="215.0" w:type="dxa"/>
            </w:tcMa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1"/>
                <w:i w:val="1"/>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16181c"/>
                <w:sz w:val="20"/>
                <w:szCs w:val="20"/>
                <w:u w:val="none"/>
                <w:shd w:fill="auto" w:val="clear"/>
                <w:vertAlign w:val="baseline"/>
                <w:rtl w:val="0"/>
              </w:rPr>
              <w:t xml:space="preserve">Notes on completing this section:</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0"/>
                <w:i w:val="0"/>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6181c"/>
                <w:sz w:val="20"/>
                <w:szCs w:val="20"/>
                <w:u w:val="none"/>
                <w:shd w:fill="auto" w:val="clear"/>
                <w:vertAlign w:val="baseline"/>
                <w:rtl w:val="0"/>
              </w:rPr>
              <w:t xml:space="preserve">The first three members noted in the table below are required by M-19-23. The additional executives that are members of the DGSC should be executives of administrative offices and program offices/mission areas that are the </w:t>
            </w:r>
            <w:r w:rsidDel="00000000" w:rsidR="00000000" w:rsidRPr="00000000">
              <w:rPr>
                <w:rFonts w:ascii="Helvetica Neue" w:cs="Helvetica Neue" w:eastAsia="Helvetica Neue" w:hAnsi="Helvetica Neue"/>
                <w:b w:val="0"/>
                <w:i w:val="0"/>
                <w:smallCaps w:val="0"/>
                <w:strike w:val="0"/>
                <w:color w:val="16181c"/>
                <w:sz w:val="20"/>
                <w:szCs w:val="20"/>
                <w:u w:val="none"/>
                <w:shd w:fill="auto" w:val="clear"/>
                <w:vertAlign w:val="baseline"/>
                <w:rtl w:val="0"/>
              </w:rPr>
              <w:t xml:space="preserve">primary stakeholders and customers of the OCDO</w:t>
            </w:r>
            <w:r w:rsidDel="00000000" w:rsidR="00000000" w:rsidRPr="00000000">
              <w:rPr>
                <w:rFonts w:ascii="Helvetica Neue" w:cs="Helvetica Neue" w:eastAsia="Helvetica Neue" w:hAnsi="Helvetica Neue"/>
                <w:b w:val="0"/>
                <w:i w:val="0"/>
                <w:smallCaps w:val="0"/>
                <w:strike w:val="0"/>
                <w:color w:val="16181c"/>
                <w:sz w:val="20"/>
                <w:szCs w:val="20"/>
                <w:u w:val="none"/>
                <w:shd w:fill="auto" w:val="clear"/>
                <w:vertAlign w:val="baseline"/>
                <w:rtl w:val="0"/>
              </w:rPr>
              <w:t xml:space="preserve">, including leaders who work closely with communities impacted by the agency's wor</w:t>
            </w:r>
            <w:r w:rsidDel="00000000" w:rsidR="00000000" w:rsidRPr="00000000">
              <w:rPr>
                <w:color w:val="16181c"/>
                <w:sz w:val="20"/>
                <w:szCs w:val="20"/>
                <w:rtl w:val="0"/>
              </w:rPr>
              <w:t xml:space="preserve">k</w:t>
            </w:r>
            <w:r w:rsidDel="00000000" w:rsidR="00000000" w:rsidRPr="00000000">
              <w:rPr>
                <w:rFonts w:ascii="Helvetica Neue" w:cs="Helvetica Neue" w:eastAsia="Helvetica Neue" w:hAnsi="Helvetica Neue"/>
                <w:b w:val="0"/>
                <w:i w:val="0"/>
                <w:smallCaps w:val="0"/>
                <w:strike w:val="0"/>
                <w:color w:val="16181c"/>
                <w:sz w:val="20"/>
                <w:szCs w:val="20"/>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Helvetica Neue" w:cs="Helvetica Neue" w:eastAsia="Helvetica Neue" w:hAnsi="Helvetica Neue"/>
                <w:b w:val="1"/>
                <w:i w:val="1"/>
                <w:smallCaps w:val="0"/>
                <w:strike w:val="0"/>
                <w:color w:val="16181c"/>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6181c"/>
                <w:sz w:val="20"/>
                <w:szCs w:val="20"/>
                <w:u w:val="none"/>
                <w:shd w:fill="auto" w:val="clear"/>
                <w:vertAlign w:val="baseline"/>
                <w:rtl w:val="0"/>
              </w:rPr>
              <w:t xml:space="preserve">According to M-19-23, the Chief Data Officer (CDO) will chair the committee.</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00" w:before="0" w:line="240" w:lineRule="auto"/>
              <w:ind w:left="274" w:right="0" w:hanging="274"/>
              <w:jc w:val="left"/>
              <w:rPr>
                <w:rFonts w:ascii="Helvetica Neue" w:cs="Helvetica Neue" w:eastAsia="Helvetica Neue" w:hAnsi="Helvetica Neue"/>
                <w:i w:val="1"/>
                <w:color w:val="16181c"/>
                <w:sz w:val="20"/>
                <w:szCs w:val="20"/>
                <w:u w:val="single"/>
              </w:rPr>
            </w:pPr>
            <w:r w:rsidDel="00000000" w:rsidR="00000000" w:rsidRPr="00000000">
              <w:rPr>
                <w:b w:val="1"/>
                <w:i w:val="1"/>
                <w:color w:val="16181c"/>
                <w:sz w:val="20"/>
                <w:szCs w:val="20"/>
                <w:u w:val="single"/>
                <w:rtl w:val="0"/>
              </w:rPr>
              <w:t xml:space="preserve">Delete this note when you have finished writing this document</w:t>
            </w:r>
            <w:r w:rsidDel="00000000" w:rsidR="00000000" w:rsidRPr="00000000">
              <w:rPr>
                <w:b w:val="1"/>
                <w:i w:val="1"/>
                <w:color w:val="16181c"/>
                <w:sz w:val="20"/>
                <w:szCs w:val="20"/>
                <w:rtl w:val="0"/>
              </w:rPr>
              <w:t xml:space="preserve">.</w:t>
            </w:r>
            <w:r w:rsidDel="00000000" w:rsidR="00000000" w:rsidRPr="00000000">
              <w:rPr>
                <w:rtl w:val="0"/>
              </w:rPr>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According to M-19-23, the Chief Data Officer (CDO) will chair the committee. Other members should include “appropriate senior-level staff and technical experts needed to discuss and set policy on a range of data and data-related topics. The makeup...should be driven by the agency’s needs and structures”.</w:t>
      </w:r>
      <w:r w:rsidDel="00000000" w:rsidR="00000000" w:rsidRPr="00000000">
        <w:rPr>
          <w:vertAlign w:val="superscript"/>
        </w:rPr>
        <w:footnoteReference w:customMarkFollows="0" w:id="3"/>
      </w:r>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t xml:space="preserve">The list below identifies [agency] employees that are required as consistent contributors to the DGSC. In the cases indicated where delegates may be most appropriate, those delegates must be granted the authority to make resourcing and funding decisions on behalf of their respective organization.</w:t>
      </w:r>
    </w:p>
    <w:p w:rsidR="00000000" w:rsidDel="00000000" w:rsidP="00000000" w:rsidRDefault="00000000" w:rsidRPr="00000000" w14:paraId="000000E3">
      <w:pPr>
        <w:rPr>
          <w:rFonts w:ascii="Arial" w:cs="Arial" w:eastAsia="Arial" w:hAnsi="Arial"/>
        </w:rPr>
      </w:pPr>
      <w:r w:rsidDel="00000000" w:rsidR="00000000" w:rsidRPr="00000000">
        <w:rPr>
          <w:rtl w:val="0"/>
        </w:rPr>
      </w:r>
    </w:p>
    <w:tbl>
      <w:tblPr>
        <w:tblStyle w:val="Table11"/>
        <w:tblW w:w="7455.0" w:type="dxa"/>
        <w:jc w:val="left"/>
        <w:tblInd w:w="7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7455"/>
        <w:tblGridChange w:id="0">
          <w:tblGrid>
            <w:gridCol w:w="7455"/>
          </w:tblGrid>
        </w:tblGridChange>
      </w:tblGrid>
      <w:tr>
        <w:trPr>
          <w:cantSplit w:val="0"/>
          <w:tblHeader w:val="0"/>
        </w:trPr>
        <w:tc>
          <w:tcPr>
            <w:tcBorders>
              <w:top w:color="000000" w:space="0" w:sz="18" w:val="single"/>
              <w:left w:color="000000" w:space="0" w:sz="0" w:val="nil"/>
              <w:right w:color="000000" w:space="0" w:sz="0" w:val="nil"/>
            </w:tcBorders>
            <w:shd w:fill="auto" w:val="clear"/>
            <w:tcMar>
              <w:top w:w="41.0" w:type="dxa"/>
              <w:left w:w="41.0" w:type="dxa"/>
              <w:bottom w:w="41.0" w:type="dxa"/>
              <w:right w:w="41.0" w:type="dxa"/>
            </w:tcMar>
          </w:tcPr>
          <w:p w:rsidR="00000000" w:rsidDel="00000000" w:rsidP="00000000" w:rsidRDefault="00000000" w:rsidRPr="00000000" w14:paraId="000000E4">
            <w:pPr>
              <w:rPr/>
            </w:pPr>
            <w:r w:rsidDel="00000000" w:rsidR="00000000" w:rsidRPr="00000000">
              <w:rPr>
                <w:rtl w:val="0"/>
              </w:rPr>
              <w:t xml:space="preserve">Executive roles</w:t>
            </w:r>
          </w:p>
        </w:tc>
      </w:tr>
      <w:tr>
        <w:trPr>
          <w:cantSplit w:val="0"/>
          <w:tblHeader w:val="0"/>
        </w:trPr>
        <w:tc>
          <w:tcPr>
            <w:tcBorders>
              <w:left w:color="000000" w:space="0" w:sz="0" w:val="nil"/>
              <w:right w:color="000000" w:space="0" w:sz="0" w:val="nil"/>
            </w:tcBorders>
            <w:shd w:fill="auto" w:val="clear"/>
            <w:tcMar>
              <w:top w:w="41.0" w:type="dxa"/>
              <w:left w:w="41.0" w:type="dxa"/>
              <w:bottom w:w="41.0" w:type="dxa"/>
              <w:right w:w="41.0" w:type="dxa"/>
            </w:tcMar>
          </w:tcPr>
          <w:p w:rsidR="00000000" w:rsidDel="00000000" w:rsidP="00000000" w:rsidRDefault="00000000" w:rsidRPr="00000000" w14:paraId="000000E5">
            <w:pPr>
              <w:rPr/>
            </w:pPr>
            <w:r w:rsidDel="00000000" w:rsidR="00000000" w:rsidRPr="00000000">
              <w:rPr>
                <w:rtl w:val="0"/>
              </w:rPr>
              <w:t xml:space="preserve">Chief Data Officer — Data Governance Body Chair (required per M-19-23)</w:t>
            </w:r>
          </w:p>
        </w:tc>
      </w:tr>
      <w:tr>
        <w:trPr>
          <w:cantSplit w:val="0"/>
          <w:tblHeader w:val="0"/>
        </w:trPr>
        <w:tc>
          <w:tcPr>
            <w:tcBorders>
              <w:left w:color="000000" w:space="0" w:sz="0" w:val="nil"/>
              <w:right w:color="000000" w:space="0" w:sz="0" w:val="nil"/>
            </w:tcBorders>
            <w:shd w:fill="auto" w:val="clear"/>
            <w:tcMar>
              <w:top w:w="41.0" w:type="dxa"/>
              <w:left w:w="41.0" w:type="dxa"/>
              <w:bottom w:w="41.0" w:type="dxa"/>
              <w:right w:w="41.0" w:type="dxa"/>
            </w:tcMar>
          </w:tcPr>
          <w:p w:rsidR="00000000" w:rsidDel="00000000" w:rsidP="00000000" w:rsidRDefault="00000000" w:rsidRPr="00000000" w14:paraId="000000E6">
            <w:pPr>
              <w:rPr/>
            </w:pPr>
            <w:r w:rsidDel="00000000" w:rsidR="00000000" w:rsidRPr="00000000">
              <w:rPr>
                <w:rtl w:val="0"/>
              </w:rPr>
              <w:t xml:space="preserve">Evaluation Officer (required per M-19-23)</w:t>
            </w:r>
          </w:p>
        </w:tc>
      </w:tr>
      <w:tr>
        <w:trPr>
          <w:cantSplit w:val="0"/>
          <w:tblHeader w:val="0"/>
        </w:trPr>
        <w:tc>
          <w:tcPr>
            <w:tcBorders>
              <w:left w:color="000000" w:space="0" w:sz="0" w:val="nil"/>
              <w:right w:color="000000" w:space="0" w:sz="0" w:val="nil"/>
            </w:tcBorders>
            <w:shd w:fill="auto" w:val="clear"/>
            <w:tcMar>
              <w:top w:w="41.0" w:type="dxa"/>
              <w:left w:w="41.0" w:type="dxa"/>
              <w:bottom w:w="41.0" w:type="dxa"/>
              <w:right w:w="41.0" w:type="dxa"/>
            </w:tcMar>
          </w:tcPr>
          <w:p w:rsidR="00000000" w:rsidDel="00000000" w:rsidP="00000000" w:rsidRDefault="00000000" w:rsidRPr="00000000" w14:paraId="000000E7">
            <w:pPr>
              <w:rPr/>
            </w:pPr>
            <w:r w:rsidDel="00000000" w:rsidR="00000000" w:rsidRPr="00000000">
              <w:rPr>
                <w:rtl w:val="0"/>
              </w:rPr>
              <w:t xml:space="preserve">Statistical Official (required per M-19-23)</w:t>
            </w:r>
          </w:p>
        </w:tc>
      </w:tr>
      <w:tr>
        <w:trPr>
          <w:cantSplit w:val="0"/>
          <w:tblHeader w:val="0"/>
        </w:trPr>
        <w:tc>
          <w:tcPr>
            <w:tcBorders>
              <w:left w:color="000000" w:space="0" w:sz="0" w:val="nil"/>
              <w:right w:color="000000" w:space="0" w:sz="0" w:val="nil"/>
            </w:tcBorders>
            <w:shd w:fill="auto" w:val="clear"/>
            <w:tcMar>
              <w:top w:w="41.0" w:type="dxa"/>
              <w:left w:w="41.0" w:type="dxa"/>
              <w:bottom w:w="41.0" w:type="dxa"/>
              <w:right w:w="41.0" w:type="dxa"/>
            </w:tcMar>
          </w:tcPr>
          <w:p w:rsidR="00000000" w:rsidDel="00000000" w:rsidP="00000000" w:rsidRDefault="00000000" w:rsidRPr="00000000" w14:paraId="000000E8">
            <w:pPr>
              <w:rPr>
                <w:highlight w:val="yellow"/>
              </w:rPr>
            </w:pPr>
            <w:r w:rsidDel="00000000" w:rsidR="00000000" w:rsidRPr="00000000">
              <w:rPr>
                <w:highlight w:val="yellow"/>
                <w:rtl w:val="0"/>
              </w:rPr>
              <w:t xml:space="preserve">Executive A</w:t>
            </w:r>
          </w:p>
        </w:tc>
      </w:tr>
      <w:tr>
        <w:trPr>
          <w:cantSplit w:val="0"/>
          <w:tblHeader w:val="0"/>
        </w:trPr>
        <w:tc>
          <w:tcPr>
            <w:tcBorders>
              <w:left w:color="000000" w:space="0" w:sz="0" w:val="nil"/>
              <w:right w:color="000000" w:space="0" w:sz="0" w:val="nil"/>
            </w:tcBorders>
            <w:shd w:fill="auto" w:val="clear"/>
            <w:tcMar>
              <w:top w:w="41.0" w:type="dxa"/>
              <w:left w:w="41.0" w:type="dxa"/>
              <w:bottom w:w="41.0" w:type="dxa"/>
              <w:right w:w="41.0" w:type="dxa"/>
            </w:tcMar>
          </w:tcPr>
          <w:p w:rsidR="00000000" w:rsidDel="00000000" w:rsidP="00000000" w:rsidRDefault="00000000" w:rsidRPr="00000000" w14:paraId="000000E9">
            <w:pPr>
              <w:rPr>
                <w:highlight w:val="yellow"/>
              </w:rPr>
            </w:pPr>
            <w:r w:rsidDel="00000000" w:rsidR="00000000" w:rsidRPr="00000000">
              <w:rPr>
                <w:highlight w:val="yellow"/>
                <w:rtl w:val="0"/>
              </w:rPr>
              <w:t xml:space="preserve">Executive B</w:t>
            </w:r>
          </w:p>
        </w:tc>
      </w:tr>
      <w:tr>
        <w:trPr>
          <w:cantSplit w:val="0"/>
          <w:tblHeader w:val="0"/>
        </w:trPr>
        <w:tc>
          <w:tcPr>
            <w:tcBorders>
              <w:left w:color="000000" w:space="0" w:sz="0" w:val="nil"/>
              <w:right w:color="000000" w:space="0" w:sz="0" w:val="nil"/>
            </w:tcBorders>
            <w:shd w:fill="auto" w:val="clear"/>
            <w:tcMar>
              <w:top w:w="41.0" w:type="dxa"/>
              <w:left w:w="41.0" w:type="dxa"/>
              <w:bottom w:w="41.0" w:type="dxa"/>
              <w:right w:w="41.0" w:type="dxa"/>
            </w:tcMar>
          </w:tcPr>
          <w:p w:rsidR="00000000" w:rsidDel="00000000" w:rsidP="00000000" w:rsidRDefault="00000000" w:rsidRPr="00000000" w14:paraId="000000EA">
            <w:pPr>
              <w:rPr>
                <w:highlight w:val="yellow"/>
              </w:rPr>
            </w:pPr>
            <w:r w:rsidDel="00000000" w:rsidR="00000000" w:rsidRPr="00000000">
              <w:rPr>
                <w:highlight w:val="yellow"/>
                <w:rtl w:val="0"/>
              </w:rPr>
              <w:t xml:space="preserve">Executive C</w:t>
            </w:r>
          </w:p>
        </w:tc>
      </w:tr>
      <w:tr>
        <w:trPr>
          <w:cantSplit w:val="0"/>
          <w:tblHeader w:val="0"/>
        </w:trPr>
        <w:tc>
          <w:tcPr>
            <w:tcBorders>
              <w:left w:color="000000" w:space="0" w:sz="0" w:val="nil"/>
              <w:right w:color="000000" w:space="0" w:sz="0" w:val="nil"/>
            </w:tcBorders>
            <w:shd w:fill="auto" w:val="clear"/>
            <w:tcMar>
              <w:top w:w="41.0" w:type="dxa"/>
              <w:left w:w="41.0" w:type="dxa"/>
              <w:bottom w:w="41.0" w:type="dxa"/>
              <w:right w:w="41.0" w:type="dxa"/>
            </w:tcMar>
          </w:tcPr>
          <w:p w:rsidR="00000000" w:rsidDel="00000000" w:rsidP="00000000" w:rsidRDefault="00000000" w:rsidRPr="00000000" w14:paraId="000000EB">
            <w:pPr>
              <w:rPr>
                <w:highlight w:val="yellow"/>
              </w:rPr>
            </w:pPr>
            <w:r w:rsidDel="00000000" w:rsidR="00000000" w:rsidRPr="00000000">
              <w:rPr>
                <w:highlight w:val="yellow"/>
                <w:rtl w:val="0"/>
              </w:rPr>
              <w:t xml:space="preserve">Executive D</w:t>
            </w:r>
          </w:p>
        </w:tc>
      </w:tr>
      <w:tr>
        <w:trPr>
          <w:cantSplit w:val="0"/>
          <w:tblHeader w:val="0"/>
        </w:trPr>
        <w:tc>
          <w:tcPr>
            <w:tcBorders>
              <w:left w:color="000000" w:space="0" w:sz="0" w:val="nil"/>
              <w:right w:color="000000" w:space="0" w:sz="0" w:val="nil"/>
            </w:tcBorders>
            <w:shd w:fill="auto" w:val="clear"/>
            <w:tcMar>
              <w:top w:w="41.0" w:type="dxa"/>
              <w:left w:w="41.0" w:type="dxa"/>
              <w:bottom w:w="41.0" w:type="dxa"/>
              <w:right w:w="41.0" w:type="dxa"/>
            </w:tcMar>
          </w:tcPr>
          <w:p w:rsidR="00000000" w:rsidDel="00000000" w:rsidP="00000000" w:rsidRDefault="00000000" w:rsidRPr="00000000" w14:paraId="000000EC">
            <w:pPr>
              <w:rPr/>
            </w:pPr>
            <w:r w:rsidDel="00000000" w:rsidR="00000000" w:rsidRPr="00000000">
              <w:rPr>
                <w:rtl w:val="0"/>
              </w:rPr>
              <w:t xml:space="preserve">Chief Financial Officer</w:t>
            </w:r>
          </w:p>
        </w:tc>
      </w:tr>
      <w:tr>
        <w:trPr>
          <w:cantSplit w:val="0"/>
          <w:tblHeader w:val="0"/>
        </w:trPr>
        <w:tc>
          <w:tcPr>
            <w:tcBorders>
              <w:left w:color="000000" w:space="0" w:sz="0" w:val="nil"/>
              <w:right w:color="000000" w:space="0" w:sz="0" w:val="nil"/>
            </w:tcBorders>
            <w:shd w:fill="auto" w:val="clear"/>
            <w:tcMar>
              <w:top w:w="41.0" w:type="dxa"/>
              <w:left w:w="41.0" w:type="dxa"/>
              <w:bottom w:w="41.0" w:type="dxa"/>
              <w:right w:w="41.0" w:type="dxa"/>
            </w:tcMar>
          </w:tcPr>
          <w:p w:rsidR="00000000" w:rsidDel="00000000" w:rsidP="00000000" w:rsidRDefault="00000000" w:rsidRPr="00000000" w14:paraId="000000ED">
            <w:pPr>
              <w:rPr/>
            </w:pPr>
            <w:r w:rsidDel="00000000" w:rsidR="00000000" w:rsidRPr="00000000">
              <w:rPr>
                <w:rtl w:val="0"/>
              </w:rPr>
              <w:t xml:space="preserve">Chief Information Officer</w:t>
            </w:r>
          </w:p>
        </w:tc>
      </w:tr>
      <w:tr>
        <w:trPr>
          <w:cantSplit w:val="0"/>
          <w:tblHeader w:val="0"/>
        </w:trPr>
        <w:tc>
          <w:tcPr>
            <w:tcBorders>
              <w:left w:color="000000" w:space="0" w:sz="0" w:val="nil"/>
              <w:right w:color="000000" w:space="0" w:sz="0" w:val="nil"/>
            </w:tcBorders>
            <w:shd w:fill="auto" w:val="clear"/>
            <w:tcMar>
              <w:top w:w="41.0" w:type="dxa"/>
              <w:left w:w="41.0" w:type="dxa"/>
              <w:bottom w:w="41.0" w:type="dxa"/>
              <w:right w:w="41.0" w:type="dxa"/>
            </w:tcMar>
          </w:tcPr>
          <w:p w:rsidR="00000000" w:rsidDel="00000000" w:rsidP="00000000" w:rsidRDefault="00000000" w:rsidRPr="00000000" w14:paraId="000000EE">
            <w:pPr>
              <w:rPr/>
            </w:pPr>
            <w:r w:rsidDel="00000000" w:rsidR="00000000" w:rsidRPr="00000000">
              <w:rPr>
                <w:rtl w:val="0"/>
              </w:rPr>
              <w:t xml:space="preserve">Chief Technology Officer</w:t>
            </w:r>
          </w:p>
        </w:tc>
      </w:tr>
      <w:tr>
        <w:trPr>
          <w:cantSplit w:val="0"/>
          <w:tblHeader w:val="0"/>
        </w:trPr>
        <w:tc>
          <w:tcPr>
            <w:tcBorders>
              <w:left w:color="000000" w:space="0" w:sz="0" w:val="nil"/>
              <w:right w:color="000000" w:space="0" w:sz="0" w:val="nil"/>
            </w:tcBorders>
            <w:shd w:fill="auto" w:val="clear"/>
            <w:tcMar>
              <w:top w:w="41.0" w:type="dxa"/>
              <w:left w:w="41.0" w:type="dxa"/>
              <w:bottom w:w="41.0" w:type="dxa"/>
              <w:right w:w="41.0" w:type="dxa"/>
            </w:tcMar>
          </w:tcPr>
          <w:p w:rsidR="00000000" w:rsidDel="00000000" w:rsidP="00000000" w:rsidRDefault="00000000" w:rsidRPr="00000000" w14:paraId="000000EF">
            <w:pPr>
              <w:rPr/>
            </w:pPr>
            <w:r w:rsidDel="00000000" w:rsidR="00000000" w:rsidRPr="00000000">
              <w:rPr>
                <w:rtl w:val="0"/>
              </w:rPr>
              <w:t xml:space="preserve">Chief Risk Officer</w:t>
            </w:r>
          </w:p>
        </w:tc>
      </w:tr>
    </w:tbl>
    <w:p w:rsidR="00000000" w:rsidDel="00000000" w:rsidP="00000000" w:rsidRDefault="00000000" w:rsidRPr="00000000" w14:paraId="000000F0">
      <w:pPr>
        <w:pStyle w:val="Heading1"/>
        <w:rPr/>
      </w:pPr>
      <w:bookmarkStart w:colFirst="0" w:colLast="0" w:name="_heading=h.3j2qqm3" w:id="18"/>
      <w:bookmarkEnd w:id="18"/>
      <w:r w:rsidDel="00000000" w:rsidR="00000000" w:rsidRPr="00000000">
        <w:rPr>
          <w:rtl w:val="0"/>
        </w:rPr>
        <w:t xml:space="preserve">6. Authority</w:t>
      </w:r>
    </w:p>
    <w:p w:rsidR="00000000" w:rsidDel="00000000" w:rsidP="00000000" w:rsidRDefault="00000000" w:rsidRPr="00000000" w14:paraId="000000F1">
      <w:pPr>
        <w:rPr/>
      </w:pPr>
      <w:r w:rsidDel="00000000" w:rsidR="00000000" w:rsidRPr="00000000">
        <w:rPr>
          <w:rtl w:val="0"/>
        </w:rPr>
        <w:t xml:space="preserve">Federal legislation and guidance specify establishing a data governance body within each federal agency. </w:t>
      </w:r>
      <w:r w:rsidDel="00000000" w:rsidR="00000000" w:rsidRPr="00000000">
        <w:rPr>
          <w:highlight w:val="yellow"/>
          <w:rtl w:val="0"/>
        </w:rPr>
        <w:t xml:space="preserve">[Agency]</w:t>
      </w:r>
      <w:r w:rsidDel="00000000" w:rsidR="00000000" w:rsidRPr="00000000">
        <w:rPr>
          <w:rtl w:val="0"/>
        </w:rPr>
        <w:t xml:space="preserve"> must include the DGSC in its strategic information resources management plans’ governance sections, as required by OMB guidance. The DGSC will require </w:t>
      </w:r>
      <w:r w:rsidDel="00000000" w:rsidR="00000000" w:rsidRPr="00000000">
        <w:rPr>
          <w:highlight w:val="yellow"/>
          <w:rtl w:val="0"/>
        </w:rPr>
        <w:t xml:space="preserve">[agency]</w:t>
      </w:r>
      <w:r w:rsidDel="00000000" w:rsidR="00000000" w:rsidRPr="00000000">
        <w:rPr>
          <w:rtl w:val="0"/>
        </w:rPr>
        <w:t xml:space="preserve"> executive leadership to support so the OCDO can operate effectively and manage data strategically across the enterprise.  </w:t>
      </w:r>
    </w:p>
    <w:p w:rsidR="00000000" w:rsidDel="00000000" w:rsidP="00000000" w:rsidRDefault="00000000" w:rsidRPr="00000000" w14:paraId="000000F2">
      <w:pPr>
        <w:pStyle w:val="Title"/>
        <w:rPr/>
      </w:pPr>
      <w:r w:rsidDel="00000000" w:rsidR="00000000" w:rsidRPr="00000000">
        <w:rPr>
          <w:rtl w:val="0"/>
        </w:rPr>
      </w:r>
    </w:p>
    <w:p w:rsidR="00000000" w:rsidDel="00000000" w:rsidP="00000000" w:rsidRDefault="00000000" w:rsidRPr="00000000" w14:paraId="000000F3">
      <w:pPr>
        <w:pStyle w:val="Title"/>
        <w:rPr/>
      </w:pPr>
      <w:r w:rsidDel="00000000" w:rsidR="00000000" w:rsidRPr="00000000">
        <w:rPr>
          <w:rtl w:val="0"/>
        </w:rPr>
      </w:r>
    </w:p>
    <w:sectPr>
      <w:headerReference r:id="rId14" w:type="default"/>
      <w:footerReference r:id="rId15" w:type="default"/>
      <w:footerReference r:id="rId16" w:type="first"/>
      <w:pgSz w:h="15840" w:w="12240" w:orient="portrait"/>
      <w:pgMar w:bottom="1440" w:top="1440" w:left="1440" w:right="1440" w:header="288"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F4">
      <w:pPr>
        <w:rPr>
          <w:rFonts w:ascii="Arial" w:cs="Arial" w:eastAsia="Arial" w:hAnsi="Arial"/>
        </w:rPr>
      </w:pPr>
      <w:r w:rsidDel="00000000" w:rsidR="00000000" w:rsidRPr="00000000">
        <w:rPr>
          <w:rStyle w:val="FootnoteReference"/>
          <w:vertAlign w:val="superscript"/>
        </w:rPr>
        <w:footnoteRef/>
      </w:r>
      <w:r w:rsidDel="00000000" w:rsidR="00000000" w:rsidRPr="00000000">
        <w:rPr>
          <w:rFonts w:ascii="Arial" w:cs="Arial" w:eastAsia="Arial" w:hAnsi="Arial"/>
          <w:rtl w:val="0"/>
        </w:rPr>
        <w:t xml:space="preserve"> </w:t>
      </w:r>
      <w:r w:rsidDel="00000000" w:rsidR="00000000" w:rsidRPr="00000000">
        <w:rPr>
          <w:rtl w:val="0"/>
        </w:rPr>
        <w:t xml:space="preserve">“The Foundations for Evidence-Based Policymaking Act of 2018.” P.L. 115-435. Jan. 14, 2019. </w:t>
      </w:r>
      <w:hyperlink r:id="rId1">
        <w:r w:rsidDel="00000000" w:rsidR="00000000" w:rsidRPr="00000000">
          <w:rPr>
            <w:color w:val="005990"/>
            <w:u w:val="single"/>
            <w:rtl w:val="0"/>
          </w:rPr>
          <w:t xml:space="preserve">https://www.congress.gov/115/plaws/publ435/PLAW-115publ435.pdf</w:t>
        </w:r>
      </w:hyperlink>
      <w:r w:rsidDel="00000000" w:rsidR="00000000" w:rsidRPr="00000000">
        <w:rPr>
          <w:rtl w:val="0"/>
        </w:rPr>
        <w:t xml:space="preserve"> </w:t>
      </w:r>
      <w:r w:rsidDel="00000000" w:rsidR="00000000" w:rsidRPr="00000000">
        <w:rPr>
          <w:rtl w:val="0"/>
        </w:rPr>
      </w:r>
    </w:p>
  </w:footnote>
  <w:footnote w:id="1">
    <w:p w:rsidR="00000000" w:rsidDel="00000000" w:rsidP="00000000" w:rsidRDefault="00000000" w:rsidRPr="00000000" w14:paraId="000000F5">
      <w:pPr>
        <w:rPr>
          <w:color w:val="005990"/>
        </w:rPr>
      </w:pPr>
      <w:r w:rsidDel="00000000" w:rsidR="00000000" w:rsidRPr="00000000">
        <w:rPr>
          <w:rStyle w:val="FootnoteReference"/>
          <w:vertAlign w:val="superscript"/>
        </w:rPr>
        <w:footnoteRef/>
      </w:r>
      <w:r w:rsidDel="00000000" w:rsidR="00000000" w:rsidRPr="00000000">
        <w:rPr>
          <w:rtl w:val="0"/>
        </w:rPr>
        <w:t xml:space="preserve"> “Phase 1 Implementation of the Foundations for Evidence-Based Policymaking Act of 2018: Learning Agendas, Personnel, and Planning Guidance.” M-19-23. Office of Management and Budget. July 10, 2019. Pg. 5</w:t>
      </w:r>
      <w:r w:rsidDel="00000000" w:rsidR="00000000" w:rsidRPr="00000000">
        <w:rPr>
          <w:color w:val="005990"/>
          <w:rtl w:val="0"/>
        </w:rPr>
        <w:t xml:space="preserve">. </w:t>
      </w:r>
      <w:hyperlink r:id="rId2">
        <w:r w:rsidDel="00000000" w:rsidR="00000000" w:rsidRPr="00000000">
          <w:rPr>
            <w:color w:val="005990"/>
            <w:u w:val="single"/>
            <w:rtl w:val="0"/>
          </w:rPr>
          <w:t xml:space="preserve">https://www.whitehouse.gov/wp-content/uploads/2019/07/M-19-23.pdf</w:t>
        </w:r>
      </w:hyperlink>
      <w:r w:rsidDel="00000000" w:rsidR="00000000" w:rsidRPr="00000000">
        <w:rPr>
          <w:rtl w:val="0"/>
        </w:rPr>
      </w:r>
    </w:p>
  </w:footnote>
  <w:footnote w:id="2">
    <w:p w:rsidR="00000000" w:rsidDel="00000000" w:rsidP="00000000" w:rsidRDefault="00000000" w:rsidRPr="00000000" w14:paraId="000000F6">
      <w:pPr>
        <w:rPr>
          <w:color w:val="005990"/>
        </w:rPr>
      </w:pPr>
      <w:r w:rsidDel="00000000" w:rsidR="00000000" w:rsidRPr="00000000">
        <w:rPr>
          <w:rStyle w:val="FootnoteReference"/>
          <w:vertAlign w:val="superscript"/>
        </w:rPr>
        <w:footnoteRef/>
      </w:r>
      <w:r w:rsidDel="00000000" w:rsidR="00000000" w:rsidRPr="00000000">
        <w:rPr>
          <w:rtl w:val="0"/>
        </w:rPr>
        <w:t xml:space="preserve"> “Draft 2019-2020 Federal Data Strategy Action Plan.” Federal Data Strategy Development Team. June 2019. Pg. 11. </w:t>
      </w:r>
      <w:hyperlink r:id="rId3">
        <w:r w:rsidDel="00000000" w:rsidR="00000000" w:rsidRPr="00000000">
          <w:rPr>
            <w:color w:val="005990"/>
            <w:u w:val="single"/>
            <w:rtl w:val="0"/>
          </w:rPr>
          <w:t xml:space="preserve">https://strategy.data.gov/assets/docs/draft-2019-2020-federal-data-strategy-action-plan.pdf</w:t>
        </w:r>
      </w:hyperlink>
      <w:r w:rsidDel="00000000" w:rsidR="00000000" w:rsidRPr="00000000">
        <w:rPr>
          <w:rtl w:val="0"/>
        </w:rPr>
      </w:r>
    </w:p>
  </w:footnote>
  <w:footnote w:id="3">
    <w:p w:rsidR="00000000" w:rsidDel="00000000" w:rsidP="00000000" w:rsidRDefault="00000000" w:rsidRPr="00000000" w14:paraId="000000F7">
      <w:pPr>
        <w:rPr>
          <w:rFonts w:ascii="Arial" w:cs="Arial" w:eastAsia="Arial" w:hAnsi="Arial"/>
        </w:rPr>
      </w:pPr>
      <w:r w:rsidDel="00000000" w:rsidR="00000000" w:rsidRPr="00000000">
        <w:rPr>
          <w:rStyle w:val="FootnoteReference"/>
          <w:vertAlign w:val="superscript"/>
        </w:rPr>
        <w:footnoteRef/>
      </w:r>
      <w:r w:rsidDel="00000000" w:rsidR="00000000" w:rsidRPr="00000000">
        <w:rPr>
          <w:rFonts w:ascii="Arial" w:cs="Arial" w:eastAsia="Arial" w:hAnsi="Arial"/>
          <w:rtl w:val="0"/>
        </w:rPr>
        <w:t xml:space="preserve"> </w:t>
      </w:r>
      <w:r w:rsidDel="00000000" w:rsidR="00000000" w:rsidRPr="00000000">
        <w:rPr>
          <w:rtl w:val="0"/>
        </w:rPr>
        <w:t xml:space="preserve">“Phase I Implementation of the Foundations for Evidence-Based Policymaking Act of 2018: Learning Agendas, Personnel, and Planning Guidance.” M-19-23. July 10, 2019. Pg. 20-21. </w:t>
      </w:r>
      <w:hyperlink r:id="rId4">
        <w:r w:rsidDel="00000000" w:rsidR="00000000" w:rsidRPr="00000000">
          <w:rPr>
            <w:color w:val="005990"/>
            <w:u w:val="single"/>
            <w:rtl w:val="0"/>
          </w:rPr>
          <w:t xml:space="preserve">https://www.whitehouse.gov/wp-content/uploads/2019/07/M-19-23.pdf</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Helvetica Neue" w:cs="Helvetica Neue" w:eastAsia="Helvetica Neue" w:hAnsi="Helvetica Neue"/>
        <w:b w:val="0"/>
        <w:i w:val="1"/>
        <w:smallCaps w:val="0"/>
        <w:strike w:val="0"/>
        <w:color w:val="595959"/>
        <w:sz w:val="22"/>
        <w:szCs w:val="22"/>
        <w:u w:val="none"/>
        <w:shd w:fill="auto" w:val="clear"/>
        <w:vertAlign w:val="baseline"/>
      </w:rPr>
    </w:pPr>
    <w:r w:rsidDel="00000000" w:rsidR="00000000" w:rsidRPr="00000000">
      <w:rPr>
        <w:rtl w:val="0"/>
      </w:rPr>
    </w:r>
  </w:p>
  <w:tbl>
    <w:tblPr>
      <w:tblStyle w:val="Table12"/>
      <w:tblW w:w="9350.0" w:type="dxa"/>
      <w:jc w:val="left"/>
      <w:tblInd w:w="0.0" w:type="pct"/>
      <w:tblBorders>
        <w:top w:color="000000" w:space="0" w:sz="0" w:val="nil"/>
        <w:left w:color="000000" w:space="0" w:sz="0" w:val="nil"/>
        <w:bottom w:color="d9d9d9" w:space="0" w:sz="4" w:val="single"/>
        <w:right w:color="000000" w:space="0" w:sz="0" w:val="nil"/>
        <w:insideH w:color="000000" w:space="0" w:sz="0" w:val="nil"/>
        <w:insideV w:color="000000" w:space="0" w:sz="0" w:val="nil"/>
      </w:tblBorders>
      <w:tblLayout w:type="fixed"/>
      <w:tblLook w:val="0400"/>
    </w:tblPr>
    <w:tblGrid>
      <w:gridCol w:w="3780"/>
      <w:gridCol w:w="5570"/>
      <w:tblGridChange w:id="0">
        <w:tblGrid>
          <w:gridCol w:w="3780"/>
          <w:gridCol w:w="5570"/>
        </w:tblGrid>
      </w:tblGridChange>
    </w:tblGrid>
    <w:tr>
      <w:trPr>
        <w:cantSplit w:val="0"/>
        <w:trHeight w:val="890" w:hRule="atLeast"/>
        <w:tblHeader w:val="0"/>
      </w:trPr>
      <w:tc>
        <w:tcPr>
          <w:tcMar>
            <w:left w:w="0.0" w:type="dxa"/>
            <w:right w:w="0.0" w:type="dxa"/>
          </w:tcMar>
          <w:vAlign w:val="center"/>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Helvetica Neue" w:cs="Helvetica Neue" w:eastAsia="Helvetica Neue" w:hAnsi="Helvetica Neue"/>
              <w:b w:val="0"/>
              <w:i w:val="1"/>
              <w:smallCaps w:val="0"/>
              <w:strike w:val="0"/>
              <w:color w:val="595959"/>
              <w:sz w:val="22"/>
              <w:szCs w:val="22"/>
              <w:u w:val="none"/>
              <w:shd w:fill="auto" w:val="clear"/>
              <w:vertAlign w:val="baseline"/>
            </w:rPr>
          </w:pPr>
          <w:r w:rsidDel="00000000" w:rsidR="00000000" w:rsidRPr="00000000">
            <w:rPr>
              <w:rFonts w:ascii="Arial" w:cs="Arial" w:eastAsia="Arial" w:hAnsi="Arial"/>
              <w:color w:val="000000"/>
            </w:rPr>
            <w:drawing>
              <wp:inline distB="114300" distT="114300" distL="114300" distR="114300">
                <wp:extent cx="2214514" cy="460057"/>
                <wp:effectExtent b="0" l="0" r="0" t="0"/>
                <wp:docPr descr="Centers of Excellence Resources &amp; Advisory Support" id="35" name="image2.png"/>
                <a:graphic>
                  <a:graphicData uri="http://schemas.openxmlformats.org/drawingml/2006/picture">
                    <pic:pic>
                      <pic:nvPicPr>
                        <pic:cNvPr descr="Centers of Excellence Resources &amp; Advisory Support" id="0" name="image2.png"/>
                        <pic:cNvPicPr preferRelativeResize="0"/>
                      </pic:nvPicPr>
                      <pic:blipFill>
                        <a:blip r:embed="rId1"/>
                        <a:srcRect b="0" l="0" r="0" t="0"/>
                        <a:stretch>
                          <a:fillRect/>
                        </a:stretch>
                      </pic:blipFill>
                      <pic:spPr>
                        <a:xfrm>
                          <a:off x="0" y="0"/>
                          <a:ext cx="2214514" cy="460057"/>
                        </a:xfrm>
                        <a:prstGeom prst="rect"/>
                        <a:ln/>
                      </pic:spPr>
                    </pic:pic>
                  </a:graphicData>
                </a:graphic>
              </wp:inline>
            </w:drawing>
          </w:r>
          <w:r w:rsidDel="00000000" w:rsidR="00000000" w:rsidRPr="00000000">
            <w:rPr>
              <w:rtl w:val="0"/>
            </w:rPr>
          </w:r>
        </w:p>
      </w:tc>
      <w:tc>
        <w:tcPr>
          <w:tcMar>
            <w:left w:w="0.0" w:type="dxa"/>
            <w:right w:w="0.0" w:type="dxa"/>
          </w:tcMar>
          <w:vAlign w:val="cente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Helvetica Neue" w:cs="Helvetica Neue" w:eastAsia="Helvetica Neue" w:hAnsi="Helvetica Neue"/>
              <w:b w:val="0"/>
              <w:i w:val="1"/>
              <w:smallCaps w:val="0"/>
              <w:strike w:val="0"/>
              <w:color w:val="595959"/>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595959"/>
              <w:sz w:val="22"/>
              <w:szCs w:val="22"/>
              <w:u w:val="none"/>
              <w:shd w:fill="auto" w:val="clear"/>
              <w:vertAlign w:val="baseline"/>
              <w:rtl w:val="0"/>
            </w:rPr>
            <w:t xml:space="preserve">Data Governance Steering Committee (DGS</w:t>
          </w:r>
          <w:r w:rsidDel="00000000" w:rsidR="00000000" w:rsidRPr="00000000">
            <w:rPr>
              <w:i w:val="1"/>
              <w:color w:val="595959"/>
              <w:rtl w:val="0"/>
            </w:rPr>
            <w:t xml:space="preserve">C</w:t>
          </w:r>
          <w:r w:rsidDel="00000000" w:rsidR="00000000" w:rsidRPr="00000000">
            <w:rPr>
              <w:rFonts w:ascii="Helvetica Neue" w:cs="Helvetica Neue" w:eastAsia="Helvetica Neue" w:hAnsi="Helvetica Neue"/>
              <w:b w:val="0"/>
              <w:i w:val="1"/>
              <w:smallCaps w:val="0"/>
              <w:strike w:val="0"/>
              <w:color w:val="595959"/>
              <w:sz w:val="22"/>
              <w:szCs w:val="22"/>
              <w:u w:val="none"/>
              <w:shd w:fill="auto" w:val="clear"/>
              <w:vertAlign w:val="baseline"/>
              <w:rtl w:val="0"/>
            </w:rPr>
            <w:t xml:space="preserve">) Charter</w:t>
          </w:r>
        </w:p>
      </w:tc>
    </w:tr>
  </w:tbl>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Helvetica Neue" w:cs="Helvetica Neue" w:eastAsia="Helvetica Neue" w:hAnsi="Helvetica Neue"/>
        <w:b w:val="0"/>
        <w:i w:val="1"/>
        <w:smallCaps w:val="0"/>
        <w:strike w:val="0"/>
        <w:color w:val="595959"/>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595959"/>
        <w:sz w:val="22"/>
        <w:szCs w:val="22"/>
        <w:u w:val="none"/>
        <w:shd w:fill="auto" w:val="clear"/>
        <w:vertAlign w:val="baseline"/>
        <w:rtl w:val="0"/>
      </w:rPr>
      <w:br w:type="textWrapp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b w:val="1"/>
        <w:i w:val="0"/>
        <w:color w:val="000000"/>
        <w:sz w:val="34"/>
        <w:szCs w:val="34"/>
        <w:u w:val="no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b w:val="1"/>
        <w:i w:val="0"/>
        <w:color w:val="000000"/>
        <w:sz w:val="34"/>
        <w:szCs w:val="34"/>
        <w:u w:val="no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b w:val="1"/>
        <w:i w:val="0"/>
        <w:color w:val="000000"/>
        <w:sz w:val="34"/>
        <w:szCs w:val="34"/>
        <w:u w:val="no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b w:val="1"/>
        <w:i w:val="0"/>
        <w:color w:val="000000"/>
        <w:sz w:val="34"/>
        <w:szCs w:val="34"/>
        <w:u w:val="no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b w:val="1"/>
        <w:i w:val="0"/>
        <w:color w:val="000000"/>
        <w:sz w:val="34"/>
        <w:szCs w:val="34"/>
        <w:u w:val="no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en-US"/>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lineRule="auto"/>
    </w:pPr>
    <w:rPr>
      <w:b w:val="1"/>
      <w:color w:val="005990"/>
      <w:sz w:val="36"/>
      <w:szCs w:val="36"/>
    </w:rPr>
  </w:style>
  <w:style w:type="paragraph" w:styleId="Heading2">
    <w:name w:val="heading 2"/>
    <w:basedOn w:val="Normal"/>
    <w:next w:val="Normal"/>
    <w:pPr>
      <w:keepNext w:val="1"/>
      <w:keepLines w:val="1"/>
    </w:pPr>
    <w:rPr>
      <w:b w:val="1"/>
      <w:color w:val="208bcc"/>
      <w:sz w:val="32"/>
      <w:szCs w:val="32"/>
    </w:rPr>
  </w:style>
  <w:style w:type="paragraph" w:styleId="Heading3">
    <w:name w:val="heading 3"/>
    <w:basedOn w:val="Normal"/>
    <w:next w:val="Normal"/>
    <w:pPr>
      <w:keepNext w:val="1"/>
      <w:keepLines w:val="1"/>
    </w:pPr>
    <w:rPr>
      <w:b w:val="1"/>
      <w:color w:val="005990"/>
      <w:sz w:val="28"/>
      <w:szCs w:val="28"/>
    </w:rPr>
  </w:style>
  <w:style w:type="paragraph" w:styleId="Heading4">
    <w:name w:val="heading 4"/>
    <w:basedOn w:val="Normal"/>
    <w:next w:val="Normal"/>
    <w:pPr>
      <w:keepNext w:val="1"/>
      <w:keepLines w:val="1"/>
    </w:pPr>
    <w:rPr>
      <w:b w:val="1"/>
    </w:rPr>
  </w:style>
  <w:style w:type="paragraph" w:styleId="Heading5">
    <w:name w:val="heading 5"/>
    <w:basedOn w:val="Normal"/>
    <w:next w:val="Normal"/>
    <w:pPr>
      <w:keepNext w:val="1"/>
      <w:keepLines w:val="1"/>
      <w:ind w:left="15"/>
    </w:pPr>
    <w:rPr>
      <w:b w:val="1"/>
      <w:color w:val="005990"/>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1"/>
      <w:i w:val="0"/>
      <w:smallCaps w:val="0"/>
      <w:strike w:val="0"/>
      <w:color w:val="16181c"/>
      <w:sz w:val="24"/>
      <w:szCs w:val="24"/>
      <w:u w:val="none"/>
      <w:shd w:fill="auto" w:val="clear"/>
      <w:vertAlign w:val="baseline"/>
    </w:rPr>
  </w:style>
  <w:style w:type="paragraph" w:styleId="Title">
    <w:name w:val="Title"/>
    <w:basedOn w:val="Normal"/>
    <w:next w:val="Normal"/>
    <w:pPr>
      <w:spacing w:after="40" w:before="40" w:line="240" w:lineRule="auto"/>
    </w:pPr>
    <w:rPr>
      <w:b w:val="1"/>
      <w:color w:val="1c304a"/>
      <w:sz w:val="60"/>
      <w:szCs w:val="60"/>
    </w:rPr>
  </w:style>
  <w:style w:type="paragraph" w:styleId="Normal" w:default="1">
    <w:name w:val="Normal"/>
    <w:qFormat w:val="1"/>
    <w:rsid w:val="000064D2"/>
    <w:pPr>
      <w:spacing w:after="200" w:line="288" w:lineRule="auto"/>
    </w:pPr>
    <w:rPr>
      <w:color w:val="000000"/>
      <w:sz w:val="22"/>
      <w:szCs w:val="22"/>
      <w:lang w:val="en-US"/>
    </w:rPr>
  </w:style>
  <w:style w:type="paragraph" w:styleId="Heading1">
    <w:name w:val="heading 1"/>
    <w:basedOn w:val="Normal"/>
    <w:next w:val="Normal"/>
    <w:uiPriority w:val="9"/>
    <w:qFormat w:val="1"/>
    <w:rsid w:val="000064D2"/>
    <w:pPr>
      <w:keepNext w:val="1"/>
      <w:keepLines w:val="1"/>
      <w:spacing w:before="400"/>
      <w:outlineLvl w:val="0"/>
    </w:pPr>
    <w:rPr>
      <w:b w:val="1"/>
      <w:color w:val="005990"/>
      <w:sz w:val="36"/>
      <w:szCs w:val="36"/>
    </w:rPr>
  </w:style>
  <w:style w:type="paragraph" w:styleId="Heading2">
    <w:name w:val="heading 2"/>
    <w:basedOn w:val="Normal"/>
    <w:next w:val="Normal"/>
    <w:uiPriority w:val="9"/>
    <w:unhideWhenUsed w:val="1"/>
    <w:qFormat w:val="1"/>
    <w:rsid w:val="00EA029B"/>
    <w:pPr>
      <w:keepNext w:val="1"/>
      <w:keepLines w:val="1"/>
      <w:outlineLvl w:val="1"/>
    </w:pPr>
    <w:rPr>
      <w:b w:val="1"/>
      <w:color w:val="208bcc"/>
      <w:sz w:val="32"/>
      <w:szCs w:val="32"/>
    </w:rPr>
  </w:style>
  <w:style w:type="paragraph" w:styleId="Heading3">
    <w:name w:val="heading 3"/>
    <w:basedOn w:val="Normal"/>
    <w:next w:val="Normal"/>
    <w:uiPriority w:val="9"/>
    <w:unhideWhenUsed w:val="1"/>
    <w:qFormat w:val="1"/>
    <w:rsid w:val="00FF7675"/>
    <w:pPr>
      <w:keepNext w:val="1"/>
      <w:keepLines w:val="1"/>
      <w:outlineLvl w:val="2"/>
    </w:pPr>
    <w:rPr>
      <w:b w:val="1"/>
      <w:color w:val="005990"/>
      <w:sz w:val="28"/>
      <w:szCs w:val="28"/>
    </w:rPr>
  </w:style>
  <w:style w:type="paragraph" w:styleId="Heading4">
    <w:name w:val="heading 4"/>
    <w:basedOn w:val="Normal"/>
    <w:next w:val="Normal"/>
    <w:uiPriority w:val="9"/>
    <w:unhideWhenUsed w:val="1"/>
    <w:qFormat w:val="1"/>
    <w:rsid w:val="006E19D4"/>
    <w:pPr>
      <w:keepNext w:val="1"/>
      <w:keepLines w:val="1"/>
      <w:outlineLvl w:val="3"/>
    </w:pPr>
    <w:rPr>
      <w:b w:val="1"/>
    </w:rPr>
  </w:style>
  <w:style w:type="paragraph" w:styleId="Heading5">
    <w:name w:val="heading 5"/>
    <w:basedOn w:val="Normal"/>
    <w:next w:val="Normal"/>
    <w:uiPriority w:val="9"/>
    <w:unhideWhenUsed w:val="1"/>
    <w:qFormat w:val="1"/>
    <w:rsid w:val="006E19D4"/>
    <w:pPr>
      <w:keepNext w:val="1"/>
      <w:keepLines w:val="1"/>
      <w:ind w:left="15"/>
      <w:outlineLvl w:val="4"/>
    </w:pPr>
    <w:rPr>
      <w:b w:val="1"/>
      <w:color w:val="005990"/>
    </w:rPr>
  </w:style>
  <w:style w:type="paragraph" w:styleId="Heading6">
    <w:name w:val="heading 6"/>
    <w:next w:val="Normal"/>
    <w:uiPriority w:val="9"/>
    <w:unhideWhenUsed w:val="1"/>
    <w:qFormat w:val="1"/>
    <w:rsid w:val="006A1D28"/>
    <w:pPr>
      <w:spacing w:line="240" w:lineRule="auto"/>
      <w:outlineLvl w:val="5"/>
    </w:pPr>
    <w:rPr>
      <w:b w:val="1"/>
      <w:bCs w:val="1"/>
      <w:color w:val="16181c"/>
      <w:lang w:val="en-US"/>
    </w:rPr>
  </w:style>
  <w:style w:type="paragraph" w:styleId="Heading7">
    <w:name w:val="heading 7"/>
    <w:basedOn w:val="Heading2"/>
    <w:next w:val="Normal"/>
    <w:link w:val="Heading7Char"/>
    <w:uiPriority w:val="9"/>
    <w:unhideWhenUsed w:val="1"/>
    <w:qFormat w:val="1"/>
    <w:rsid w:val="00AD744F"/>
    <w:pPr>
      <w:spacing w:line="240" w:lineRule="auto"/>
      <w:outlineLvl w:val="6"/>
    </w:pPr>
    <w:rPr>
      <w:color w:val="ffffff" w:themeColor="background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sid w:val="00836DD3"/>
    <w:pPr>
      <w:spacing w:after="40" w:before="40" w:line="240" w:lineRule="auto"/>
    </w:pPr>
    <w:rPr>
      <w:b w:val="1"/>
      <w:color w:val="1c304a"/>
      <w:sz w:val="60"/>
      <w:szCs w:val="60"/>
    </w:rPr>
  </w:style>
  <w:style w:type="paragraph" w:styleId="Subtitle">
    <w:name w:val="Subtitle"/>
    <w:basedOn w:val="Normal"/>
    <w:next w:val="Normal"/>
    <w:uiPriority w:val="11"/>
    <w:qFormat w:val="1"/>
    <w:rsid w:val="00163DF5"/>
    <w:pPr>
      <w:keepNext w:val="1"/>
      <w:keepLines w:val="1"/>
    </w:pPr>
    <w:rPr>
      <w:b w:val="1"/>
      <w:sz w:val="28"/>
      <w:szCs w:val="2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character" w:styleId="SmartLink">
    <w:name w:val="Smart Link"/>
    <w:basedOn w:val="DefaultParagraphFont"/>
    <w:uiPriority w:val="99"/>
    <w:semiHidden w:val="1"/>
    <w:unhideWhenUsed w:val="1"/>
    <w:rsid w:val="006E19D4"/>
    <w:rPr>
      <w:color w:val="005990"/>
      <w:u w:val="single"/>
      <w:shd w:color="auto" w:fill="f3f2f1" w:val="clear"/>
    </w:rPr>
  </w:style>
  <w:style w:type="character" w:styleId="Hyperlink">
    <w:name w:val="Hyperlink"/>
    <w:basedOn w:val="DefaultParagraphFont"/>
    <w:uiPriority w:val="99"/>
    <w:unhideWhenUsed w:val="1"/>
    <w:rsid w:val="000064D2"/>
    <w:rPr>
      <w:rFonts w:ascii="Helvetica Neue Medium" w:hAnsi="Helvetica Neue Medium"/>
      <w:b w:val="0"/>
      <w:i w:val="0"/>
      <w:color w:val="005990"/>
      <w:u w:val="single"/>
    </w:rPr>
  </w:style>
  <w:style w:type="character" w:styleId="FollowedHyperlink">
    <w:name w:val="FollowedHyperlink"/>
    <w:basedOn w:val="DefaultParagraphFont"/>
    <w:uiPriority w:val="99"/>
    <w:semiHidden w:val="1"/>
    <w:unhideWhenUsed w:val="1"/>
    <w:rsid w:val="000064D2"/>
    <w:rPr>
      <w:color w:val="005990"/>
      <w:u w:val="single"/>
    </w:rPr>
  </w:style>
  <w:style w:type="table" w:styleId="TableGrid">
    <w:name w:val="Table Grid"/>
    <w:basedOn w:val="TableNormal"/>
    <w:uiPriority w:val="39"/>
    <w:rsid w:val="00AD744F"/>
    <w:pPr>
      <w:spacing w:line="240" w:lineRule="auto"/>
    </w:pPr>
    <w:rPr>
      <w:color w:val="333333"/>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7Char" w:customStyle="1">
    <w:name w:val="Heading 7 Char"/>
    <w:basedOn w:val="DefaultParagraphFont"/>
    <w:link w:val="Heading7"/>
    <w:uiPriority w:val="9"/>
    <w:rsid w:val="00AD744F"/>
    <w:rPr>
      <w:b w:val="1"/>
      <w:color w:val="ffffff" w:themeColor="background1"/>
      <w:lang w:val="en-US"/>
    </w:rPr>
  </w:style>
  <w:style w:type="character" w:styleId="UnresolvedMention">
    <w:name w:val="Unresolved Mention"/>
    <w:basedOn w:val="DefaultParagraphFont"/>
    <w:uiPriority w:val="99"/>
    <w:semiHidden w:val="1"/>
    <w:unhideWhenUsed w:val="1"/>
    <w:rsid w:val="00D72FFF"/>
    <w:rPr>
      <w:color w:val="605e5c"/>
      <w:shd w:color="auto" w:fill="e1dfdd" w:val="clear"/>
    </w:rPr>
  </w:style>
  <w:style w:type="paragraph" w:styleId="Header">
    <w:name w:val="header"/>
    <w:basedOn w:val="Normal"/>
    <w:link w:val="HeaderChar"/>
    <w:uiPriority w:val="99"/>
    <w:unhideWhenUsed w:val="1"/>
    <w:rsid w:val="006A1D28"/>
    <w:pPr>
      <w:tabs>
        <w:tab w:val="center" w:pos="4680"/>
        <w:tab w:val="right" w:pos="9360"/>
      </w:tabs>
      <w:spacing w:after="0" w:line="240" w:lineRule="auto"/>
      <w:jc w:val="right"/>
    </w:pPr>
    <w:rPr>
      <w:i w:val="1"/>
      <w:iCs w:val="1"/>
      <w:color w:val="595959" w:themeColor="text1" w:themeTint="0000A6"/>
    </w:rPr>
  </w:style>
  <w:style w:type="character" w:styleId="HeaderChar" w:customStyle="1">
    <w:name w:val="Header Char"/>
    <w:basedOn w:val="DefaultParagraphFont"/>
    <w:link w:val="Header"/>
    <w:uiPriority w:val="99"/>
    <w:rsid w:val="006A1D28"/>
    <w:rPr>
      <w:i w:val="1"/>
      <w:iCs w:val="1"/>
      <w:color w:val="595959" w:themeColor="text1" w:themeTint="0000A6"/>
      <w:sz w:val="22"/>
      <w:szCs w:val="22"/>
      <w:lang w:val="en-US"/>
    </w:rPr>
  </w:style>
  <w:style w:type="paragraph" w:styleId="Footer">
    <w:name w:val="footer"/>
    <w:basedOn w:val="Normal"/>
    <w:link w:val="FooterChar"/>
    <w:uiPriority w:val="99"/>
    <w:unhideWhenUsed w:val="1"/>
    <w:rsid w:val="00E87E44"/>
    <w:pPr>
      <w:tabs>
        <w:tab w:val="center" w:pos="4680"/>
        <w:tab w:val="right" w:pos="9360"/>
      </w:tabs>
      <w:spacing w:line="240" w:lineRule="auto"/>
    </w:pPr>
  </w:style>
  <w:style w:type="character" w:styleId="FooterChar" w:customStyle="1">
    <w:name w:val="Footer Char"/>
    <w:basedOn w:val="DefaultParagraphFont"/>
    <w:link w:val="Footer"/>
    <w:uiPriority w:val="99"/>
    <w:rsid w:val="00E87E44"/>
  </w:style>
  <w:style w:type="paragraph" w:styleId="ListParagraph">
    <w:name w:val="List Paragraph"/>
    <w:basedOn w:val="Normal"/>
    <w:uiPriority w:val="34"/>
    <w:qFormat w:val="1"/>
    <w:rsid w:val="006C1471"/>
    <w:pPr>
      <w:ind w:left="720"/>
      <w:contextualSpacing w:val="1"/>
    </w:pPr>
  </w:style>
  <w:style w:type="paragraph" w:styleId="TOC2">
    <w:name w:val="toc 2"/>
    <w:basedOn w:val="Normal"/>
    <w:next w:val="Normal"/>
    <w:autoRedefine w:val="1"/>
    <w:uiPriority w:val="39"/>
    <w:unhideWhenUsed w:val="1"/>
    <w:rsid w:val="00BC267E"/>
    <w:pPr>
      <w:spacing w:before="120"/>
      <w:ind w:left="220"/>
    </w:pPr>
    <w:rPr>
      <w:iCs w:val="1"/>
      <w:szCs w:val="20"/>
    </w:rPr>
  </w:style>
  <w:style w:type="paragraph" w:styleId="TOC1">
    <w:name w:val="toc 1"/>
    <w:basedOn w:val="Normal"/>
    <w:next w:val="Normal"/>
    <w:autoRedefine w:val="1"/>
    <w:uiPriority w:val="39"/>
    <w:unhideWhenUsed w:val="1"/>
    <w:rsid w:val="00BC267E"/>
    <w:pPr>
      <w:spacing w:after="120" w:before="240"/>
    </w:pPr>
    <w:rPr>
      <w:bCs w:val="1"/>
      <w:szCs w:val="20"/>
    </w:rPr>
  </w:style>
  <w:style w:type="paragraph" w:styleId="TOC3">
    <w:name w:val="toc 3"/>
    <w:basedOn w:val="Normal"/>
    <w:next w:val="Normal"/>
    <w:autoRedefine w:val="1"/>
    <w:uiPriority w:val="39"/>
    <w:unhideWhenUsed w:val="1"/>
    <w:rsid w:val="001C5EB2"/>
    <w:pPr>
      <w:ind w:left="440"/>
    </w:pPr>
    <w:rPr>
      <w:rFonts w:asciiTheme="minorHAnsi" w:hAnsiTheme="minorHAnsi"/>
      <w:sz w:val="20"/>
      <w:szCs w:val="20"/>
    </w:rPr>
  </w:style>
  <w:style w:type="paragraph" w:styleId="TOCHeading">
    <w:name w:val="TOC Heading"/>
    <w:basedOn w:val="Heading1"/>
    <w:next w:val="Normal"/>
    <w:uiPriority w:val="39"/>
    <w:unhideWhenUsed w:val="1"/>
    <w:qFormat w:val="1"/>
    <w:rsid w:val="00784F49"/>
    <w:pPr>
      <w:spacing w:before="480"/>
      <w:outlineLvl w:val="9"/>
    </w:pPr>
    <w:rPr>
      <w:rFonts w:asciiTheme="majorHAnsi" w:cstheme="majorBidi" w:eastAsiaTheme="majorEastAsia" w:hAnsiTheme="majorHAnsi"/>
      <w:bCs w:val="1"/>
      <w:color w:val="365f91" w:themeColor="accent1" w:themeShade="0000BF"/>
      <w:sz w:val="28"/>
      <w:szCs w:val="28"/>
    </w:rPr>
  </w:style>
  <w:style w:type="paragraph" w:styleId="TOC4">
    <w:name w:val="toc 4"/>
    <w:basedOn w:val="Normal"/>
    <w:next w:val="Normal"/>
    <w:autoRedefine w:val="1"/>
    <w:uiPriority w:val="39"/>
    <w:semiHidden w:val="1"/>
    <w:unhideWhenUsed w:val="1"/>
    <w:rsid w:val="00784F49"/>
    <w:pPr>
      <w:ind w:left="660"/>
    </w:pPr>
    <w:rPr>
      <w:rFonts w:asciiTheme="minorHAnsi" w:hAnsiTheme="minorHAnsi"/>
      <w:sz w:val="20"/>
      <w:szCs w:val="20"/>
    </w:rPr>
  </w:style>
  <w:style w:type="paragraph" w:styleId="TOC5">
    <w:name w:val="toc 5"/>
    <w:basedOn w:val="Normal"/>
    <w:next w:val="Normal"/>
    <w:autoRedefine w:val="1"/>
    <w:uiPriority w:val="39"/>
    <w:semiHidden w:val="1"/>
    <w:unhideWhenUsed w:val="1"/>
    <w:rsid w:val="00784F49"/>
    <w:pPr>
      <w:ind w:left="880"/>
    </w:pPr>
    <w:rPr>
      <w:rFonts w:asciiTheme="minorHAnsi" w:hAnsiTheme="minorHAnsi"/>
      <w:sz w:val="20"/>
      <w:szCs w:val="20"/>
    </w:rPr>
  </w:style>
  <w:style w:type="paragraph" w:styleId="TOC6">
    <w:name w:val="toc 6"/>
    <w:basedOn w:val="Normal"/>
    <w:next w:val="Normal"/>
    <w:autoRedefine w:val="1"/>
    <w:uiPriority w:val="39"/>
    <w:unhideWhenUsed w:val="1"/>
    <w:rsid w:val="00784F49"/>
    <w:pPr>
      <w:ind w:left="1100"/>
    </w:pPr>
    <w:rPr>
      <w:rFonts w:asciiTheme="minorHAnsi" w:hAnsiTheme="minorHAnsi"/>
      <w:sz w:val="20"/>
      <w:szCs w:val="20"/>
    </w:rPr>
  </w:style>
  <w:style w:type="paragraph" w:styleId="TOC7">
    <w:name w:val="toc 7"/>
    <w:basedOn w:val="Normal"/>
    <w:next w:val="Normal"/>
    <w:autoRedefine w:val="1"/>
    <w:uiPriority w:val="39"/>
    <w:semiHidden w:val="1"/>
    <w:unhideWhenUsed w:val="1"/>
    <w:rsid w:val="00784F49"/>
    <w:pPr>
      <w:ind w:left="1320"/>
    </w:pPr>
    <w:rPr>
      <w:rFonts w:asciiTheme="minorHAnsi" w:hAnsiTheme="minorHAnsi"/>
      <w:sz w:val="20"/>
      <w:szCs w:val="20"/>
    </w:rPr>
  </w:style>
  <w:style w:type="paragraph" w:styleId="TOC8">
    <w:name w:val="toc 8"/>
    <w:basedOn w:val="Normal"/>
    <w:next w:val="Normal"/>
    <w:autoRedefine w:val="1"/>
    <w:uiPriority w:val="39"/>
    <w:semiHidden w:val="1"/>
    <w:unhideWhenUsed w:val="1"/>
    <w:rsid w:val="00784F49"/>
    <w:pPr>
      <w:ind w:left="1540"/>
    </w:pPr>
    <w:rPr>
      <w:rFonts w:asciiTheme="minorHAnsi" w:hAnsiTheme="minorHAnsi"/>
      <w:sz w:val="20"/>
      <w:szCs w:val="20"/>
    </w:rPr>
  </w:style>
  <w:style w:type="paragraph" w:styleId="TOC9">
    <w:name w:val="toc 9"/>
    <w:basedOn w:val="Normal"/>
    <w:next w:val="Normal"/>
    <w:autoRedefine w:val="1"/>
    <w:uiPriority w:val="39"/>
    <w:semiHidden w:val="1"/>
    <w:unhideWhenUsed w:val="1"/>
    <w:rsid w:val="00784F49"/>
    <w:pPr>
      <w:ind w:left="1760"/>
    </w:pPr>
    <w:rPr>
      <w:rFonts w:asciiTheme="minorHAnsi" w:hAnsiTheme="minorHAnsi"/>
      <w:sz w:val="20"/>
      <w:szCs w:val="20"/>
    </w:rPr>
  </w:style>
  <w:style w:type="paragraph" w:styleId="LabelforInstructions" w:customStyle="1">
    <w:name w:val="Label for Instructions"/>
    <w:qFormat w:val="1"/>
    <w:rsid w:val="000064D2"/>
    <w:pPr>
      <w:spacing w:line="240" w:lineRule="auto"/>
      <w:ind w:left="72"/>
    </w:pPr>
    <w:rPr>
      <w:b w:val="1"/>
      <w:color w:val="ffffff" w:themeColor="background1"/>
      <w:sz w:val="26"/>
      <w:szCs w:val="26"/>
      <w:lang w:val="en-US"/>
    </w:rPr>
  </w:style>
  <w:style w:type="paragraph" w:styleId="blueboxstyles" w:customStyle="1">
    <w:name w:val="blue box styles"/>
    <w:qFormat w:val="1"/>
    <w:rsid w:val="000064D2"/>
    <w:pPr>
      <w:widowControl w:val="0"/>
      <w:spacing w:after="100" w:line="240" w:lineRule="auto"/>
    </w:pPr>
    <w:rPr>
      <w:color w:val="16181c"/>
      <w:sz w:val="20"/>
      <w:szCs w:val="20"/>
      <w:lang w:val="en-US"/>
    </w:rPr>
  </w:style>
  <w:style w:type="paragraph" w:styleId="arrowtext" w:customStyle="1">
    <w:name w:val="arrow text"/>
    <w:qFormat w:val="1"/>
    <w:rsid w:val="000064D2"/>
    <w:pPr>
      <w:spacing w:line="288" w:lineRule="auto"/>
      <w:jc w:val="center"/>
    </w:pPr>
    <w:rPr>
      <w:b w:val="1"/>
      <w:bCs w:val="1"/>
      <w:color w:val="ffffff" w:themeColor="background1"/>
      <w:sz w:val="32"/>
      <w:szCs w:val="32"/>
      <w:lang w:val="en-US"/>
    </w:rPr>
  </w:style>
  <w:style w:type="paragraph" w:styleId="tableheaders" w:customStyle="1">
    <w:name w:val="table headers"/>
    <w:qFormat w:val="1"/>
    <w:rsid w:val="00E35011"/>
    <w:pPr>
      <w:jc w:val="center"/>
    </w:pPr>
    <w:rPr>
      <w:b w:val="1"/>
      <w:bCs w:val="1"/>
      <w:color w:val="ffffff" w:themeColor="background1"/>
      <w:sz w:val="22"/>
      <w:szCs w:val="22"/>
      <w:lang w:val="en-US"/>
    </w:rPr>
  </w:style>
  <w:style w:type="paragraph" w:styleId="graphictext" w:customStyle="1">
    <w:name w:val="graphic text"/>
    <w:basedOn w:val="Normal"/>
    <w:qFormat w:val="1"/>
    <w:rsid w:val="00122017"/>
    <w:pPr>
      <w:spacing w:after="0"/>
      <w:jc w:val="center"/>
    </w:pPr>
    <w:rPr>
      <w:b w:val="1"/>
      <w:bCs w:val="1"/>
    </w:rPr>
  </w:style>
  <w:style w:type="paragraph" w:styleId="Subtitle">
    <w:name w:val="Subtitle"/>
    <w:basedOn w:val="Normal"/>
    <w:next w:val="Normal"/>
    <w:pPr>
      <w:keepNext w:val="1"/>
      <w:keepLines w:val="1"/>
    </w:pPr>
    <w:rPr>
      <w:b w:val="1"/>
      <w:sz w:val="28"/>
      <w:szCs w:val="28"/>
    </w:rPr>
  </w:style>
  <w:style w:type="table" w:styleId="Table1">
    <w:basedOn w:val="TableNormal"/>
    <w:pPr>
      <w:spacing w:line="240" w:lineRule="auto"/>
    </w:pPr>
    <w:rPr>
      <w:color w:val="333333"/>
    </w:rPr>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line="240" w:lineRule="auto"/>
    </w:pPr>
    <w:rPr>
      <w:color w:val="333333"/>
    </w:rPr>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pPr>
      <w:spacing w:line="240" w:lineRule="auto"/>
    </w:pPr>
    <w:rPr>
      <w:color w:val="333333"/>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coe.gsa.gov/coe/data-analytics.html" TargetMode="External"/><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congress.gov/115/plaws/publ435/PLAW-115publ435.pdf" TargetMode="External"/><Relationship Id="rId2" Type="http://schemas.openxmlformats.org/officeDocument/2006/relationships/hyperlink" Target="https://www.whitehouse.gov/wp-content/uploads/2019/07/M-19-23.pdf" TargetMode="External"/><Relationship Id="rId3" Type="http://schemas.openxmlformats.org/officeDocument/2006/relationships/hyperlink" Target="https://strategy.data.gov/assets/docs/draft-2019-2020-federal-data-strategy-action-plan.pdf" TargetMode="External"/><Relationship Id="rId4" Type="http://schemas.openxmlformats.org/officeDocument/2006/relationships/hyperlink" Target="https://www.whitehouse.gov/wp-content/uploads/2019/07/M-19-23.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Jv58av39XN2pyEH5CaTaGbTq/w==">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2022-03-11T19:32:00Z</dcterms:created>
</cp:coreProperties>
</file>