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0" w:lineRule="auto"/>
        <w:jc w:val="center"/>
        <w:rPr>
          <w:sz w:val="32"/>
          <w:szCs w:val="32"/>
        </w:rPr>
      </w:pPr>
      <w:r w:rsidDel="00000000" w:rsidR="00000000" w:rsidRPr="00000000">
        <w:rPr>
          <w:sz w:val="32"/>
          <w:szCs w:val="32"/>
          <w:rtl w:val="0"/>
        </w:rPr>
        <w:t xml:space="preserve">Cover Sheet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after="0" w:lineRule="auto"/>
        <w:jc w:val="center"/>
        <w:rPr>
          <w:sz w:val="24"/>
          <w:szCs w:val="24"/>
        </w:rPr>
      </w:pPr>
      <w:r w:rsidDel="00000000" w:rsidR="00000000" w:rsidRPr="00000000">
        <w:rPr>
          <w:sz w:val="24"/>
          <w:szCs w:val="24"/>
          <w:rtl w:val="0"/>
        </w:rPr>
        <w:t xml:space="preserve">2016 InnovateHER Business Challenge</w:t>
      </w:r>
      <w:r w:rsidDel="00000000" w:rsidR="00000000" w:rsidRPr="00000000">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066800" cy="10668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1066800"/>
                    </a:xfrm>
                    <a:prstGeom prst="rect"/>
                    <a:ln/>
                  </pic:spPr>
                </pic:pic>
              </a:graphicData>
            </a:graphic>
          </wp:anchor>
        </w:drawing>
      </w:r>
    </w:p>
    <w:p w:rsidR="00000000" w:rsidDel="00000000" w:rsidP="00000000" w:rsidRDefault="00000000" w:rsidRPr="00000000" w14:paraId="00000007">
      <w:pPr>
        <w:spacing w:after="0" w:lineRule="auto"/>
        <w:jc w:val="center"/>
        <w:rPr>
          <w:sz w:val="24"/>
          <w:szCs w:val="24"/>
        </w:rPr>
      </w:pPr>
      <w:r w:rsidDel="00000000" w:rsidR="00000000" w:rsidRPr="00000000">
        <w:rPr>
          <w:sz w:val="24"/>
          <w:szCs w:val="24"/>
          <w:rtl w:val="0"/>
        </w:rPr>
        <w:t xml:space="preserve">Pitch Competition December 2, 2015 6:00PM</w:t>
      </w:r>
    </w:p>
    <w:p w:rsidR="00000000" w:rsidDel="00000000" w:rsidP="00000000" w:rsidRDefault="00000000" w:rsidRPr="00000000" w14:paraId="00000008">
      <w:pPr>
        <w:spacing w:after="0" w:lineRule="auto"/>
        <w:jc w:val="center"/>
        <w:rPr>
          <w:sz w:val="24"/>
          <w:szCs w:val="24"/>
        </w:rPr>
      </w:pPr>
      <w:r w:rsidDel="00000000" w:rsidR="00000000" w:rsidRPr="00000000">
        <w:rPr>
          <w:sz w:val="24"/>
          <w:szCs w:val="24"/>
          <w:rtl w:val="0"/>
        </w:rPr>
        <w:t xml:space="preserve">8 Participants</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Host location:</w:t>
      </w:r>
    </w:p>
    <w:p w:rsidR="00000000" w:rsidDel="00000000" w:rsidP="00000000" w:rsidRDefault="00000000" w:rsidRPr="00000000" w14:paraId="0000000B">
      <w:pPr>
        <w:spacing w:after="0" w:lineRule="auto"/>
        <w:rPr>
          <w:sz w:val="24"/>
          <w:szCs w:val="24"/>
        </w:rPr>
      </w:pPr>
      <w:r w:rsidDel="00000000" w:rsidR="00000000" w:rsidRPr="00000000">
        <w:rPr>
          <w:sz w:val="24"/>
          <w:szCs w:val="24"/>
          <w:rtl w:val="0"/>
        </w:rPr>
        <w:t xml:space="preserve">Landing Zone, LLC</w:t>
      </w:r>
    </w:p>
    <w:p w:rsidR="00000000" w:rsidDel="00000000" w:rsidP="00000000" w:rsidRDefault="00000000" w:rsidRPr="00000000" w14:paraId="0000000C">
      <w:pPr>
        <w:spacing w:after="0" w:lineRule="auto"/>
        <w:rPr>
          <w:sz w:val="24"/>
          <w:szCs w:val="24"/>
        </w:rPr>
      </w:pPr>
      <w:r w:rsidDel="00000000" w:rsidR="00000000" w:rsidRPr="00000000">
        <w:rPr>
          <w:sz w:val="24"/>
          <w:szCs w:val="24"/>
          <w:rtl w:val="0"/>
        </w:rPr>
        <w:t xml:space="preserve">625 Celeste Street</w:t>
      </w:r>
    </w:p>
    <w:p w:rsidR="00000000" w:rsidDel="00000000" w:rsidP="00000000" w:rsidRDefault="00000000" w:rsidRPr="00000000" w14:paraId="0000000D">
      <w:pPr>
        <w:spacing w:after="0" w:lineRule="auto"/>
        <w:rPr>
          <w:sz w:val="24"/>
          <w:szCs w:val="24"/>
        </w:rPr>
      </w:pPr>
      <w:r w:rsidDel="00000000" w:rsidR="00000000" w:rsidRPr="00000000">
        <w:rPr>
          <w:sz w:val="24"/>
          <w:szCs w:val="24"/>
          <w:rtl w:val="0"/>
        </w:rPr>
        <w:t xml:space="preserve">New Orleans, LA 70130</w:t>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POC—Jennifer Talley</w:t>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504.509.4420</w:t>
      </w:r>
    </w:p>
    <w:p w:rsidR="00000000" w:rsidDel="00000000" w:rsidP="00000000" w:rsidRDefault="00000000" w:rsidRPr="00000000" w14:paraId="00000010">
      <w:pPr>
        <w:spacing w:after="0" w:lineRule="auto"/>
        <w:rPr>
          <w:sz w:val="24"/>
          <w:szCs w:val="24"/>
        </w:rPr>
      </w:pPr>
      <w:hyperlink r:id="rId7">
        <w:r w:rsidDel="00000000" w:rsidR="00000000" w:rsidRPr="00000000">
          <w:rPr>
            <w:color w:val="0563c1"/>
            <w:sz w:val="24"/>
            <w:szCs w:val="24"/>
            <w:u w:val="single"/>
            <w:rtl w:val="0"/>
          </w:rPr>
          <w:t xml:space="preserve">jennifer@lznola.org</w:t>
        </w:r>
      </w:hyperlink>
      <w:r w:rsidDel="00000000" w:rsidR="00000000" w:rsidRPr="00000000">
        <w:rPr>
          <w:rtl w:val="0"/>
        </w:rPr>
      </w:r>
    </w:p>
    <w:p w:rsidR="00000000" w:rsidDel="00000000" w:rsidP="00000000" w:rsidRDefault="00000000" w:rsidRPr="00000000" w14:paraId="00000011">
      <w:pPr>
        <w:spacing w:after="0" w:lineRule="auto"/>
        <w:rPr>
          <w:sz w:val="24"/>
          <w:szCs w:val="24"/>
        </w:rPr>
      </w:pPr>
      <w:r w:rsidDel="00000000" w:rsidR="00000000" w:rsidRPr="00000000">
        <w:rPr>
          <w:rtl w:val="0"/>
        </w:rPr>
      </w:r>
    </w:p>
    <w:p w:rsidR="00000000" w:rsidDel="00000000" w:rsidP="00000000" w:rsidRDefault="00000000" w:rsidRPr="00000000" w14:paraId="00000012">
      <w:pPr>
        <w:spacing w:after="0" w:lineRule="auto"/>
        <w:rPr>
          <w:sz w:val="24"/>
          <w:szCs w:val="24"/>
        </w:rPr>
      </w:pPr>
      <w:r w:rsidDel="00000000" w:rsidR="00000000" w:rsidRPr="00000000">
        <w:rPr>
          <w:rtl w:val="0"/>
        </w:rPr>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Host location winner:</w:t>
      </w:r>
    </w:p>
    <w:p w:rsidR="00000000" w:rsidDel="00000000" w:rsidP="00000000" w:rsidRDefault="00000000" w:rsidRPr="00000000" w14:paraId="00000014">
      <w:pPr>
        <w:spacing w:after="0" w:lineRule="auto"/>
        <w:rPr>
          <w:sz w:val="24"/>
          <w:szCs w:val="24"/>
        </w:rPr>
      </w:pPr>
      <w:r w:rsidDel="00000000" w:rsidR="00000000" w:rsidRPr="00000000">
        <w:rPr>
          <w:rtl w:val="0"/>
        </w:rPr>
      </w:r>
    </w:p>
    <w:p w:rsidR="00000000" w:rsidDel="00000000" w:rsidP="00000000" w:rsidRDefault="00000000" w:rsidRPr="00000000" w14:paraId="00000015">
      <w:pPr>
        <w:spacing w:after="0" w:lineRule="auto"/>
        <w:rPr>
          <w:sz w:val="24"/>
          <w:szCs w:val="24"/>
        </w:rPr>
      </w:pPr>
      <w:r w:rsidDel="00000000" w:rsidR="00000000" w:rsidRPr="00000000">
        <w:rPr>
          <w:sz w:val="24"/>
          <w:szCs w:val="24"/>
          <w:rtl w:val="0"/>
        </w:rPr>
        <w:t xml:space="preserve">Name of the winning individual: Nicholas Pashos</w:t>
      </w:r>
    </w:p>
    <w:p w:rsidR="00000000" w:rsidDel="00000000" w:rsidP="00000000" w:rsidRDefault="00000000" w:rsidRPr="00000000" w14:paraId="00000016">
      <w:pPr>
        <w:spacing w:after="0" w:lineRule="auto"/>
        <w:rPr>
          <w:sz w:val="24"/>
          <w:szCs w:val="24"/>
        </w:rPr>
      </w:pPr>
      <w:r w:rsidDel="00000000" w:rsidR="00000000" w:rsidRPr="00000000">
        <w:rPr>
          <w:sz w:val="24"/>
          <w:szCs w:val="24"/>
          <w:rtl w:val="0"/>
        </w:rPr>
        <w:t xml:space="preserve">Company Name : BioAesthetics </w:t>
      </w:r>
    </w:p>
    <w:p w:rsidR="00000000" w:rsidDel="00000000" w:rsidP="00000000" w:rsidRDefault="00000000" w:rsidRPr="00000000" w14:paraId="00000017">
      <w:pPr>
        <w:spacing w:after="0" w:lineRule="auto"/>
        <w:rPr>
          <w:sz w:val="24"/>
          <w:szCs w:val="24"/>
        </w:rPr>
      </w:pPr>
      <w:r w:rsidDel="00000000" w:rsidR="00000000" w:rsidRPr="00000000">
        <w:rPr>
          <w:sz w:val="24"/>
          <w:szCs w:val="24"/>
          <w:rtl w:val="0"/>
        </w:rPr>
        <w:t xml:space="preserve">Company address: 318 Lake Marina Drive, unit 105, New Orleans, LA 70124</w:t>
      </w:r>
    </w:p>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Place of incorporation (if applicable): New Orleans, LA</w:t>
      </w:r>
    </w:p>
    <w:p w:rsidR="00000000" w:rsidDel="00000000" w:rsidP="00000000" w:rsidRDefault="00000000" w:rsidRPr="00000000" w14:paraId="00000019">
      <w:pPr>
        <w:spacing w:after="0" w:lineRule="auto"/>
        <w:rPr>
          <w:sz w:val="24"/>
          <w:szCs w:val="24"/>
        </w:rPr>
      </w:pPr>
      <w:r w:rsidDel="00000000" w:rsidR="00000000" w:rsidRPr="00000000">
        <w:rPr>
          <w:sz w:val="24"/>
          <w:szCs w:val="24"/>
          <w:rtl w:val="0"/>
        </w:rPr>
        <w:t xml:space="preserve">Product or service website: </w:t>
      </w:r>
      <w:hyperlink r:id="rId8">
        <w:r w:rsidDel="00000000" w:rsidR="00000000" w:rsidRPr="00000000">
          <w:rPr>
            <w:color w:val="0563c1"/>
            <w:sz w:val="24"/>
            <w:szCs w:val="24"/>
            <w:u w:val="single"/>
            <w:rtl w:val="0"/>
          </w:rPr>
          <w:t xml:space="preserve">www.bio-aesthetics.com</w:t>
        </w:r>
      </w:hyperlink>
      <w:r w:rsidDel="00000000" w:rsidR="00000000" w:rsidRPr="00000000">
        <w:rPr>
          <w:rtl w:val="0"/>
        </w:rPr>
      </w:r>
    </w:p>
    <w:p w:rsidR="00000000" w:rsidDel="00000000" w:rsidP="00000000" w:rsidRDefault="00000000" w:rsidRPr="00000000" w14:paraId="0000001A">
      <w:pPr>
        <w:spacing w:after="0" w:lineRule="auto"/>
        <w:rPr>
          <w:sz w:val="24"/>
          <w:szCs w:val="24"/>
        </w:rPr>
      </w:pPr>
      <w:r w:rsidDel="00000000" w:rsidR="00000000" w:rsidRPr="00000000">
        <w:rPr>
          <w:sz w:val="24"/>
          <w:szCs w:val="24"/>
          <w:rtl w:val="0"/>
        </w:rPr>
        <w:t xml:space="preserve">Telephone number of winning individual: </w:t>
      </w:r>
      <w:hyperlink r:id="rId9">
        <w:r w:rsidDel="00000000" w:rsidR="00000000" w:rsidRPr="00000000">
          <w:rPr>
            <w:color w:val="0563c1"/>
            <w:sz w:val="24"/>
            <w:szCs w:val="24"/>
            <w:u w:val="single"/>
            <w:rtl w:val="0"/>
          </w:rPr>
          <w:t xml:space="preserve">603.714.8491</w:t>
        </w:r>
      </w:hyperlink>
      <w:r w:rsidDel="00000000" w:rsidR="00000000" w:rsidRPr="00000000">
        <w:rPr>
          <w:rtl w:val="0"/>
        </w:rPr>
      </w:r>
    </w:p>
    <w:p w:rsidR="00000000" w:rsidDel="00000000" w:rsidP="00000000" w:rsidRDefault="00000000" w:rsidRPr="00000000" w14:paraId="0000001B">
      <w:pPr>
        <w:spacing w:after="0" w:lineRule="auto"/>
        <w:rPr>
          <w:sz w:val="24"/>
          <w:szCs w:val="24"/>
        </w:rPr>
      </w:pPr>
      <w:r w:rsidDel="00000000" w:rsidR="00000000" w:rsidRPr="00000000">
        <w:rPr>
          <w:sz w:val="24"/>
          <w:szCs w:val="24"/>
          <w:rtl w:val="0"/>
        </w:rPr>
        <w:t xml:space="preserve">Email address of winning individual: </w:t>
      </w:r>
      <w:hyperlink r:id="rId10">
        <w:r w:rsidDel="00000000" w:rsidR="00000000" w:rsidRPr="00000000">
          <w:rPr>
            <w:color w:val="0563c1"/>
            <w:sz w:val="24"/>
            <w:szCs w:val="24"/>
            <w:u w:val="single"/>
            <w:rtl w:val="0"/>
          </w:rPr>
          <w:t xml:space="preserve">npashos@tulane.edu</w:t>
        </w:r>
      </w:hyperlink>
      <w:r w:rsidDel="00000000" w:rsidR="00000000" w:rsidRPr="00000000">
        <w:rPr>
          <w:rtl w:val="0"/>
        </w:rPr>
      </w:r>
    </w:p>
    <w:p w:rsidR="00000000" w:rsidDel="00000000" w:rsidP="00000000" w:rsidRDefault="00000000" w:rsidRPr="00000000" w14:paraId="0000001C">
      <w:pPr>
        <w:spacing w:after="0" w:lineRule="auto"/>
        <w:rPr>
          <w:sz w:val="24"/>
          <w:szCs w:val="24"/>
          <w:shd w:fill="fefffe" w:val="clear"/>
        </w:rPr>
      </w:pPr>
      <w:r w:rsidDel="00000000" w:rsidR="00000000" w:rsidRPr="00000000">
        <w:rPr>
          <w:rtl w:val="0"/>
        </w:rPr>
      </w:r>
    </w:p>
    <w:p w:rsidR="00000000" w:rsidDel="00000000" w:rsidP="00000000" w:rsidRDefault="00000000" w:rsidRPr="00000000" w14:paraId="0000001D">
      <w:pPr>
        <w:spacing w:after="0" w:lineRule="auto"/>
        <w:rPr>
          <w:sz w:val="24"/>
          <w:szCs w:val="24"/>
        </w:rPr>
      </w:pPr>
      <w:r w:rsidDel="00000000" w:rsidR="00000000" w:rsidRPr="00000000">
        <w:rPr>
          <w:sz w:val="24"/>
          <w:szCs w:val="24"/>
          <w:shd w:fill="fefffe" w:val="clear"/>
          <w:rtl w:val="0"/>
        </w:rPr>
        <w:t xml:space="preserve">BioAesthetics is improving reconstruction options for breast cancer patients after they undergo mastectomies. These women have several options for nipple-areolar complex (NAC) reconstruction, including surgery, tattoos, and prosthetics, but the success of these procedures is variable and some are not permanent; BioAesthetics has developed a graft that would instead allow the patient’s body to regenerate a permanent NAC.  </w:t>
      </w:r>
      <w:r w:rsidDel="00000000" w:rsidR="00000000" w:rsidRPr="00000000">
        <w:rPr>
          <w:rtl w:val="0"/>
        </w:rPr>
      </w:r>
    </w:p>
    <w:p w:rsidR="00000000" w:rsidDel="00000000" w:rsidP="00000000" w:rsidRDefault="00000000" w:rsidRPr="00000000" w14:paraId="0000001E">
      <w:pPr>
        <w:spacing w:after="0" w:lineRule="auto"/>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0" w:lineRule="auto"/>
        <w:jc w:val="center"/>
        <w:rPr>
          <w:sz w:val="32"/>
          <w:szCs w:val="32"/>
        </w:rPr>
      </w:pPr>
      <w:r w:rsidDel="00000000" w:rsidR="00000000" w:rsidRPr="00000000">
        <w:rPr>
          <w:sz w:val="32"/>
          <w:szCs w:val="32"/>
          <w:rtl w:val="0"/>
        </w:rPr>
        <w:t xml:space="preserve">Statement of Support</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spacing w:after="0" w:lineRule="auto"/>
        <w:jc w:val="center"/>
        <w:rPr>
          <w:sz w:val="24"/>
          <w:szCs w:val="24"/>
        </w:rPr>
      </w:pPr>
      <w:r w:rsidDel="00000000" w:rsidR="00000000" w:rsidRPr="00000000">
        <w:rPr>
          <w:sz w:val="24"/>
          <w:szCs w:val="24"/>
          <w:rtl w:val="0"/>
        </w:rPr>
        <w:t xml:space="preserve">2016 InnovateHER Business Challenge</w:t>
      </w:r>
      <w:r w:rsidDel="00000000" w:rsidR="00000000" w:rsidRPr="00000000">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066800" cy="10668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1066800"/>
                    </a:xfrm>
                    <a:prstGeom prst="rect"/>
                    <a:ln/>
                  </pic:spPr>
                </pic:pic>
              </a:graphicData>
            </a:graphic>
          </wp:anchor>
        </w:drawing>
      </w:r>
    </w:p>
    <w:p w:rsidR="00000000" w:rsidDel="00000000" w:rsidP="00000000" w:rsidRDefault="00000000" w:rsidRPr="00000000" w14:paraId="00000026">
      <w:pPr>
        <w:spacing w:after="0" w:lineRule="auto"/>
        <w:jc w:val="center"/>
        <w:rPr>
          <w:sz w:val="24"/>
          <w:szCs w:val="24"/>
        </w:rPr>
      </w:pPr>
      <w:r w:rsidDel="00000000" w:rsidR="00000000" w:rsidRPr="00000000">
        <w:rPr>
          <w:sz w:val="24"/>
          <w:szCs w:val="24"/>
          <w:rtl w:val="0"/>
        </w:rPr>
        <w:t xml:space="preserve">Pitch Competition December 2, 2015 6:00PM</w:t>
      </w:r>
    </w:p>
    <w:p w:rsidR="00000000" w:rsidDel="00000000" w:rsidP="00000000" w:rsidRDefault="00000000" w:rsidRPr="00000000" w14:paraId="00000027">
      <w:pPr>
        <w:spacing w:after="0" w:lineRule="auto"/>
        <w:jc w:val="center"/>
        <w:rPr>
          <w:sz w:val="24"/>
          <w:szCs w:val="24"/>
        </w:rPr>
      </w:pPr>
      <w:r w:rsidDel="00000000" w:rsidR="00000000" w:rsidRPr="00000000">
        <w:rPr>
          <w:rtl w:val="0"/>
        </w:rPr>
      </w:r>
    </w:p>
    <w:p w:rsidR="00000000" w:rsidDel="00000000" w:rsidP="00000000" w:rsidRDefault="00000000" w:rsidRPr="00000000" w14:paraId="00000028">
      <w:pPr>
        <w:spacing w:after="0" w:lineRule="auto"/>
        <w:rPr>
          <w:sz w:val="24"/>
          <w:szCs w:val="24"/>
        </w:rPr>
      </w:pPr>
      <w:r w:rsidDel="00000000" w:rsidR="00000000" w:rsidRPr="00000000">
        <w:rPr>
          <w:rtl w:val="0"/>
        </w:rPr>
      </w:r>
    </w:p>
    <w:p w:rsidR="00000000" w:rsidDel="00000000" w:rsidP="00000000" w:rsidRDefault="00000000" w:rsidRPr="00000000" w14:paraId="00000029">
      <w:pPr>
        <w:spacing w:after="0" w:lineRule="auto"/>
        <w:rPr>
          <w:sz w:val="24"/>
          <w:szCs w:val="24"/>
        </w:rPr>
      </w:pPr>
      <w:r w:rsidDel="00000000" w:rsidR="00000000" w:rsidRPr="00000000">
        <w:rPr>
          <w:rtl w:val="0"/>
        </w:rPr>
      </w:r>
    </w:p>
    <w:p w:rsidR="00000000" w:rsidDel="00000000" w:rsidP="00000000" w:rsidRDefault="00000000" w:rsidRPr="00000000" w14:paraId="0000002A">
      <w:pPr>
        <w:spacing w:after="0" w:lineRule="auto"/>
        <w:ind w:firstLine="720"/>
        <w:rPr>
          <w:color w:val="555555"/>
          <w:sz w:val="24"/>
          <w:szCs w:val="24"/>
        </w:rPr>
      </w:pPr>
      <w:bookmarkStart w:colFirst="0" w:colLast="0" w:name="_gjdgxs" w:id="0"/>
      <w:bookmarkEnd w:id="0"/>
      <w:r w:rsidDel="00000000" w:rsidR="00000000" w:rsidRPr="00000000">
        <w:rPr>
          <w:color w:val="555555"/>
          <w:sz w:val="24"/>
          <w:szCs w:val="24"/>
          <w:rtl w:val="0"/>
        </w:rPr>
        <w:t xml:space="preserve">After hearing all of the 8 contestants pitch, and with careful consideration of each presentation, we selected BioAesthetics as our location winner on the basis of its well-considered business plan and its potential impact on the lives of women and their families. In particular, we were taken with the project's innovative approach to the problem of nipple reconstruction post-mastectomy. Current nipple reconstruction technologies are nowhere near as effective and integrated as BioAesthetics' patented technology.  If the technology is successful, it will help breast cancer survivors regain some of the dignity and self-esteem lost while going through the treatment and reconstructive surgeries associated with breast cancer.  During his pitch, Nicholas pointed out that this technology will also be able to be applied to other surgeries and procedures with further research and testing.  Given their careful planning, we are confident that the business will be as successful as the technology.  </w:t>
      </w:r>
    </w:p>
    <w:p w:rsidR="00000000" w:rsidDel="00000000" w:rsidP="00000000" w:rsidRDefault="00000000" w:rsidRPr="00000000" w14:paraId="0000002B">
      <w:pPr>
        <w:spacing w:after="0" w:lineRule="auto"/>
        <w:ind w:firstLine="720"/>
        <w:rPr>
          <w:color w:val="555555"/>
          <w:sz w:val="24"/>
          <w:szCs w:val="24"/>
        </w:rPr>
      </w:pPr>
      <w:r w:rsidDel="00000000" w:rsidR="00000000" w:rsidRPr="00000000">
        <w:rPr>
          <w:color w:val="555555"/>
          <w:sz w:val="24"/>
          <w:szCs w:val="24"/>
          <w:rtl w:val="0"/>
        </w:rPr>
        <w:t xml:space="preserve">We are proud to submit and support Nicholas and BioAesthetics as our location winner and hope he is given the opportunity to compete in the National Competition in Washington D.C..</w:t>
      </w:r>
    </w:p>
    <w:p w:rsidR="00000000" w:rsidDel="00000000" w:rsidP="00000000" w:rsidRDefault="00000000" w:rsidRPr="00000000" w14:paraId="0000002C">
      <w:pPr>
        <w:spacing w:after="0" w:lineRule="auto"/>
        <w:rPr>
          <w:color w:val="555555"/>
          <w:sz w:val="24"/>
          <w:szCs w:val="24"/>
        </w:rPr>
      </w:pPr>
      <w:r w:rsidDel="00000000" w:rsidR="00000000" w:rsidRPr="00000000">
        <w:rPr>
          <w:rtl w:val="0"/>
        </w:rPr>
      </w:r>
    </w:p>
    <w:p w:rsidR="00000000" w:rsidDel="00000000" w:rsidP="00000000" w:rsidRDefault="00000000" w:rsidRPr="00000000" w14:paraId="0000002D">
      <w:pPr>
        <w:spacing w:after="0" w:lineRule="auto"/>
        <w:rPr>
          <w:color w:val="555555"/>
          <w:sz w:val="24"/>
          <w:szCs w:val="24"/>
        </w:rPr>
      </w:pPr>
      <w:r w:rsidDel="00000000" w:rsidR="00000000" w:rsidRPr="00000000">
        <w:rPr>
          <w:color w:val="555555"/>
          <w:sz w:val="24"/>
          <w:szCs w:val="24"/>
          <w:rtl w:val="0"/>
        </w:rPr>
        <w:t xml:space="preserve">Sincerely,</w:t>
      </w:r>
    </w:p>
    <w:p w:rsidR="00000000" w:rsidDel="00000000" w:rsidP="00000000" w:rsidRDefault="00000000" w:rsidRPr="00000000" w14:paraId="0000002E">
      <w:pPr>
        <w:spacing w:after="0" w:lineRule="auto"/>
        <w:rPr>
          <w:color w:val="555555"/>
          <w:sz w:val="24"/>
          <w:szCs w:val="24"/>
        </w:rPr>
      </w:pPr>
      <w:r w:rsidDel="00000000" w:rsidR="00000000" w:rsidRPr="00000000">
        <w:rPr>
          <w:rtl w:val="0"/>
        </w:rPr>
      </w:r>
    </w:p>
    <w:p w:rsidR="00000000" w:rsidDel="00000000" w:rsidP="00000000" w:rsidRDefault="00000000" w:rsidRPr="00000000" w14:paraId="0000002F">
      <w:pPr>
        <w:spacing w:after="0" w:lineRule="auto"/>
        <w:rPr>
          <w:color w:val="555555"/>
          <w:sz w:val="24"/>
          <w:szCs w:val="24"/>
        </w:rPr>
      </w:pPr>
      <w:r w:rsidDel="00000000" w:rsidR="00000000" w:rsidRPr="00000000">
        <w:rPr>
          <w:rtl w:val="0"/>
        </w:rPr>
      </w:r>
    </w:p>
    <w:p w:rsidR="00000000" w:rsidDel="00000000" w:rsidP="00000000" w:rsidRDefault="00000000" w:rsidRPr="00000000" w14:paraId="00000030">
      <w:pPr>
        <w:spacing w:after="0" w:lineRule="auto"/>
        <w:rPr>
          <w:color w:val="555555"/>
          <w:sz w:val="24"/>
          <w:szCs w:val="24"/>
        </w:rPr>
      </w:pPr>
      <w:r w:rsidDel="00000000" w:rsidR="00000000" w:rsidRPr="00000000">
        <w:rPr>
          <w:color w:val="555555"/>
          <w:sz w:val="24"/>
          <w:szCs w:val="24"/>
          <w:rtl w:val="0"/>
        </w:rPr>
        <w:t xml:space="preserve">Jennifer Talley</w:t>
      </w:r>
    </w:p>
    <w:p w:rsidR="00000000" w:rsidDel="00000000" w:rsidP="00000000" w:rsidRDefault="00000000" w:rsidRPr="00000000" w14:paraId="00000031">
      <w:pPr>
        <w:spacing w:after="0" w:lineRule="auto"/>
        <w:rPr>
          <w:color w:val="555555"/>
          <w:sz w:val="24"/>
          <w:szCs w:val="24"/>
        </w:rPr>
      </w:pPr>
      <w:r w:rsidDel="00000000" w:rsidR="00000000" w:rsidRPr="00000000">
        <w:rPr>
          <w:color w:val="555555"/>
          <w:sz w:val="24"/>
          <w:szCs w:val="24"/>
          <w:rtl w:val="0"/>
        </w:rPr>
        <w:t xml:space="preserve">Leasing/Event Manager</w:t>
      </w:r>
    </w:p>
    <w:p w:rsidR="00000000" w:rsidDel="00000000" w:rsidP="00000000" w:rsidRDefault="00000000" w:rsidRPr="00000000" w14:paraId="00000032">
      <w:pPr>
        <w:spacing w:after="0" w:lineRule="auto"/>
        <w:rPr>
          <w:color w:val="555555"/>
          <w:sz w:val="24"/>
          <w:szCs w:val="24"/>
        </w:rPr>
      </w:pPr>
      <w:r w:rsidDel="00000000" w:rsidR="00000000" w:rsidRPr="00000000">
        <w:rPr>
          <w:color w:val="555555"/>
          <w:sz w:val="24"/>
          <w:szCs w:val="24"/>
          <w:rtl w:val="0"/>
        </w:rPr>
        <w:t xml:space="preserve">Landing Zone, LLC</w:t>
      </w:r>
    </w:p>
    <w:p w:rsidR="00000000" w:rsidDel="00000000" w:rsidP="00000000" w:rsidRDefault="00000000" w:rsidRPr="00000000" w14:paraId="00000033">
      <w:pPr>
        <w:spacing w:after="0" w:lineRule="auto"/>
        <w:rPr>
          <w:color w:val="555555"/>
          <w:sz w:val="24"/>
          <w:szCs w:val="24"/>
        </w:rPr>
      </w:pPr>
      <w:r w:rsidDel="00000000" w:rsidR="00000000" w:rsidRPr="00000000">
        <w:rPr>
          <w:color w:val="555555"/>
          <w:sz w:val="24"/>
          <w:szCs w:val="24"/>
          <w:rtl w:val="0"/>
        </w:rPr>
        <w:t xml:space="preserve">504.509.4420</w:t>
      </w:r>
    </w:p>
    <w:p w:rsidR="00000000" w:rsidDel="00000000" w:rsidP="00000000" w:rsidRDefault="00000000" w:rsidRPr="00000000" w14:paraId="00000034">
      <w:pPr>
        <w:spacing w:after="0" w:lineRule="auto"/>
        <w:rPr>
          <w:color w:val="555555"/>
          <w:sz w:val="24"/>
          <w:szCs w:val="24"/>
        </w:rPr>
      </w:pPr>
      <w:hyperlink r:id="rId11">
        <w:r w:rsidDel="00000000" w:rsidR="00000000" w:rsidRPr="00000000">
          <w:rPr>
            <w:color w:val="0563c1"/>
            <w:sz w:val="24"/>
            <w:szCs w:val="24"/>
            <w:u w:val="single"/>
            <w:rtl w:val="0"/>
          </w:rPr>
          <w:t xml:space="preserve">jennifer@lznola.org</w:t>
        </w:r>
      </w:hyperlink>
      <w:r w:rsidDel="00000000" w:rsidR="00000000" w:rsidRPr="00000000">
        <w:rPr>
          <w:rtl w:val="0"/>
        </w:rPr>
      </w:r>
    </w:p>
    <w:p w:rsidR="00000000" w:rsidDel="00000000" w:rsidP="00000000" w:rsidRDefault="00000000" w:rsidRPr="00000000" w14:paraId="00000035">
      <w:pPr>
        <w:spacing w:after="0" w:lineRule="auto"/>
        <w:rPr>
          <w:color w:val="555555"/>
          <w:sz w:val="24"/>
          <w:szCs w:val="24"/>
        </w:rPr>
      </w:pPr>
      <w:hyperlink r:id="rId12">
        <w:r w:rsidDel="00000000" w:rsidR="00000000" w:rsidRPr="00000000">
          <w:rPr>
            <w:color w:val="0563c1"/>
            <w:sz w:val="24"/>
            <w:szCs w:val="24"/>
            <w:u w:val="single"/>
            <w:rtl w:val="0"/>
          </w:rPr>
          <w:t xml:space="preserve">www.lznola.org</w:t>
        </w:r>
      </w:hyperlink>
      <w:r w:rsidDel="00000000" w:rsidR="00000000" w:rsidRPr="00000000">
        <w:rPr>
          <w:rtl w:val="0"/>
        </w:rPr>
      </w:r>
    </w:p>
    <w:p w:rsidR="00000000" w:rsidDel="00000000" w:rsidP="00000000" w:rsidRDefault="00000000" w:rsidRPr="00000000" w14:paraId="00000036">
      <w:pPr>
        <w:spacing w:after="0" w:lineRule="auto"/>
        <w:rPr>
          <w:color w:val="555555"/>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ennifer@lznola.org" TargetMode="External"/><Relationship Id="rId10" Type="http://schemas.openxmlformats.org/officeDocument/2006/relationships/hyperlink" Target="mailto:npashos@tulane.edu" TargetMode="External"/><Relationship Id="rId12" Type="http://schemas.openxmlformats.org/officeDocument/2006/relationships/hyperlink" Target="http://www.lznola.org"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ennifer@lznola.org" TargetMode="External"/><Relationship Id="rId8" Type="http://schemas.openxmlformats.org/officeDocument/2006/relationships/hyperlink" Target="http://www.bio-aesthe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