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InnovateHer</w:t>
        <w:tab/>
        <w:t xml:space="preserve"> Cover Page 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Name:</w:t>
        <w:tab/>
        <w:tab/>
        <w:t xml:space="preserve">Crystal McDonald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Company:</w:t>
        <w:tab/>
        <w:t xml:space="preserve">GoToInterview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Product:</w:t>
        <w:tab/>
        <w:t xml:space="preserve">Human Resources/ Hiring Tool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Address:</w:t>
        <w:tab/>
        <w:t xml:space="preserve">1525 Religious Street 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New Orleans, LA 70130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Place of Inc.:</w:t>
        <w:tab/>
        <w:t xml:space="preserve">Louisiana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Website:</w:t>
        <w:tab/>
      </w:r>
      <w:hyperlink r:id="rId6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www.gotointerview.com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Phone:</w:t>
        <w:tab/>
        <w:tab/>
        <w:t xml:space="preserve">(281) 389-3918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Email:</w:t>
        <w:tab/>
        <w:tab/>
      </w:r>
      <w:hyperlink r:id="rId7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Crystal@gotointerview.com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Host Organization: </w:t>
        <w:tab/>
        <w:t xml:space="preserve">New Orleans Startup Fund (PowerMoves.NOLA)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Address:</w:t>
        <w:tab/>
        <w:tab/>
        <w:t xml:space="preserve">1525 Religious St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New Orleans, LA 70130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POC:</w:t>
        <w:tab/>
        <w:tab/>
        <w:tab/>
        <w:t xml:space="preserve">Chandra Kerley Ridley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Phone:</w:t>
        <w:tab/>
        <w:tab/>
        <w:tab/>
        <w:t xml:space="preserve">504-432-1926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Email:</w:t>
        <w:tab/>
        <w:tab/>
        <w:tab/>
      </w:r>
      <w:hyperlink r:id="rId8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Chandra@NewOrleansStartupFund.org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Product Description:</w:t>
        <w:tab/>
        <w:t xml:space="preserve">GoToInterview is a human resources hiring tool that utilizes a web-based platform. This platform streamlines the hiring process for organizations and is ideal for high-turn industries. </w:t>
        <w:tab/>
        <w:tab/>
        <w:tab/>
        <w:br w:type="textWrapping"/>
        <w:t xml:space="preserve"> 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otointerview.com" TargetMode="External"/><Relationship Id="rId7" Type="http://schemas.openxmlformats.org/officeDocument/2006/relationships/hyperlink" Target="mailto:Crystal@gotointerview.com" TargetMode="External"/><Relationship Id="rId8" Type="http://schemas.openxmlformats.org/officeDocument/2006/relationships/hyperlink" Target="mailto:Chandra@NewOrleansStartupFun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