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rPr>
      </w:pPr>
      <w:r w:rsidDel="00000000" w:rsidR="00000000" w:rsidRPr="00000000">
        <w:rPr>
          <w:color w:val="000000"/>
          <w:rtl w:val="0"/>
        </w:rPr>
        <w:t xml:space="preserve">Dear NAME OF COMPANY,</w:t>
      </w:r>
    </w:p>
    <w:p w:rsidR="00000000" w:rsidDel="00000000" w:rsidP="00000000" w:rsidRDefault="00000000" w:rsidRPr="00000000" w14:paraId="00000002">
      <w:pPr>
        <w:rPr>
          <w:color w:val="000000"/>
        </w:rPr>
      </w:pPr>
      <w:r w:rsidDel="00000000" w:rsidR="00000000" w:rsidRPr="00000000">
        <w:rPr>
          <w:color w:val="000000"/>
          <w:rtl w:val="0"/>
        </w:rPr>
        <w:t xml:space="preserve"> </w:t>
      </w:r>
    </w:p>
    <w:p w:rsidR="00000000" w:rsidDel="00000000" w:rsidP="00000000" w:rsidRDefault="00000000" w:rsidRPr="00000000" w14:paraId="00000003">
      <w:pPr>
        <w:rPr>
          <w:color w:val="000000"/>
        </w:rPr>
      </w:pPr>
      <w:bookmarkStart w:colFirst="0" w:colLast="0" w:name="_gjdgxs" w:id="0"/>
      <w:bookmarkEnd w:id="0"/>
      <w:r w:rsidDel="00000000" w:rsidR="00000000" w:rsidRPr="00000000">
        <w:rPr>
          <w:color w:val="000000"/>
          <w:rtl w:val="0"/>
        </w:rPr>
        <w:t xml:space="preserve">Congratulations!  BUSINESS NAME has been selected as the </w:t>
      </w:r>
      <w:r w:rsidDel="00000000" w:rsidR="00000000" w:rsidRPr="00000000">
        <w:rPr>
          <w:color w:val="000000"/>
          <w:u w:val="single"/>
          <w:rtl w:val="0"/>
        </w:rPr>
        <w:t xml:space="preserve">second-place winner</w:t>
      </w:r>
      <w:r w:rsidDel="00000000" w:rsidR="00000000" w:rsidRPr="00000000">
        <w:rPr>
          <w:color w:val="000000"/>
          <w:rtl w:val="0"/>
        </w:rPr>
        <w:t xml:space="preserve"> in Purdue’s division of the Small Business Administration’s InnovateHER Challenge.   Your selection is based on three outstanding aspects about your business that our judges found in your business plan:  </w:t>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measurable impact on the lives of women and families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potential for commercialization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ability to fill a need in the marketplace</w:t>
      </w:r>
    </w:p>
    <w:p w:rsidR="00000000" w:rsidDel="00000000" w:rsidP="00000000" w:rsidRDefault="00000000" w:rsidRPr="00000000" w14:paraId="00000008">
      <w:pPr>
        <w:rPr>
          <w:color w:val="000000"/>
        </w:rPr>
      </w:pPr>
      <w:r w:rsidDel="00000000" w:rsidR="00000000" w:rsidRPr="00000000">
        <w:rPr>
          <w:color w:val="000000"/>
          <w:rtl w:val="0"/>
        </w:rPr>
        <w:t xml:space="preserve"> </w:t>
      </w:r>
    </w:p>
    <w:p w:rsidR="00000000" w:rsidDel="00000000" w:rsidP="00000000" w:rsidRDefault="00000000" w:rsidRPr="00000000" w14:paraId="00000009">
      <w:pPr>
        <w:rPr>
          <w:color w:val="000000"/>
        </w:rPr>
      </w:pPr>
      <w:r w:rsidDel="00000000" w:rsidR="00000000" w:rsidRPr="00000000">
        <w:rPr>
          <w:color w:val="000000"/>
          <w:rtl w:val="0"/>
        </w:rPr>
        <w:t xml:space="preserve">Your entry will receive $1500 in prize money from Purdue’s Krannert Women in Management program.   To receive your prize money and allow us to provide information about your organization in upcoming media releases, we ask that you provide the following information to </w:t>
      </w:r>
      <w:r w:rsidDel="00000000" w:rsidR="00000000" w:rsidRPr="00000000">
        <w:rPr>
          <w:b w:val="1"/>
          <w:color w:val="000000"/>
          <w:rtl w:val="0"/>
        </w:rPr>
        <w:t xml:space="preserve">Joy Dietz (</w:t>
      </w:r>
      <w:hyperlink r:id="rId6">
        <w:r w:rsidDel="00000000" w:rsidR="00000000" w:rsidRPr="00000000">
          <w:rPr>
            <w:b w:val="1"/>
            <w:color w:val="0000ff"/>
            <w:u w:val="single"/>
            <w:rtl w:val="0"/>
          </w:rPr>
          <w:t xml:space="preserve">jdietz@purdue.edu</w:t>
        </w:r>
      </w:hyperlink>
      <w:r w:rsidDel="00000000" w:rsidR="00000000" w:rsidRPr="00000000">
        <w:rPr>
          <w:b w:val="1"/>
          <w:color w:val="000000"/>
          <w:rtl w:val="0"/>
        </w:rPr>
        <w:t xml:space="preserve">) and Bambrah Walker (bambrah@purdue.edu): </w:t>
      </w: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 of the winning individual or, in the case of a team, the self-identified project lead.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name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Product/service name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address, city, state, and place of incorporation (if applicable)</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Product/service website (if applicable)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 number of winning individual and his/her email address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concise, two-sentence description of your project or service. This description may also be in promotional or informational materials in connection with InnovateHER.</w:t>
      </w:r>
    </w:p>
    <w:p w:rsidR="00000000" w:rsidDel="00000000" w:rsidP="00000000" w:rsidRDefault="00000000" w:rsidRPr="00000000" w14:paraId="00000012">
      <w:pPr>
        <w:rPr>
          <w:color w:val="000000"/>
        </w:rPr>
      </w:pPr>
      <w:r w:rsidDel="00000000" w:rsidR="00000000" w:rsidRPr="00000000">
        <w:rPr>
          <w:color w:val="000000"/>
          <w:rtl w:val="0"/>
        </w:rPr>
        <w:t xml:space="preserve"> </w:t>
      </w:r>
      <w:r w:rsidDel="00000000" w:rsidR="00000000" w:rsidRPr="00000000">
        <w:rPr>
          <w:color w:val="44546a"/>
          <w:rtl w:val="0"/>
        </w:rPr>
        <w:t xml:space="preserve"> </w:t>
      </w: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color w:val="000000"/>
          <w:rtl w:val="0"/>
        </w:rPr>
        <w:t xml:space="preserve">Once again, congratulations on your accomplishment.  All of us at Purdue are proud of the work you are doing.  </w:t>
      </w:r>
    </w:p>
    <w:p w:rsidR="00000000" w:rsidDel="00000000" w:rsidP="00000000" w:rsidRDefault="00000000" w:rsidRPr="00000000" w14:paraId="00000014">
      <w:pPr>
        <w:ind w:left="720"/>
        <w:rPr>
          <w:color w:val="000000"/>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000000"/>
        </w:rPr>
      </w:pPr>
      <w:bookmarkStart w:colFirst="0" w:colLast="0" w:name="_30j0zll" w:id="1"/>
      <w:bookmarkEnd w:id="1"/>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6">
      <w:pPr>
        <w:rPr>
          <w:b w:val="1"/>
          <w:color w:val="000000"/>
        </w:rPr>
      </w:pPr>
      <w:r w:rsidDel="00000000" w:rsidR="00000000" w:rsidRPr="00000000">
        <w:rPr>
          <w:b w:val="1"/>
          <w:color w:val="000000"/>
          <w:rtl w:val="0"/>
        </w:rPr>
        <w:t xml:space="preserve">Joy G. Dietz</w:t>
      </w:r>
    </w:p>
    <w:p w:rsidR="00000000" w:rsidDel="00000000" w:rsidP="00000000" w:rsidRDefault="00000000" w:rsidRPr="00000000" w14:paraId="00000017">
      <w:pPr>
        <w:rPr>
          <w:color w:val="000000"/>
        </w:rPr>
      </w:pPr>
      <w:r w:rsidDel="00000000" w:rsidR="00000000" w:rsidRPr="00000000">
        <w:rPr>
          <w:color w:val="000000"/>
          <w:rtl w:val="0"/>
        </w:rPr>
        <w:t xml:space="preserve">Director, Women in Management</w:t>
      </w:r>
    </w:p>
    <w:p w:rsidR="00000000" w:rsidDel="00000000" w:rsidP="00000000" w:rsidRDefault="00000000" w:rsidRPr="00000000" w14:paraId="00000018">
      <w:pPr>
        <w:rPr>
          <w:color w:val="000000"/>
        </w:rPr>
      </w:pPr>
      <w:r w:rsidDel="00000000" w:rsidR="00000000" w:rsidRPr="00000000">
        <w:rPr>
          <w:color w:val="000000"/>
          <w:rtl w:val="0"/>
        </w:rPr>
        <w:t xml:space="preserve">Purdue University</w:t>
      </w:r>
    </w:p>
    <w:p w:rsidR="00000000" w:rsidDel="00000000" w:rsidP="00000000" w:rsidRDefault="00000000" w:rsidRPr="00000000" w14:paraId="00000019">
      <w:pPr>
        <w:rPr>
          <w:color w:val="000000"/>
        </w:rPr>
      </w:pPr>
      <w:r w:rsidDel="00000000" w:rsidR="00000000" w:rsidRPr="00000000">
        <w:rPr>
          <w:color w:val="000000"/>
          <w:rtl w:val="0"/>
        </w:rPr>
        <w:t xml:space="preserve">Krannert School of Management</w:t>
      </w:r>
    </w:p>
    <w:p w:rsidR="00000000" w:rsidDel="00000000" w:rsidP="00000000" w:rsidRDefault="00000000" w:rsidRPr="00000000" w14:paraId="0000001A">
      <w:pPr>
        <w:rPr>
          <w:color w:val="000000"/>
        </w:rPr>
      </w:pPr>
      <w:r w:rsidDel="00000000" w:rsidR="00000000" w:rsidRPr="00000000">
        <w:rPr>
          <w:color w:val="000000"/>
          <w:rtl w:val="0"/>
        </w:rPr>
        <w:t xml:space="preserve">765-496-6615</w:t>
      </w:r>
    </w:p>
    <w:p w:rsidR="00000000" w:rsidDel="00000000" w:rsidP="00000000" w:rsidRDefault="00000000" w:rsidRPr="00000000" w14:paraId="0000001B">
      <w:pPr>
        <w:rPr>
          <w:color w:val="4472c4"/>
        </w:rPr>
      </w:pPr>
      <w:hyperlink r:id="rId7">
        <w:r w:rsidDel="00000000" w:rsidR="00000000" w:rsidRPr="00000000">
          <w:rPr>
            <w:color w:val="0000ff"/>
            <w:u w:val="single"/>
            <w:rtl w:val="0"/>
          </w:rPr>
          <w:t xml:space="preserve">jdietz@purdue.edu</w:t>
        </w:r>
      </w:hyperlink>
      <w:r w:rsidDel="00000000" w:rsidR="00000000" w:rsidRPr="00000000">
        <w:rPr>
          <w:color w:val="4472c4"/>
          <w:rtl w:val="0"/>
        </w:rPr>
        <w:t xml:space="preserve"> </w:t>
      </w:r>
    </w:p>
    <w:p w:rsidR="00000000" w:rsidDel="00000000" w:rsidP="00000000" w:rsidRDefault="00000000" w:rsidRPr="00000000" w14:paraId="0000001C">
      <w:pPr>
        <w:rPr>
          <w:color w:val="4472c4"/>
        </w:rPr>
      </w:pPr>
      <w:hyperlink r:id="rId8">
        <w:r w:rsidDel="00000000" w:rsidR="00000000" w:rsidRPr="00000000">
          <w:rPr>
            <w:color w:val="4472c4"/>
            <w:u w:val="single"/>
            <w:rtl w:val="0"/>
          </w:rPr>
          <w:t xml:space="preserve">www.krannert.purdue.edu</w:t>
        </w:r>
      </w:hyperlink>
      <w:r w:rsidDel="00000000" w:rsidR="00000000" w:rsidRPr="00000000">
        <w:rPr>
          <w:rtl w:val="0"/>
        </w:rPr>
      </w:r>
    </w:p>
    <w:p w:rsidR="00000000" w:rsidDel="00000000" w:rsidP="00000000" w:rsidRDefault="00000000" w:rsidRPr="00000000" w14:paraId="0000001D">
      <w:pPr>
        <w:rPr/>
      </w:pPr>
      <w:r w:rsidDel="00000000" w:rsidR="00000000" w:rsidRPr="00000000">
        <w:rPr>
          <w:color w:val="0563c1"/>
        </w:rPr>
        <w:drawing>
          <wp:inline distB="0" distT="0" distL="0" distR="0">
            <wp:extent cx="220980" cy="220980"/>
            <wp:effectExtent b="0" l="0" r="0" t="0"/>
            <wp:docPr descr="social-facebook" id="1" name="image3.png"/>
            <a:graphic>
              <a:graphicData uri="http://schemas.openxmlformats.org/drawingml/2006/picture">
                <pic:pic>
                  <pic:nvPicPr>
                    <pic:cNvPr descr="social-facebook" id="0" name="image3.png"/>
                    <pic:cNvPicPr preferRelativeResize="0"/>
                  </pic:nvPicPr>
                  <pic:blipFill>
                    <a:blip r:embed="rId9"/>
                    <a:srcRect b="0" l="0" r="0" t="0"/>
                    <a:stretch>
                      <a:fillRect/>
                    </a:stretch>
                  </pic:blipFill>
                  <pic:spPr>
                    <a:xfrm>
                      <a:off x="0" y="0"/>
                      <a:ext cx="220980" cy="220980"/>
                    </a:xfrm>
                    <a:prstGeom prst="rect"/>
                    <a:ln/>
                  </pic:spPr>
                </pic:pic>
              </a:graphicData>
            </a:graphic>
          </wp:inline>
        </w:drawing>
      </w:r>
      <w:r w:rsidDel="00000000" w:rsidR="00000000" w:rsidRPr="00000000">
        <w:rPr>
          <w:color w:val="0563c1"/>
        </w:rPr>
        <w:drawing>
          <wp:inline distB="0" distT="0" distL="0" distR="0">
            <wp:extent cx="220980" cy="220980"/>
            <wp:effectExtent b="0" l="0" r="0" t="0"/>
            <wp:docPr descr="social-twitter" id="3" name="image4.png"/>
            <a:graphic>
              <a:graphicData uri="http://schemas.openxmlformats.org/drawingml/2006/picture">
                <pic:pic>
                  <pic:nvPicPr>
                    <pic:cNvPr descr="social-twitter" id="0" name="image4.png"/>
                    <pic:cNvPicPr preferRelativeResize="0"/>
                  </pic:nvPicPr>
                  <pic:blipFill>
                    <a:blip r:embed="rId10"/>
                    <a:srcRect b="0" l="0" r="0" t="0"/>
                    <a:stretch>
                      <a:fillRect/>
                    </a:stretch>
                  </pic:blipFill>
                  <pic:spPr>
                    <a:xfrm>
                      <a:off x="0" y="0"/>
                      <a:ext cx="220980" cy="220980"/>
                    </a:xfrm>
                    <a:prstGeom prst="rect"/>
                    <a:ln/>
                  </pic:spPr>
                </pic:pic>
              </a:graphicData>
            </a:graphic>
          </wp:inline>
        </w:drawing>
      </w:r>
      <w:r w:rsidDel="00000000" w:rsidR="00000000" w:rsidRPr="00000000">
        <w:rPr>
          <w:color w:val="0563c1"/>
        </w:rPr>
        <w:drawing>
          <wp:inline distB="0" distT="0" distL="0" distR="0">
            <wp:extent cx="220980" cy="220980"/>
            <wp:effectExtent b="0" l="0" r="0" t="0"/>
            <wp:docPr descr="social-ln" id="2" name="image1.png"/>
            <a:graphic>
              <a:graphicData uri="http://schemas.openxmlformats.org/drawingml/2006/picture">
                <pic:pic>
                  <pic:nvPicPr>
                    <pic:cNvPr descr="social-ln" id="0" name="image1.png"/>
                    <pic:cNvPicPr preferRelativeResize="0"/>
                  </pic:nvPicPr>
                  <pic:blipFill>
                    <a:blip r:embed="rId11"/>
                    <a:srcRect b="0" l="0" r="0" t="0"/>
                    <a:stretch>
                      <a:fillRect/>
                    </a:stretch>
                  </pic:blipFill>
                  <pic:spPr>
                    <a:xfrm>
                      <a:off x="0" y="0"/>
                      <a:ext cx="220980" cy="220980"/>
                    </a:xfrm>
                    <a:prstGeom prst="rect"/>
                    <a:ln/>
                  </pic:spPr>
                </pic:pic>
              </a:graphicData>
            </a:graphic>
          </wp:inline>
        </w:drawing>
      </w:r>
      <w:r w:rsidDel="00000000" w:rsidR="00000000" w:rsidRPr="00000000">
        <w:rPr>
          <w:color w:val="0563c1"/>
        </w:rPr>
        <w:drawing>
          <wp:inline distB="0" distT="0" distL="0" distR="0">
            <wp:extent cx="220980" cy="220980"/>
            <wp:effectExtent b="0" l="0" r="0" t="0"/>
            <wp:docPr descr="social-instagram" id="4" name="image2.png"/>
            <a:graphic>
              <a:graphicData uri="http://schemas.openxmlformats.org/drawingml/2006/picture">
                <pic:pic>
                  <pic:nvPicPr>
                    <pic:cNvPr descr="social-instagram" id="0" name="image2.png"/>
                    <pic:cNvPicPr preferRelativeResize="0"/>
                  </pic:nvPicPr>
                  <pic:blipFill>
                    <a:blip r:embed="rId12"/>
                    <a:srcRect b="0" l="0" r="0" t="0"/>
                    <a:stretch>
                      <a:fillRect/>
                    </a:stretch>
                  </pic:blipFill>
                  <pic:spPr>
                    <a:xfrm>
                      <a:off x="0" y="0"/>
                      <a:ext cx="220980" cy="2209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a3792c"/>
        </w:rPr>
      </w:pPr>
      <w:r w:rsidDel="00000000" w:rsidR="00000000" w:rsidRPr="00000000">
        <w:rPr>
          <w:b w:val="1"/>
          <w:color w:val="a3792c"/>
          <w:rtl w:val="0"/>
        </w:rPr>
        <w:t xml:space="preserve">Purdue’s Krannert School</w:t>
      </w:r>
    </w:p>
    <w:p w:rsidR="00000000" w:rsidDel="00000000" w:rsidP="00000000" w:rsidRDefault="00000000" w:rsidRPr="00000000" w14:paraId="00000020">
      <w:pPr>
        <w:rPr>
          <w:i w:val="1"/>
          <w:color w:val="a3792c"/>
        </w:rPr>
      </w:pPr>
      <w:r w:rsidDel="00000000" w:rsidR="00000000" w:rsidRPr="00000000">
        <w:rPr>
          <w:i w:val="1"/>
          <w:color w:val="a3792c"/>
          <w:rtl w:val="0"/>
        </w:rPr>
        <w:t xml:space="preserve">Preparing analytical global business leaders</w:t>
      </w:r>
    </w:p>
    <w:p w:rsidR="00000000" w:rsidDel="00000000" w:rsidP="00000000" w:rsidRDefault="00000000" w:rsidRPr="00000000" w14:paraId="00000021">
      <w:pPr>
        <w:ind w:left="720"/>
        <w:rPr>
          <w:color w:val="000000"/>
        </w:rPr>
      </w:pPr>
      <w:r w:rsidDel="00000000" w:rsidR="00000000" w:rsidRPr="00000000">
        <w:rPr>
          <w:color w:val="000000"/>
          <w:rtl w:val="0"/>
        </w:rPr>
        <w:t xml:space="preserve"> </w:t>
      </w:r>
    </w:p>
    <w:p w:rsidR="00000000" w:rsidDel="00000000" w:rsidP="00000000" w:rsidRDefault="00000000" w:rsidRPr="00000000" w14:paraId="00000022">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Congratulations Email for finalists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dietz@purdue.edu" TargetMode="External"/><Relationship Id="rId7" Type="http://schemas.openxmlformats.org/officeDocument/2006/relationships/hyperlink" Target="mailto:jdietz@purdue.edu" TargetMode="External"/><Relationship Id="rId8" Type="http://schemas.openxmlformats.org/officeDocument/2006/relationships/hyperlink" Target="http://www.krannert.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