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Phase 1: 2016 Local Market Launch-Syracuse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Revenue Model: $80/month/user for 15 minutes phone call and 30 mins training plan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Assumptions: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Growth rate at 10% starting with 50 users.  (See Appendix A for user channel break down)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Users are charged with $100/Month with first 100 user discount at $65/month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Payroll is estimated by hourly wage, amount of time with trainers, average 40 hours/week for full time trainers.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 are estimated at 25% of employee wages.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in Developer Wages is at the increase % of next 3 months revenue growth start from $20/hour and 20 hours/week capping at $3500/month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Grants and Sponsorship comes from Centerstate CEO program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314325</wp:posOffset>
            </wp:positionV>
            <wp:extent cx="9391650" cy="4102100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410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Phase 2: 2017 App Launch and Regional Expansion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Revenue Model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Phone+App: $80/month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 $40/month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Assumptions: 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Expansion rate of cities are at average 2 cities/year for phone+app services starting 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App user growth rate at 9%/month (see Appendix C for Growth Rate for users)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Expense takes in 78%of Revenue for the first year followed by increase growth with 10% decline a year each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Adjusted Population weightage reference to American average city population as compared to Syracuse (144,669) to average (427,419)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896100" cy="22764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Revenue Trend, Startup Cost and IRR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1148080</wp:posOffset>
            </wp:positionH>
            <wp:positionV relativeFrom="paragraph">
              <wp:posOffset>287020</wp:posOffset>
            </wp:positionV>
            <wp:extent cx="5964555" cy="358394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3583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3629659</wp:posOffset>
            </wp:positionH>
            <wp:positionV relativeFrom="paragraph">
              <wp:posOffset>63500</wp:posOffset>
            </wp:positionV>
            <wp:extent cx="3481705" cy="1637665"/>
            <wp:effectExtent b="0" l="0" r="0" t="0"/>
            <wp:wrapSquare wrapText="bothSides" distB="0" distT="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1637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1145539</wp:posOffset>
            </wp:positionH>
            <wp:positionV relativeFrom="paragraph">
              <wp:posOffset>63500</wp:posOffset>
            </wp:positionV>
            <wp:extent cx="2142490" cy="2169795"/>
            <wp:effectExtent b="0" l="0" r="0" t="0"/>
            <wp:wrapSquare wrapText="bothSides" distB="0" distT="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69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Appendix A: Customer Channel Details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204470</wp:posOffset>
            </wp:positionV>
            <wp:extent cx="8229600" cy="3122930"/>
            <wp:effectExtent b="0" l="0" r="0" t="0"/>
            <wp:wrapSquare wrapText="bothSides" distB="0" distT="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22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Appendix B: Cash flow statement 2016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-259714</wp:posOffset>
            </wp:positionH>
            <wp:positionV relativeFrom="paragraph">
              <wp:posOffset>353695</wp:posOffset>
            </wp:positionV>
            <wp:extent cx="8884285" cy="2468880"/>
            <wp:effectExtent b="0" l="0" r="0" t="0"/>
            <wp:wrapSquare wrapText="bothSides" distB="0" distT="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84285" cy="2468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Appendix C: App User Growth</w:t>
      </w:r>
    </w:p>
    <w:p w:rsidR="00000000" w:rsidDel="00000000" w:rsidP="00000000" w:rsidRDefault="00000000" w:rsidRPr="00000000" w14:paraId="0000002F">
      <w:pPr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7069455" cy="10096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945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