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Fonts w:ascii="Times New Roman" w:cs="Times New Roman" w:eastAsia="Times New Roman" w:hAnsi="Times New Roman"/>
          <w:sz w:val="29"/>
          <w:szCs w:val="29"/>
          <w:highlight w:val="white"/>
          <w:rtl w:val="0"/>
        </w:rPr>
        <w:t xml:space="preserve">App- native apps for iOS, Android, and eventually Windows phone built on the Apache Cordova hybrid platform and the ionic framework.</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Times New Roman" w:cs="Times New Roman" w:eastAsia="Times New Roman" w:hAnsi="Times New Roman"/>
          <w:sz w:val="29"/>
          <w:szCs w:val="29"/>
          <w:highlight w:val="white"/>
          <w:rtl w:val="0"/>
        </w:rPr>
        <w:t xml:space="preserve">Admin panel - AngularJS, HTML5, CSSAPI- NodeJS/Express and related extensions, MySQL server database, Linux.</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Times New Roman" w:cs="Times New Roman" w:eastAsia="Times New Roman" w:hAnsi="Times New Roman"/>
          <w:sz w:val="29"/>
          <w:szCs w:val="29"/>
          <w:highlight w:val="white"/>
          <w:rtl w:val="0"/>
        </w:rPr>
        <w:t xml:space="preserve">AI engine- Wolfram Mathematica language.</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 leverage Amazon Web Services’ premium, HIPAA-certified server hosting tier for our cloud platform which is managed full-time by our CIO and network admin. At full scale, this deployment will include:</w:t>
      </w:r>
    </w:p>
    <w:p w:rsidR="00000000" w:rsidDel="00000000" w:rsidP="00000000" w:rsidRDefault="00000000" w:rsidRPr="00000000" w14:paraId="00000008">
      <w:pPr>
        <w:rPr/>
      </w:pPr>
      <w:r w:rsidDel="00000000" w:rsidR="00000000" w:rsidRPr="00000000">
        <w:rPr>
          <w:rtl w:val="0"/>
        </w:rPr>
        <w:t xml:space="preserve">- A Cloudfront distribution (aws's CDN solution) into about 10 sites across the globe for static data- An elastic load balancer that performs SSL offload so the servers only have to deal with http traffic pointing into multiple availability zones.</w:t>
      </w:r>
    </w:p>
    <w:p w:rsidR="00000000" w:rsidDel="00000000" w:rsidP="00000000" w:rsidRDefault="00000000" w:rsidRPr="00000000" w14:paraId="00000009">
      <w:pPr>
        <w:rPr/>
      </w:pPr>
      <w:r w:rsidDel="00000000" w:rsidR="00000000" w:rsidRPr="00000000">
        <w:rPr>
          <w:rtl w:val="0"/>
        </w:rPr>
        <w:t xml:space="preserve">- Two or more EC2 (AWS servers) in two different availability zones that handle the traffic coming back from the ELBs. Also linked to an auto scaling group which would grow the number of servers if demand suddenly and unexpectedly increases</w:t>
      </w:r>
    </w:p>
    <w:p w:rsidR="00000000" w:rsidDel="00000000" w:rsidP="00000000" w:rsidRDefault="00000000" w:rsidRPr="00000000" w14:paraId="0000000A">
      <w:pPr>
        <w:rPr/>
      </w:pPr>
      <w:r w:rsidDel="00000000" w:rsidR="00000000" w:rsidRPr="00000000">
        <w:rPr>
          <w:rtl w:val="0"/>
        </w:rPr>
        <w:t xml:space="preserve">- Mirrored RDS instances running on MySQL server. This provides both redundancy and easy replication into multiple zones.</w:t>
      </w:r>
    </w:p>
    <w:p w:rsidR="00000000" w:rsidDel="00000000" w:rsidP="00000000" w:rsidRDefault="00000000" w:rsidRPr="00000000" w14:paraId="0000000B">
      <w:pPr>
        <w:rPr/>
      </w:pPr>
      <w:r w:rsidDel="00000000" w:rsidR="00000000" w:rsidRPr="00000000">
        <w:rPr>
          <w:rtl w:val="0"/>
        </w:rPr>
        <w:t xml:space="preserve">- All secured via the native security groups, web ACLs, and the new web application firewall.</w:t>
      </w:r>
    </w:p>
    <w:sectPr>
      <w:pgSz w:h="15840" w:w="12240"/>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