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BEST – Building Entrepreneurs for Success in Tennessee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Program of the Nashville Entrepreneur Center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ANNEX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Webpage: 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u w:val="single"/>
            <w:rtl w:val="0"/>
          </w:rPr>
          <w:t xml:space="preserve">http://www.ec.co/best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Feature stories about BEST: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http://www.tennessean.com/story/money/2016/04/30/entrepreneurship-training-teaches-inmates-skills-start-over/83544934/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http://thestoryexchange.org/entrepreneurship-provides-new-hope-former-prisoners/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none"/>
          <w:rtl w:val="0"/>
        </w:rPr>
        <w:t xml:space="preserve">Partners: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institutions:  Belmont University, Lipscomb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Non-profits: Reentry support - Project Return, Tennessee Prison Outreach Ministry, Family Reconciliation Center. Other – The Project Nashville, Pathways Lending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Government:  Tennessee Department of Correction, Take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Businesses:  Innertainment Delivery System, DevDigital, RBI Enterprise Inc., Positive Images and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none"/>
          <w:rtl w:val="0"/>
        </w:rPr>
        <w:t xml:space="preserve">Donations: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W. – cohort 1 donated $80 while still incarcerated after graduating from BEST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Tamikyo F. and Jasmine L. – cohort 3 both donated funds while actively in the program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Turner and Phylanice Nashe – donated $100,000.00 February 2017 stating,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We believe so much in the BEST program and the lives it affects.” April 2015 they donated $25,000 to create the BEST Microloan Fund.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Weber Memorial Fund - $3,000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UMC Prison Ministry Team - $1,200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 Family Foundation - $1,000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Family Foundation - $4,000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Medley – $1,000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Marcum - $1,000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and Mary Brennan - $1,000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Word, Inc. - $2,585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 Vander Molen - $5,000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 Electric - $4,785</w:t>
        <w:br w:type="textWrapping"/>
      </w:r>
    </w:p>
    <w:p w:rsidR="00000000" w:rsidDel="00000000" w:rsidP="00000000" w:rsidRDefault="00000000" w:rsidRPr="00000000" w14:paraId="00000020">
      <w:pPr>
        <w:ind w:left="720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none"/>
          <w:rtl w:val="0"/>
        </w:rPr>
        <w:t xml:space="preserve">In Kind Donation: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Innertainment Delivery System – donated use of 21 eReaders and recharging cart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Grant: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Tennessee - $25,000</w:t>
      </w:r>
    </w:p>
    <w:p w:rsidR="00000000" w:rsidDel="00000000" w:rsidP="00000000" w:rsidRDefault="00000000" w:rsidRPr="00000000" w14:paraId="00000025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ec.co/best" TargetMode="External"/><Relationship Id="rId7" Type="http://schemas.openxmlformats.org/officeDocument/2006/relationships/hyperlink" Target="http://www.tennessean.com/story/money/2016/04/30/entrepreneurship-training-teaches-inmates-skills-start-over/83544934/" TargetMode="External"/><Relationship Id="rId8" Type="http://schemas.openxmlformats.org/officeDocument/2006/relationships/hyperlink" Target="http://thestoryexchange.org/entrepreneurship-provides-new-hope-former-priso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