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My Journey Home, Inc.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529 W Second Street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Reno, Nevada  89503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Phone: 775-223-0734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voigtelaine2@gmail.com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myjourneyhomenv.org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Work 4 Success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Amount Requesting: $73,606.00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Washoe County Nevada, Carson City, Lyon County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Elaine Voigt, Executive Director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529 W Second Street, Reno, Nevada  89503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775-223-0734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voigtelaine2@gmail.com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