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Pull our list from Infinite Campus – randomly.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then go and pull the applications and make copies.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make a spreadsheet with the following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determination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determination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kids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number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last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first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Childrens names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ekton Pro" w:cs="Tekton Pro" w:eastAsia="Tekton Pro" w:hAnsi="Tekton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From this list, I am able to create the following: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Tracker for School 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home to families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call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ahoma" w:cs="Tahoma" w:eastAsia="Tahoma" w:hAnsi="Tahoma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Phone call/Email:   I send out an automatic phone call that I record and an email letting families know that the verification letter will be arriving in the mail soon with a short explanation as to why and how their name was randomly pulled.    I also leave them my contact information.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letters are mailed and I keep a copy here.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give the families two week to return the documents either by email with a photo, mail or a location to drop them off.   I also, give them the option to drop off at the school location of their children with my name on it.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little over a week, I try to send out a reminder email to them.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After the two weeks, I do another phone call/email and then a letter which I keep a copy of.  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think that the first phone call and email letting them know that it random and a requirement, the response has been much greater than in past years.   When I started I did hear that families thought that they were signaled out for some reason or that they did something wrong.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Tekton Pr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