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5305"/>
        <w:gridCol w:w="4045"/>
        <w:tblGridChange w:id="0">
          <w:tblGrid>
            <w:gridCol w:w="5305"/>
            <w:gridCol w:w="40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Phase I (Prototype Development)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color w:val="555555"/>
                <w:u w:val="single"/>
              </w:rPr>
            </w:pPr>
            <w:r w:rsidDel="00000000" w:rsidR="00000000" w:rsidRPr="00000000">
              <w:rPr>
                <w:b w:val="1"/>
                <w:color w:val="555555"/>
                <w:u w:val="single"/>
                <w:rtl w:val="0"/>
              </w:rPr>
              <w:t xml:space="preserve">Answers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u w:val="singl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u w:val="single"/>
                  <w:rtl w:val="0"/>
                </w:rPr>
                <w:t xml:space="preserve">1. Submit/upload a completed HBD Challenge Submission Template describing the proposed project, project personnel and data sources.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Provide a PowerPoint or other visual presentation of the proposed project including purpose, methods and anticipated outcomes of the proposed approach, which could be used to present the proposal to a judging panel.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 to PowerPoint presentation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Provide a description of data that are anticipated to be captured by the proposed approach, and, if applicable, descriptions of online app(s), web-based tools or communication devices used to recruit or track subjects’ healthy behavior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Survey Questionnaires that related to nutrition, physical activity, and sedentary behavior from BRFSS survey questionnaire.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addition to passive data collected from participants with wearables devices or those who enabled their smart phones physical activity tracker. 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Propose (a) viable data source(s) from currently available or a feasible future source (such as a proposed app or online tool). HBD Challenge participants may propose the use of public and/or private data sources, as long as respondent confidentiality and privacy are maintained.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 propose to use quantextual.co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https://www.quantextual.co/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to conduct this project. The application guarantees maximum privacy and confidentiality to member participants.  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Demonstrate how CDC would be able to access the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 to Question 13-1 from details in HDB template.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Outline in a detailed manner what information will be obtained.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 to Question 13-4 from details in HDB template.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Demonstrate how data will be extracted and collected: present the format in which it will be stored.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 to Question 13-4 from details in HDB template.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Show how the new data source(s) could be linked with other data sources, in a statistically robust manner that could result in useful public health insights, citing statistical approaches and evidence to support the proposal.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 to Question 7 from details in HDB template.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Focus on one or more behavioral factors including physical activity, sleep, sedentary behaviors, and/or nutrition.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 to Question 9 from details in HDB template.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Provide information about the population reached and generalizability of the approach.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Refer to Question 11 from details in HDB template.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 Describe how data could be stratified by demographic characteristics (e.g. age, sex, education, geographic jurisdiction).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Question 10 from details in HDB template.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Show how information gathered addresses some or all of the following common metrics in one or more of the healthy behavior topics below: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firstLine="424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A. Sleep: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Hours of sleep per night (sleep duration)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devices. The data collected on sleep will used as outcome measure for sleep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Amount of time awake (sleep quality)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devices. The data collected on sleep will used as outcome measure for sleep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Number of times awake (sleep quality)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devices. The data collected on sleep will used as outcome measure for sleep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 Number of adults reporting having trouble getting to and staying asleep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These data will be collected to survey sent in daily basis to each participant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 Time to fall asleep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From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 Amount of time in REM vs. non-REM sleep (duration of sleep stage)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From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 Heart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From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 Respiration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Not applicable with the right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 Sleep behaviors such as snoring, sleep talking, sleep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Not applicable with the right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firstLine="424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B. Sedentary Behaviors: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Average number of hours per day spent sedentary, excluding sleep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Inferred using wearable device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Average number of hours per day spent on a computer/screen including watching TV, videos, playing computer games, emailing or using the internet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survey questionnaire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Sedentary data with additional information on location (work, school, community, etc.) broken down by weekday and weekend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survey questionnaire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firstLine="424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C. Nutrition: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Total calories consumed per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Consumption of fruit (not including juices) by day, week, or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survey questionnaire (self-reported measure). This is measure can be collected as frequently as needed with a day.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Consumption of green leafy or lettuce salads, with or without other vegetables, by day, week, or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survey questionnaire (self-reported measure). This is measure can be collected as frequently as needed with a day.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 Consumption of vegetables (not including lettuce salads and potatoes) by day, week, or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survey questionnaire (self-reported measure). This is measure can be collected as frequently as needed with a day.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 Number of sugar-sweetened beverages consumed by day, week, or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survey questionnaire (self-reported measure). This is measure can be collected as frequently as needed with a day.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 Number of caffeinated drinks consumed by day, week, or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survey questionnaire (self-reported measure). This is measure can be collected as frequently as needed with a day.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firstLine="424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D. Physical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Minutes of moderate-to-vigorous physical activity (MVPA) per day (ideally by location – work, school, in community)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Daily number of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Miles/km (Distance) on foot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 Number of days of physical activity/week or month (and established number of days in one month)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 Minutes of moderate-to-vigorous physical activity (MVPA) per day (ideally by location – work, school, in community) broken down by weekday and weekend day.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Can be inferred by combining data from wearable devices and GPS location collected from participants smart phone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 Calories burned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 Type of activity (aerobic, strength,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 Active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 Duration of exercise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 Flights of stairs climbed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 Average and peak heart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Collected through wearable devices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 Occupational physical activity and active chores amount: (location of physical activity)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Can be inferred from survey data and wearable device data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13. Number of hours of reported physical activities while at work, in or around household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Can be inferred from survey data and wearable device data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 Leisure time physical activity amount: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Can be inferred from survey data and wearable device data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 # of hours per week adult participants spent in sports, fitness or recreational physical activities, organized or non-organized, that lasted a minimum of 10 continuous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Can be inferred from survey data and wearable device data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firstLine="60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16. Number of adults reporting and time spent walking or cycling to work or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Can be inferred from survey data and wearable device data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allenge.gov/wp-content/uploads/2017/04/CDC-Data-Challenge-Phase-1-submission-template-US-FINAL.docx" TargetMode="External"/><Relationship Id="rId7" Type="http://schemas.openxmlformats.org/officeDocument/2006/relationships/hyperlink" Target="https://www.quantextual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