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Wali Gauvin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Business Address:</w:t>
      </w:r>
      <w:r w:rsidDel="00000000" w:rsidR="00000000" w:rsidRPr="00000000">
        <w:rPr>
          <w:rtl w:val="0"/>
        </w:rPr>
        <w:tab/>
        <w:t xml:space="preserve">14130 Noblewood Plaza  Suite 306   Woodbridge, Virginia 22193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Gauvin@TheHealthyHeartCenter.com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Business Phone:</w:t>
      </w:r>
      <w:r w:rsidDel="00000000" w:rsidR="00000000" w:rsidRPr="00000000">
        <w:rPr>
          <w:rtl w:val="0"/>
        </w:rPr>
        <w:tab/>
        <w:t xml:space="preserve">703-485-0470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Personal Phone:</w:t>
      </w:r>
      <w:r w:rsidDel="00000000" w:rsidR="00000000" w:rsidRPr="00000000">
        <w:rPr>
          <w:rtl w:val="0"/>
        </w:rPr>
        <w:t xml:space="preserve"> </w:t>
        <w:tab/>
        <w:t xml:space="preserve">516-456-4706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uvin@TheHealthyHeart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