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BA5CD" w14:textId="77777777" w:rsidR="00CF2B74" w:rsidRDefault="001649D6" w:rsidP="00A83333">
      <w:pPr>
        <w:tabs>
          <w:tab w:val="center" w:pos="4682"/>
        </w:tabs>
        <w:spacing w:after="0" w:line="259" w:lineRule="auto"/>
        <w:ind w:left="-1173"/>
        <w:jc w:val="both"/>
        <w:rPr>
          <w:rFonts w:ascii="Palatino Linotype" w:eastAsia="Palatino Linotype" w:hAnsi="Palatino Linotype" w:cs="Palatino Linotype"/>
          <w:color w:val="1F4386"/>
          <w:sz w:val="18"/>
        </w:rPr>
      </w:pPr>
      <w:r>
        <w:rPr>
          <w:noProof/>
        </w:rPr>
        <w:t xml:space="preserve"> </w:t>
      </w:r>
      <w:r w:rsidR="00B14E11">
        <w:rPr>
          <w:noProof/>
        </w:rPr>
        <w:object w:dxaOrig="1788" w:dyaOrig="1781" w14:anchorId="28362628">
          <v:rect id="_x0000_i1025" style="width:89.25pt;height:88.5pt" o:ole="" o:preferrelative="t" stroked="f">
            <v:imagedata r:id="rId7" o:title=""/>
          </v:rect>
          <o:OLEObject Type="Embed" ProgID="StaticMetafile" ShapeID="_x0000_i1025" DrawAspect="Content" ObjectID="_1811482883" r:id="rId8"/>
        </w:object>
      </w:r>
      <w:r w:rsidR="00462178">
        <w:rPr>
          <w:rFonts w:ascii="Palatino Linotype" w:eastAsia="Palatino Linotype" w:hAnsi="Palatino Linotype" w:cs="Palatino Linotype"/>
          <w:color w:val="1F4386"/>
          <w:sz w:val="18"/>
        </w:rPr>
        <w:tab/>
        <w:t xml:space="preserve">INTERIM NATIONAL </w:t>
      </w:r>
      <w:r w:rsidR="00462178" w:rsidRPr="00F10F06">
        <w:rPr>
          <w:rFonts w:ascii="Palatino Linotype" w:eastAsia="Palatino Linotype" w:hAnsi="Palatino Linotype" w:cs="Palatino Linotype"/>
          <w:b/>
          <w:bCs/>
          <w:color w:val="1F4386"/>
          <w:sz w:val="18"/>
        </w:rPr>
        <w:t>SECURITY</w:t>
      </w:r>
      <w:r w:rsidR="00462178">
        <w:rPr>
          <w:rFonts w:ascii="Palatino Linotype" w:eastAsia="Palatino Linotype" w:hAnsi="Palatino Linotype" w:cs="Palatino Linotype"/>
          <w:color w:val="1F4386"/>
          <w:sz w:val="18"/>
        </w:rPr>
        <w:t xml:space="preserve"> STRATEGIC GUILDANCE</w:t>
      </w:r>
    </w:p>
    <w:p w14:paraId="6F146843" w14:textId="77777777" w:rsidR="005F0175" w:rsidRDefault="005F0175">
      <w:pPr>
        <w:tabs>
          <w:tab w:val="center" w:pos="4682"/>
        </w:tabs>
        <w:spacing w:after="0" w:line="259" w:lineRule="auto"/>
        <w:ind w:left="-1173"/>
        <w:rPr>
          <w:rFonts w:ascii="Palatino Linotype" w:eastAsia="Palatino Linotype" w:hAnsi="Palatino Linotype" w:cs="Palatino Linotype"/>
          <w:color w:val="1F4386"/>
          <w:sz w:val="18"/>
        </w:rPr>
      </w:pPr>
    </w:p>
    <w:p w14:paraId="7CF0B46B" w14:textId="77777777" w:rsidR="005F0175" w:rsidRDefault="005F0175">
      <w:pPr>
        <w:tabs>
          <w:tab w:val="center" w:pos="4682"/>
        </w:tabs>
        <w:spacing w:after="0" w:line="259" w:lineRule="auto"/>
        <w:ind w:left="-1173"/>
        <w:rPr>
          <w:rFonts w:ascii="Palatino Linotype" w:eastAsia="Palatino Linotype" w:hAnsi="Palatino Linotype" w:cs="Palatino Linotype"/>
          <w:color w:val="1F4386"/>
          <w:sz w:val="18"/>
        </w:rPr>
      </w:pPr>
    </w:p>
    <w:p w14:paraId="3946643C" w14:textId="77777777" w:rsidR="005F0175" w:rsidRDefault="005F0175">
      <w:pPr>
        <w:tabs>
          <w:tab w:val="center" w:pos="4682"/>
        </w:tabs>
        <w:spacing w:after="0" w:line="259" w:lineRule="auto"/>
        <w:ind w:left="-1173"/>
        <w:rPr>
          <w:rFonts w:ascii="Palatino Linotype" w:eastAsia="Palatino Linotype" w:hAnsi="Palatino Linotype" w:cs="Palatino Linotype"/>
          <w:color w:val="1F4386"/>
          <w:sz w:val="18"/>
        </w:rPr>
      </w:pPr>
    </w:p>
    <w:p w14:paraId="5C8012E8" w14:textId="77777777" w:rsidR="005F0175" w:rsidRDefault="005F0175">
      <w:pPr>
        <w:tabs>
          <w:tab w:val="center" w:pos="4682"/>
        </w:tabs>
        <w:spacing w:after="0" w:line="259" w:lineRule="auto"/>
        <w:ind w:left="-1173"/>
        <w:rPr>
          <w:rFonts w:ascii="Palatino Linotype" w:eastAsia="Palatino Linotype" w:hAnsi="Palatino Linotype" w:cs="Palatino Linotype"/>
          <w:color w:val="1F4386"/>
          <w:sz w:val="18"/>
        </w:rPr>
      </w:pPr>
    </w:p>
    <w:p w14:paraId="1F36E9BC" w14:textId="77777777" w:rsidR="00B14E11" w:rsidRDefault="00B14E11" w:rsidP="00E2561D">
      <w:pPr>
        <w:tabs>
          <w:tab w:val="center" w:pos="4682"/>
        </w:tabs>
        <w:spacing w:after="0" w:line="259" w:lineRule="auto"/>
        <w:rPr>
          <w:rFonts w:ascii="Palatino Linotype" w:eastAsia="Palatino Linotype" w:hAnsi="Palatino Linotype" w:cs="Palatino Linotype"/>
          <w:color w:val="000000" w:themeColor="text1"/>
        </w:rPr>
      </w:pPr>
      <w:r>
        <w:rPr>
          <w:rFonts w:ascii="Palatino Linotype" w:eastAsia="Palatino Linotype" w:hAnsi="Palatino Linotype" w:cs="Palatino Linotype"/>
          <w:color w:val="000000" w:themeColor="text1"/>
        </w:rPr>
        <w:t>From: Mr. John Rowe, DCHR, NOOCP</w:t>
      </w:r>
    </w:p>
    <w:p w14:paraId="18B19D34" w14:textId="77777777" w:rsidR="00B14E11" w:rsidRDefault="00B14E11">
      <w:pPr>
        <w:tabs>
          <w:tab w:val="center" w:pos="4682"/>
        </w:tabs>
        <w:spacing w:after="0" w:line="259" w:lineRule="auto"/>
        <w:ind w:left="-1173"/>
        <w:rPr>
          <w:rFonts w:ascii="Palatino Linotype" w:eastAsia="Palatino Linotype" w:hAnsi="Palatino Linotype" w:cs="Palatino Linotype"/>
          <w:color w:val="000000" w:themeColor="text1"/>
        </w:rPr>
      </w:pPr>
    </w:p>
    <w:p w14:paraId="70E88770" w14:textId="77777777" w:rsidR="00B14E11" w:rsidRDefault="00B14E11" w:rsidP="005E22E0">
      <w:pPr>
        <w:tabs>
          <w:tab w:val="center" w:pos="4682"/>
        </w:tabs>
        <w:spacing w:after="0" w:line="259" w:lineRule="auto"/>
        <w:rPr>
          <w:rFonts w:ascii="Palatino Linotype" w:eastAsia="Palatino Linotype" w:hAnsi="Palatino Linotype" w:cs="Palatino Linotype"/>
          <w:color w:val="000000" w:themeColor="text1"/>
        </w:rPr>
      </w:pPr>
      <w:r>
        <w:rPr>
          <w:rFonts w:ascii="Palatino Linotype" w:eastAsia="Palatino Linotype" w:hAnsi="Palatino Linotype" w:cs="Palatino Linotype"/>
          <w:color w:val="000000" w:themeColor="text1"/>
        </w:rPr>
        <w:t>To: COMMANDER, NAVY RESERVE FORCE</w:t>
      </w:r>
    </w:p>
    <w:p w14:paraId="23A0D2B1" w14:textId="77777777" w:rsidR="00B14E11" w:rsidRDefault="00B14E11">
      <w:pPr>
        <w:tabs>
          <w:tab w:val="center" w:pos="4682"/>
        </w:tabs>
        <w:spacing w:after="0" w:line="259" w:lineRule="auto"/>
        <w:ind w:left="-1173"/>
        <w:rPr>
          <w:rFonts w:ascii="Palatino Linotype" w:eastAsia="Palatino Linotype" w:hAnsi="Palatino Linotype" w:cs="Palatino Linotype"/>
          <w:color w:val="000000" w:themeColor="text1"/>
        </w:rPr>
      </w:pPr>
    </w:p>
    <w:p w14:paraId="6BBFA5A4" w14:textId="53B094E2" w:rsidR="00B14E11" w:rsidRDefault="00B14E11" w:rsidP="005E22E0">
      <w:pPr>
        <w:tabs>
          <w:tab w:val="center" w:pos="4682"/>
        </w:tabs>
        <w:spacing w:after="0" w:line="259" w:lineRule="auto"/>
        <w:rPr>
          <w:rFonts w:ascii="Palatino Linotype" w:eastAsia="Palatino Linotype" w:hAnsi="Palatino Linotype" w:cs="Palatino Linotype"/>
          <w:color w:val="000000" w:themeColor="text1"/>
        </w:rPr>
      </w:pPr>
      <w:r>
        <w:rPr>
          <w:rFonts w:ascii="Palatino Linotype" w:eastAsia="Palatino Linotype" w:hAnsi="Palatino Linotype" w:cs="Palatino Linotype"/>
          <w:color w:val="000000" w:themeColor="text1"/>
        </w:rPr>
        <w:t>Subj: REVISION TO COMNAVRESFORINST 12551.1A</w:t>
      </w:r>
    </w:p>
    <w:p w14:paraId="32428083" w14:textId="77777777" w:rsidR="00B14E11" w:rsidRDefault="00B14E11">
      <w:pPr>
        <w:tabs>
          <w:tab w:val="center" w:pos="4682"/>
        </w:tabs>
        <w:spacing w:after="0" w:line="259" w:lineRule="auto"/>
        <w:ind w:left="-1173"/>
        <w:rPr>
          <w:rFonts w:ascii="Palatino Linotype" w:eastAsia="Palatino Linotype" w:hAnsi="Palatino Linotype" w:cs="Palatino Linotype"/>
          <w:color w:val="000000" w:themeColor="text1"/>
        </w:rPr>
      </w:pPr>
    </w:p>
    <w:p w14:paraId="3C48E5B3" w14:textId="384C8EF9" w:rsidR="00B14E11" w:rsidRPr="00B14E11" w:rsidRDefault="00B14E11" w:rsidP="005E22E0">
      <w:pPr>
        <w:pStyle w:val="ListParagraph"/>
        <w:tabs>
          <w:tab w:val="center" w:pos="4682"/>
        </w:tabs>
        <w:spacing w:after="0" w:line="259" w:lineRule="auto"/>
        <w:ind w:left="-813"/>
        <w:rPr>
          <w:rFonts w:ascii="Palatino Linotype" w:eastAsia="Palatino Linotype" w:hAnsi="Palatino Linotype" w:cs="Palatino Linotype"/>
          <w:color w:val="000000" w:themeColor="text1"/>
        </w:rPr>
      </w:pPr>
      <w:r w:rsidRPr="00B14E11">
        <w:rPr>
          <w:rFonts w:ascii="Palatino Linotype" w:eastAsia="Palatino Linotype" w:hAnsi="Palatino Linotype" w:cs="Palatino Linotype"/>
          <w:color w:val="000000" w:themeColor="text1"/>
        </w:rPr>
        <w:t>Per reference (a), the following authority is requested:</w:t>
      </w:r>
    </w:p>
    <w:p w14:paraId="53A0E223" w14:textId="77777777" w:rsidR="00B14E11" w:rsidRDefault="00B14E11">
      <w:pPr>
        <w:tabs>
          <w:tab w:val="center" w:pos="4682"/>
        </w:tabs>
        <w:spacing w:after="0" w:line="259" w:lineRule="auto"/>
        <w:ind w:left="-1173"/>
        <w:rPr>
          <w:rFonts w:ascii="Palatino Linotype" w:eastAsia="Palatino Linotype" w:hAnsi="Palatino Linotype" w:cs="Palatino Linotype"/>
          <w:color w:val="000000" w:themeColor="text1"/>
        </w:rPr>
      </w:pPr>
    </w:p>
    <w:p w14:paraId="17FCC948" w14:textId="6210D8D2" w:rsidR="007C6930" w:rsidRPr="007E25E8" w:rsidRDefault="00B14E11" w:rsidP="00323937">
      <w:pPr>
        <w:spacing w:after="11"/>
        <w:ind w:left="23" w:right="47"/>
      </w:pPr>
      <w:r>
        <w:rPr>
          <w:rFonts w:ascii="Palatino Linotype" w:eastAsia="Palatino Linotype" w:hAnsi="Palatino Linotype" w:cs="Palatino Linotype"/>
          <w:color w:val="000000" w:themeColor="text1"/>
        </w:rPr>
        <w:t>RIF: # ci</w:t>
      </w:r>
      <w:r w:rsidR="007C6930" w:rsidRPr="007C6930">
        <w:t xml:space="preserve"> </w:t>
      </w:r>
      <w:r w:rsidR="007C6930" w:rsidRPr="007E25E8">
        <w:t>From: Mr. John Rowe, DCHR, NOOCP</w:t>
      </w:r>
    </w:p>
    <w:p w14:paraId="57C29271" w14:textId="77777777" w:rsidR="007C6930" w:rsidRPr="007E25E8" w:rsidRDefault="007C6930" w:rsidP="00323937">
      <w:pPr>
        <w:ind w:left="23" w:right="47"/>
      </w:pPr>
      <w:r w:rsidRPr="007E25E8">
        <w:t>To: COMMANDER, NAVY RESERVE FORCE</w:t>
      </w:r>
    </w:p>
    <w:p w14:paraId="5E78D73C" w14:textId="77777777" w:rsidR="007C6930" w:rsidRPr="007E25E8" w:rsidRDefault="007C6930" w:rsidP="00323937">
      <w:pPr>
        <w:spacing w:after="255"/>
        <w:ind w:left="23" w:right="47"/>
      </w:pPr>
      <w:r w:rsidRPr="007E25E8">
        <w:t>subj: REVISION TO COMNAVRESFORINST 12551.1A</w:t>
      </w:r>
    </w:p>
    <w:p w14:paraId="5CE5FEFF" w14:textId="77777777" w:rsidR="007C6930" w:rsidRPr="007E25E8" w:rsidRDefault="007C6930" w:rsidP="007C6930">
      <w:pPr>
        <w:numPr>
          <w:ilvl w:val="0"/>
          <w:numId w:val="2"/>
        </w:numPr>
        <w:spacing w:after="251" w:line="248" w:lineRule="auto"/>
        <w:ind w:right="47"/>
        <w:jc w:val="both"/>
      </w:pPr>
      <w:r w:rsidRPr="007E25E8">
        <w:t>Per reference (a), the following authority is requested:</w:t>
      </w:r>
    </w:p>
    <w:p w14:paraId="7E74738B" w14:textId="77777777" w:rsidR="007C6930" w:rsidRPr="007E25E8" w:rsidRDefault="007C6930" w:rsidP="00323937">
      <w:pPr>
        <w:spacing w:after="11"/>
        <w:ind w:left="23" w:right="47"/>
      </w:pPr>
      <w:r w:rsidRPr="007E25E8">
        <w:t>RIF: # civilian positions to be abolished:</w:t>
      </w:r>
    </w:p>
    <w:p w14:paraId="5481A5D0" w14:textId="77777777" w:rsidR="007C6930" w:rsidRPr="007E25E8" w:rsidRDefault="007C6930" w:rsidP="00323937">
      <w:pPr>
        <w:spacing w:after="11"/>
        <w:ind w:left="23" w:right="47"/>
      </w:pPr>
      <w:r w:rsidRPr="007E25E8">
        <w:t>TOF or TOW: # civilian positions to be transferred:</w:t>
      </w:r>
    </w:p>
    <w:p w14:paraId="0CC3023E" w14:textId="77777777" w:rsidR="007C6930" w:rsidRPr="007E25E8" w:rsidRDefault="007C6930" w:rsidP="00323937">
      <w:pPr>
        <w:ind w:left="23" w:right="6542"/>
      </w:pPr>
      <w:r w:rsidRPr="007E25E8">
        <w:t>VSIP: # to be offered: VERA: # to be offered:</w:t>
      </w:r>
    </w:p>
    <w:p w14:paraId="3039CAA8" w14:textId="77777777" w:rsidR="007C6930" w:rsidRPr="007E25E8" w:rsidRDefault="007C6930" w:rsidP="007C6930">
      <w:pPr>
        <w:numPr>
          <w:ilvl w:val="0"/>
          <w:numId w:val="2"/>
        </w:numPr>
        <w:spacing w:after="245" w:line="248" w:lineRule="auto"/>
        <w:ind w:right="47"/>
        <w:jc w:val="both"/>
      </w:pPr>
      <w:r w:rsidRPr="007E25E8">
        <w:t>This VSIP/VERA request (if applicable) is submitted for the purpose of:</w:t>
      </w:r>
    </w:p>
    <w:p w14:paraId="34206979" w14:textId="77777777" w:rsidR="007C6930" w:rsidRPr="007E25E8" w:rsidRDefault="007C6930" w:rsidP="00323937">
      <w:pPr>
        <w:ind w:left="23" w:right="47"/>
      </w:pPr>
      <w:r w:rsidRPr="007E25E8">
        <w:rPr>
          <w:noProof/>
        </w:rPr>
        <w:drawing>
          <wp:inline distT="0" distB="0" distL="0" distR="0" wp14:anchorId="155F231F" wp14:editId="7DD3246A">
            <wp:extent cx="158496" cy="12196"/>
            <wp:effectExtent l="0" t="0" r="0" b="0"/>
            <wp:docPr id="9176" name="Picture 9176"/>
            <wp:cNvGraphicFramePr/>
            <a:graphic xmlns:a="http://schemas.openxmlformats.org/drawingml/2006/main">
              <a:graphicData uri="http://schemas.openxmlformats.org/drawingml/2006/picture">
                <pic:pic xmlns:pic="http://schemas.openxmlformats.org/drawingml/2006/picture">
                  <pic:nvPicPr>
                    <pic:cNvPr id="9176" name="Picture 9176"/>
                    <pic:cNvPicPr/>
                  </pic:nvPicPr>
                  <pic:blipFill>
                    <a:blip r:embed="rId9"/>
                    <a:stretch>
                      <a:fillRect/>
                    </a:stretch>
                  </pic:blipFill>
                  <pic:spPr>
                    <a:xfrm>
                      <a:off x="0" y="0"/>
                      <a:ext cx="158496" cy="12196"/>
                    </a:xfrm>
                    <a:prstGeom prst="rect">
                      <a:avLst/>
                    </a:prstGeom>
                  </pic:spPr>
                </pic:pic>
              </a:graphicData>
            </a:graphic>
          </wp:inline>
        </w:drawing>
      </w:r>
      <w:r w:rsidRPr="007E25E8">
        <w:t>RIF due to downsizing</w:t>
      </w:r>
    </w:p>
    <w:p w14:paraId="5A7B03A6" w14:textId="77777777" w:rsidR="007C6930" w:rsidRPr="007E25E8" w:rsidRDefault="007C6930" w:rsidP="00323937">
      <w:pPr>
        <w:ind w:left="23" w:right="47"/>
      </w:pPr>
      <w:r w:rsidRPr="007E25E8">
        <w:rPr>
          <w:noProof/>
        </w:rPr>
        <w:drawing>
          <wp:inline distT="0" distB="0" distL="0" distR="0" wp14:anchorId="2828F3A4" wp14:editId="46179B17">
            <wp:extent cx="158496" cy="12196"/>
            <wp:effectExtent l="0" t="0" r="0" b="0"/>
            <wp:docPr id="9177" name="Picture 9177"/>
            <wp:cNvGraphicFramePr/>
            <a:graphic xmlns:a="http://schemas.openxmlformats.org/drawingml/2006/main">
              <a:graphicData uri="http://schemas.openxmlformats.org/drawingml/2006/picture">
                <pic:pic xmlns:pic="http://schemas.openxmlformats.org/drawingml/2006/picture">
                  <pic:nvPicPr>
                    <pic:cNvPr id="9177" name="Picture 9177"/>
                    <pic:cNvPicPr/>
                  </pic:nvPicPr>
                  <pic:blipFill>
                    <a:blip r:embed="rId10"/>
                    <a:stretch>
                      <a:fillRect/>
                    </a:stretch>
                  </pic:blipFill>
                  <pic:spPr>
                    <a:xfrm>
                      <a:off x="0" y="0"/>
                      <a:ext cx="158496" cy="12196"/>
                    </a:xfrm>
                    <a:prstGeom prst="rect">
                      <a:avLst/>
                    </a:prstGeom>
                  </pic:spPr>
                </pic:pic>
              </a:graphicData>
            </a:graphic>
          </wp:inline>
        </w:drawing>
      </w:r>
      <w:r w:rsidRPr="007E25E8">
        <w:t>Position restructuring</w:t>
      </w:r>
    </w:p>
    <w:p w14:paraId="2AED0194" w14:textId="77777777" w:rsidR="007C6930" w:rsidRPr="007E25E8" w:rsidRDefault="007C6930" w:rsidP="007C6930">
      <w:pPr>
        <w:numPr>
          <w:ilvl w:val="0"/>
          <w:numId w:val="2"/>
        </w:numPr>
        <w:spacing w:after="277" w:line="248" w:lineRule="auto"/>
        <w:ind w:right="47"/>
        <w:jc w:val="both"/>
      </w:pPr>
      <w:r w:rsidRPr="007E25E8">
        <w:t>Describe in sufficient detail the purpose for the RIF, workforce restructuring or downsizing. Describe the mission change, skill imbalance or delayering, and why the incumbent position(s) do not meet the requirements and how the new position(s) will meet mission requirements. List the series, grade and title for each incumbent being offered the VERA/VSIP incentive.</w:t>
      </w:r>
    </w:p>
    <w:p w14:paraId="616260B5" w14:textId="77777777" w:rsidR="007C6930" w:rsidRPr="007E25E8" w:rsidRDefault="007C6930" w:rsidP="007C6930">
      <w:pPr>
        <w:numPr>
          <w:ilvl w:val="0"/>
          <w:numId w:val="2"/>
        </w:numPr>
        <w:spacing w:after="277" w:line="248" w:lineRule="auto"/>
        <w:ind w:right="47"/>
        <w:jc w:val="both"/>
      </w:pPr>
      <w:r w:rsidRPr="007E25E8">
        <w:lastRenderedPageBreak/>
        <w:t>If the VSIP request is for restructuring, provide the following for each position to be restructured:</w:t>
      </w:r>
    </w:p>
    <w:p w14:paraId="1624E6B5" w14:textId="77777777" w:rsidR="007C6930" w:rsidRPr="007E25E8" w:rsidRDefault="007C6930" w:rsidP="007C6930">
      <w:pPr>
        <w:numPr>
          <w:ilvl w:val="1"/>
          <w:numId w:val="2"/>
        </w:numPr>
        <w:spacing w:after="277" w:line="248" w:lineRule="auto"/>
        <w:ind w:right="47"/>
        <w:jc w:val="both"/>
      </w:pPr>
      <w:r w:rsidRPr="007E25E8">
        <w:t>Current position title, series and grade, and position description number.</w:t>
      </w:r>
    </w:p>
    <w:p w14:paraId="20B37743" w14:textId="77777777" w:rsidR="007C6930" w:rsidRPr="007E25E8" w:rsidRDefault="007C6930" w:rsidP="007C6930">
      <w:pPr>
        <w:numPr>
          <w:ilvl w:val="1"/>
          <w:numId w:val="2"/>
        </w:numPr>
        <w:spacing w:after="277" w:line="248" w:lineRule="auto"/>
        <w:ind w:right="47"/>
        <w:jc w:val="both"/>
      </w:pPr>
      <w:r w:rsidRPr="007E25E8">
        <w:t>Proposed changes to the current position in terms of duties, major responsibilities and/or skill requirements.</w:t>
      </w:r>
    </w:p>
    <w:p w14:paraId="1FF30016" w14:textId="77777777" w:rsidR="007C6930" w:rsidRPr="007E25E8" w:rsidRDefault="007C6930" w:rsidP="00323937">
      <w:pPr>
        <w:spacing w:after="253"/>
        <w:ind w:left="23" w:right="47"/>
      </w:pPr>
      <w:r w:rsidRPr="007E25E8">
        <w:rPr>
          <w:rFonts w:ascii="Calibri" w:hAnsi="Calibri" w:cs="Calibri"/>
          <w:noProof/>
          <w:sz w:val="22"/>
        </w:rPr>
        <mc:AlternateContent>
          <mc:Choice Requires="wpg">
            <w:drawing>
              <wp:inline distT="0" distB="0" distL="0" distR="0" wp14:anchorId="17067528" wp14:editId="6DC94C55">
                <wp:extent cx="2286000" cy="9148"/>
                <wp:effectExtent l="0" t="0" r="0" b="0"/>
                <wp:docPr id="15943" name="Group 15943"/>
                <wp:cNvGraphicFramePr/>
                <a:graphic xmlns:a="http://schemas.openxmlformats.org/drawingml/2006/main">
                  <a:graphicData uri="http://schemas.microsoft.com/office/word/2010/wordprocessingGroup">
                    <wpg:wgp>
                      <wpg:cNvGrpSpPr/>
                      <wpg:grpSpPr>
                        <a:xfrm>
                          <a:off x="0" y="0"/>
                          <a:ext cx="2286000" cy="9148"/>
                          <a:chOff x="0" y="0"/>
                          <a:chExt cx="2286000" cy="9148"/>
                        </a:xfrm>
                      </wpg:grpSpPr>
                      <wps:wsp>
                        <wps:cNvPr id="15942" name="Shape 15942"/>
                        <wps:cNvSpPr/>
                        <wps:spPr>
                          <a:xfrm>
                            <a:off x="0" y="0"/>
                            <a:ext cx="2286000" cy="9148"/>
                          </a:xfrm>
                          <a:custGeom>
                            <a:avLst/>
                            <a:gdLst/>
                            <a:ahLst/>
                            <a:cxnLst/>
                            <a:rect l="0" t="0" r="0" b="0"/>
                            <a:pathLst>
                              <a:path w="2286000" h="9148">
                                <a:moveTo>
                                  <a:pt x="0" y="4574"/>
                                </a:moveTo>
                                <a:lnTo>
                                  <a:pt x="2286000" y="4574"/>
                                </a:lnTo>
                              </a:path>
                            </a:pathLst>
                          </a:custGeom>
                          <a:noFill/>
                          <a:ln w="9148" cap="flat" cmpd="sng" algn="ctr">
                            <a:solidFill>
                              <a:srgbClr val="000000"/>
                            </a:solidFill>
                            <a:prstDash val="solid"/>
                            <a:miter lim="100000"/>
                          </a:ln>
                          <a:effectLst/>
                        </wps:spPr>
                        <wps:bodyPr/>
                      </wps:wsp>
                    </wpg:wgp>
                  </a:graphicData>
                </a:graphic>
              </wp:inline>
            </w:drawing>
          </mc:Choice>
          <mc:Fallback>
            <w:pict>
              <v:group w14:anchorId="3A8B5EEF" id="Group 15943" o:spid="_x0000_s1026" style="width:180pt;height:.7pt;mso-position-horizontal-relative:char;mso-position-vertical-relative:line" coordsize="228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">
                <v:shape id="Shape 15942" o:spid="_x0000_s1027" style="position:absolute;width:22860;height:91;visibility:visible;mso-wrap-style:square;v-text-anchor:top" coordsize="2286000,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" path="m,4574r2286000,e" filled="f" strokeweight=".25411mm">
                  <v:stroke miterlimit="1" joinstyle="miter"/>
                  <v:path arrowok="t" textboxrect="0,0,2286000,9148"/>
                </v:shape>
                <w10:anchorlock/>
              </v:group>
            </w:pict>
          </mc:Fallback>
        </mc:AlternateContent>
      </w:r>
      <w:r w:rsidRPr="007E25E8">
        <w:t>SIGNATURE Commander/Commanding Officer</w:t>
      </w:r>
    </w:p>
    <w:p w14:paraId="48570F0E" w14:textId="77777777" w:rsidR="007C6930" w:rsidRPr="007E25E8" w:rsidRDefault="007C6930" w:rsidP="00323937">
      <w:pPr>
        <w:spacing w:after="11"/>
        <w:ind w:left="3600" w:right="47"/>
      </w:pPr>
      <w:r w:rsidRPr="007E25E8">
        <w:t>DATE</w:t>
      </w:r>
    </w:p>
    <w:p w14:paraId="53786341" w14:textId="24D2DF4F" w:rsidR="00B14E11" w:rsidRPr="007C26C6" w:rsidRDefault="007C6930" w:rsidP="007C26C6">
      <w:pPr>
        <w:spacing w:after="1605" w:line="259" w:lineRule="auto"/>
        <w:ind w:left="-5"/>
      </w:pPr>
      <w:r w:rsidRPr="007E25E8">
        <w:rPr>
          <w:rFonts w:ascii="Calibri" w:hAnsi="Calibri" w:cs="Calibri"/>
          <w:noProof/>
          <w:sz w:val="22"/>
        </w:rPr>
        <mc:AlternateContent>
          <mc:Choice Requires="wpg">
            <w:drawing>
              <wp:inline distT="0" distB="0" distL="0" distR="0" wp14:anchorId="5E8239AF" wp14:editId="44EBE27D">
                <wp:extent cx="2292096" cy="9147"/>
                <wp:effectExtent l="0" t="0" r="0" b="0"/>
                <wp:docPr id="15945" name="Group 15945"/>
                <wp:cNvGraphicFramePr/>
                <a:graphic xmlns:a="http://schemas.openxmlformats.org/drawingml/2006/main">
                  <a:graphicData uri="http://schemas.microsoft.com/office/word/2010/wordprocessingGroup">
                    <wpg:wgp>
                      <wpg:cNvGrpSpPr/>
                      <wpg:grpSpPr>
                        <a:xfrm>
                          <a:off x="0" y="0"/>
                          <a:ext cx="2292096" cy="9147"/>
                          <a:chOff x="0" y="0"/>
                          <a:chExt cx="2292096" cy="9147"/>
                        </a:xfrm>
                      </wpg:grpSpPr>
                      <wps:wsp>
                        <wps:cNvPr id="15944" name="Shape 15944"/>
                        <wps:cNvSpPr/>
                        <wps:spPr>
                          <a:xfrm>
                            <a:off x="0" y="0"/>
                            <a:ext cx="2292096" cy="9147"/>
                          </a:xfrm>
                          <a:custGeom>
                            <a:avLst/>
                            <a:gdLst/>
                            <a:ahLst/>
                            <a:cxnLst/>
                            <a:rect l="0" t="0" r="0" b="0"/>
                            <a:pathLst>
                              <a:path w="2292096" h="9147">
                                <a:moveTo>
                                  <a:pt x="0" y="4573"/>
                                </a:moveTo>
                                <a:lnTo>
                                  <a:pt x="2292096" y="4573"/>
                                </a:lnTo>
                              </a:path>
                            </a:pathLst>
                          </a:custGeom>
                          <a:noFill/>
                          <a:ln w="9147" cap="flat" cmpd="sng" algn="ctr">
                            <a:solidFill>
                              <a:srgbClr val="000000"/>
                            </a:solidFill>
                            <a:prstDash val="solid"/>
                            <a:miter lim="100000"/>
                          </a:ln>
                          <a:effectLst/>
                        </wps:spPr>
                        <wps:bodyPr/>
                      </wps:wsp>
                    </wpg:wgp>
                  </a:graphicData>
                </a:graphic>
              </wp:inline>
            </w:drawing>
          </mc:Choice>
          <mc:Fallback>
            <w:pict>
              <v:group w14:anchorId="0742A64B" id="Group 15945" o:spid="_x0000_s1026" style="width:180.5pt;height:.7pt;mso-position-horizontal-relative:char;mso-position-vertical-relative:line" coordsize="2292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">
                <v:shape id="Shape 15944" o:spid="_x0000_s1027" style="position:absolute;width:22920;height:91;visibility:visible;mso-wrap-style:square;v-text-anchor:top" coordsize="2292096,9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" path="m,4573r2292096,e" filled="f" strokeweight=".25408mm">
                  <v:stroke miterlimit="1" joinstyle="miter"/>
                  <v:path arrowok="t" textboxrect="0,0,2292096,9147"/>
                </v:shape>
                <w10:anchorlock/>
              </v:group>
            </w:pict>
          </mc:Fallback>
        </mc:AlternateContent>
      </w:r>
    </w:p>
    <w:p w14:paraId="004E34F4" w14:textId="77777777" w:rsidR="00B14E11" w:rsidRDefault="00B14E11" w:rsidP="00B14E11">
      <w:pPr>
        <w:pStyle w:val="ListParagraph"/>
        <w:rPr>
          <w:rFonts w:ascii="Palatino Linotype" w:eastAsia="Palatino Linotype" w:hAnsi="Palatino Linotype" w:cs="Palatino Linotype"/>
          <w:color w:val="000000" w:themeColor="text1"/>
        </w:rPr>
      </w:pPr>
    </w:p>
    <w:p w14:paraId="59C2948C" w14:textId="5C80B5E9" w:rsidR="00B14E11" w:rsidRDefault="00B14E11" w:rsidP="006A4401">
      <w:pPr>
        <w:tabs>
          <w:tab w:val="center" w:pos="4682"/>
        </w:tabs>
        <w:spacing w:after="0" w:line="259" w:lineRule="auto"/>
        <w:rPr>
          <w:rFonts w:ascii="Palatino Linotype" w:eastAsia="Palatino Linotype" w:hAnsi="Palatino Linotype" w:cs="Palatino Linotype"/>
          <w:color w:val="000000" w:themeColor="text1"/>
        </w:rPr>
      </w:pPr>
    </w:p>
    <w:p w14:paraId="18C9A61D" w14:textId="77777777" w:rsidR="00B14E11" w:rsidRDefault="00B14E11">
      <w:pPr>
        <w:tabs>
          <w:tab w:val="center" w:pos="4682"/>
        </w:tabs>
        <w:spacing w:after="0" w:line="259" w:lineRule="auto"/>
        <w:ind w:left="-1173"/>
        <w:rPr>
          <w:rFonts w:ascii="Palatino Linotype" w:eastAsia="Palatino Linotype" w:hAnsi="Palatino Linotype" w:cs="Palatino Linotype"/>
          <w:color w:val="000000" w:themeColor="text1"/>
        </w:rPr>
      </w:pPr>
    </w:p>
    <w:p w14:paraId="0AF6658E" w14:textId="77777777" w:rsidR="00B14E11" w:rsidRDefault="00B14E11">
      <w:pPr>
        <w:tabs>
          <w:tab w:val="center" w:pos="4682"/>
        </w:tabs>
        <w:spacing w:after="0" w:line="259" w:lineRule="auto"/>
        <w:ind w:left="-1173"/>
        <w:rPr>
          <w:rFonts w:ascii="Palatino Linotype" w:eastAsia="Palatino Linotype" w:hAnsi="Palatino Linotype" w:cs="Palatino Linotype"/>
          <w:color w:val="000000" w:themeColor="text1"/>
        </w:rPr>
      </w:pPr>
      <w:r>
        <w:rPr>
          <w:rFonts w:ascii="Palatino Linotype" w:eastAsia="Palatino Linotype" w:hAnsi="Palatino Linotype" w:cs="Palatino Linotype"/>
          <w:color w:val="000000" w:themeColor="text1"/>
        </w:rPr>
        <w:t xml:space="preserve"> </w:t>
      </w:r>
    </w:p>
    <w:p w14:paraId="29A2A2D9" w14:textId="77777777" w:rsidR="00B14E11" w:rsidRDefault="00B14E11">
      <w:pPr>
        <w:tabs>
          <w:tab w:val="center" w:pos="4682"/>
        </w:tabs>
        <w:spacing w:after="0" w:line="259" w:lineRule="auto"/>
        <w:ind w:left="-1173"/>
        <w:rPr>
          <w:rFonts w:ascii="Palatino Linotype" w:eastAsia="Palatino Linotype" w:hAnsi="Palatino Linotype" w:cs="Palatino Linotype"/>
          <w:color w:val="000000" w:themeColor="text1"/>
        </w:rPr>
      </w:pPr>
    </w:p>
    <w:p w14:paraId="11D138F6" w14:textId="77777777" w:rsidR="00B14E11" w:rsidRPr="00100974" w:rsidRDefault="00B14E11">
      <w:pPr>
        <w:tabs>
          <w:tab w:val="center" w:pos="4682"/>
        </w:tabs>
        <w:spacing w:after="0" w:line="259" w:lineRule="auto"/>
        <w:ind w:left="-1173"/>
        <w:rPr>
          <w:rFonts w:ascii="Palatino Linotype" w:eastAsia="Palatino Linotype" w:hAnsi="Palatino Linotype" w:cs="Palatino Linotype"/>
          <w:color w:val="000000" w:themeColor="text1"/>
        </w:rPr>
      </w:pPr>
    </w:p>
    <w:p w14:paraId="3EBB0831" w14:textId="77777777" w:rsidR="00CF2B74" w:rsidRDefault="00CF2B74">
      <w:pPr>
        <w:tabs>
          <w:tab w:val="center" w:pos="4682"/>
        </w:tabs>
        <w:spacing w:after="0" w:line="259" w:lineRule="auto"/>
        <w:ind w:left="-1173"/>
        <w:rPr>
          <w:rFonts w:ascii="Palatino Linotype" w:eastAsia="Palatino Linotype" w:hAnsi="Palatino Linotype" w:cs="Palatino Linotype"/>
          <w:color w:val="1F4386"/>
          <w:sz w:val="18"/>
        </w:rPr>
      </w:pPr>
    </w:p>
    <w:sectPr w:rsidR="00CF2B74" w:rsidSect="00A833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F7243" w14:textId="77777777" w:rsidR="0096307C" w:rsidRDefault="0096307C">
      <w:pPr>
        <w:spacing w:after="0" w:line="240" w:lineRule="auto"/>
      </w:pPr>
    </w:p>
  </w:endnote>
  <w:endnote w:type="continuationSeparator" w:id="0">
    <w:p w14:paraId="11F35F44" w14:textId="77777777" w:rsidR="0096307C" w:rsidRDefault="009630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1F40" w14:textId="77777777" w:rsidR="0096307C" w:rsidRDefault="0096307C">
      <w:pPr>
        <w:spacing w:after="0" w:line="240" w:lineRule="auto"/>
      </w:pPr>
    </w:p>
  </w:footnote>
  <w:footnote w:type="continuationSeparator" w:id="0">
    <w:p w14:paraId="0AEBA8F4" w14:textId="77777777" w:rsidR="0096307C" w:rsidRDefault="009630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17E0"/>
    <w:multiLevelType w:val="hybridMultilevel"/>
    <w:tmpl w:val="FFFFFFFF"/>
    <w:lvl w:ilvl="0" w:tplc="42A6274A">
      <w:start w:val="1"/>
      <w:numFmt w:val="decimal"/>
      <w:lvlText w:val="%1."/>
      <w:lvlJc w:val="left"/>
      <w:pPr>
        <w:ind w:left="12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E36A8A6">
      <w:start w:val="1"/>
      <w:numFmt w:val="lowerLetter"/>
      <w:lvlText w:val="%2."/>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4E15D2">
      <w:start w:val="1"/>
      <w:numFmt w:val="lowerRoman"/>
      <w:lvlText w:val="%3"/>
      <w:lvlJc w:val="left"/>
      <w:pPr>
        <w:ind w:left="23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3A1608">
      <w:start w:val="1"/>
      <w:numFmt w:val="decimal"/>
      <w:lvlText w:val="%4"/>
      <w:lvlJc w:val="left"/>
      <w:pPr>
        <w:ind w:left="3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EEE1A6">
      <w:start w:val="1"/>
      <w:numFmt w:val="lowerLetter"/>
      <w:lvlText w:val="%5"/>
      <w:lvlJc w:val="left"/>
      <w:pPr>
        <w:ind w:left="37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A60058">
      <w:start w:val="1"/>
      <w:numFmt w:val="lowerRoman"/>
      <w:lvlText w:val="%6"/>
      <w:lvlJc w:val="left"/>
      <w:pPr>
        <w:ind w:left="4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70EABE">
      <w:start w:val="1"/>
      <w:numFmt w:val="decimal"/>
      <w:lvlText w:val="%7"/>
      <w:lvlJc w:val="left"/>
      <w:pPr>
        <w:ind w:left="5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F80C9E">
      <w:start w:val="1"/>
      <w:numFmt w:val="lowerLetter"/>
      <w:lvlText w:val="%8"/>
      <w:lvlJc w:val="left"/>
      <w:pPr>
        <w:ind w:left="5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141FEE">
      <w:start w:val="1"/>
      <w:numFmt w:val="lowerRoman"/>
      <w:lvlText w:val="%9"/>
      <w:lvlJc w:val="left"/>
      <w:pPr>
        <w:ind w:left="6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D97EDB"/>
    <w:multiLevelType w:val="hybridMultilevel"/>
    <w:tmpl w:val="A8CAEDA0"/>
    <w:lvl w:ilvl="0" w:tplc="FFFFFFFF">
      <w:start w:val="1"/>
      <w:numFmt w:val="decimal"/>
      <w:lvlText w:val="%1."/>
      <w:lvlJc w:val="left"/>
      <w:pPr>
        <w:ind w:left="-813" w:hanging="360"/>
      </w:pPr>
      <w:rPr>
        <w:rFonts w:hint="default"/>
      </w:rPr>
    </w:lvl>
    <w:lvl w:ilvl="1" w:tplc="C8724082">
      <w:start w:val="1"/>
      <w:numFmt w:val="lowerLetter"/>
      <w:lvlText w:val="%2."/>
      <w:lvlJc w:val="left"/>
      <w:pPr>
        <w:ind w:left="-93" w:hanging="360"/>
      </w:pPr>
      <w:rPr>
        <w:rFonts w:hint="default"/>
      </w:rPr>
    </w:lvl>
    <w:lvl w:ilvl="2" w:tplc="0409001B" w:tentative="1">
      <w:start w:val="1"/>
      <w:numFmt w:val="lowerRoman"/>
      <w:lvlText w:val="%3."/>
      <w:lvlJc w:val="right"/>
      <w:pPr>
        <w:ind w:left="627" w:hanging="180"/>
      </w:pPr>
    </w:lvl>
    <w:lvl w:ilvl="3" w:tplc="0409000F" w:tentative="1">
      <w:start w:val="1"/>
      <w:numFmt w:val="decimal"/>
      <w:lvlText w:val="%4."/>
      <w:lvlJc w:val="left"/>
      <w:pPr>
        <w:ind w:left="1347" w:hanging="360"/>
      </w:pPr>
    </w:lvl>
    <w:lvl w:ilvl="4" w:tplc="04090019" w:tentative="1">
      <w:start w:val="1"/>
      <w:numFmt w:val="lowerLetter"/>
      <w:lvlText w:val="%5."/>
      <w:lvlJc w:val="left"/>
      <w:pPr>
        <w:ind w:left="2067" w:hanging="360"/>
      </w:pPr>
    </w:lvl>
    <w:lvl w:ilvl="5" w:tplc="0409001B" w:tentative="1">
      <w:start w:val="1"/>
      <w:numFmt w:val="lowerRoman"/>
      <w:lvlText w:val="%6."/>
      <w:lvlJc w:val="right"/>
      <w:pPr>
        <w:ind w:left="2787" w:hanging="180"/>
      </w:pPr>
    </w:lvl>
    <w:lvl w:ilvl="6" w:tplc="0409000F" w:tentative="1">
      <w:start w:val="1"/>
      <w:numFmt w:val="decimal"/>
      <w:lvlText w:val="%7."/>
      <w:lvlJc w:val="left"/>
      <w:pPr>
        <w:ind w:left="3507" w:hanging="360"/>
      </w:pPr>
    </w:lvl>
    <w:lvl w:ilvl="7" w:tplc="04090019" w:tentative="1">
      <w:start w:val="1"/>
      <w:numFmt w:val="lowerLetter"/>
      <w:lvlText w:val="%8."/>
      <w:lvlJc w:val="left"/>
      <w:pPr>
        <w:ind w:left="4227" w:hanging="360"/>
      </w:pPr>
    </w:lvl>
    <w:lvl w:ilvl="8" w:tplc="0409001B" w:tentative="1">
      <w:start w:val="1"/>
      <w:numFmt w:val="lowerRoman"/>
      <w:lvlText w:val="%9."/>
      <w:lvlJc w:val="right"/>
      <w:pPr>
        <w:ind w:left="4947" w:hanging="180"/>
      </w:pPr>
    </w:lvl>
  </w:abstractNum>
  <w:num w:numId="1" w16cid:durableId="1505321494">
    <w:abstractNumId w:val="1"/>
  </w:num>
  <w:num w:numId="2" w16cid:durableId="169299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B74"/>
    <w:rsid w:val="00040E08"/>
    <w:rsid w:val="00100974"/>
    <w:rsid w:val="001416B6"/>
    <w:rsid w:val="001649D6"/>
    <w:rsid w:val="002A1648"/>
    <w:rsid w:val="002C77B7"/>
    <w:rsid w:val="003C7CCC"/>
    <w:rsid w:val="00455A1A"/>
    <w:rsid w:val="00462178"/>
    <w:rsid w:val="00543670"/>
    <w:rsid w:val="00581449"/>
    <w:rsid w:val="00590FAF"/>
    <w:rsid w:val="005E22E0"/>
    <w:rsid w:val="005F0175"/>
    <w:rsid w:val="00616408"/>
    <w:rsid w:val="00623B44"/>
    <w:rsid w:val="006A4401"/>
    <w:rsid w:val="007C26C6"/>
    <w:rsid w:val="007C6930"/>
    <w:rsid w:val="00865153"/>
    <w:rsid w:val="008A2246"/>
    <w:rsid w:val="0096307C"/>
    <w:rsid w:val="00A83333"/>
    <w:rsid w:val="00B14E11"/>
    <w:rsid w:val="00B6530F"/>
    <w:rsid w:val="00CC2353"/>
    <w:rsid w:val="00CC5141"/>
    <w:rsid w:val="00CF2B74"/>
    <w:rsid w:val="00D24D23"/>
    <w:rsid w:val="00D82D6A"/>
    <w:rsid w:val="00E2561D"/>
    <w:rsid w:val="00F10F06"/>
    <w:rsid w:val="00FC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382DAA"/>
  <w15:docId w15:val="{7465EC4C-6144-494C-87C9-2A26D26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07C"/>
  </w:style>
  <w:style w:type="paragraph" w:styleId="Footer">
    <w:name w:val="footer"/>
    <w:basedOn w:val="Normal"/>
    <w:link w:val="FooterChar"/>
    <w:uiPriority w:val="99"/>
    <w:unhideWhenUsed/>
    <w:rsid w:val="00963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07C"/>
  </w:style>
  <w:style w:type="paragraph" w:styleId="ListParagraph">
    <w:name w:val="List Paragraph"/>
    <w:basedOn w:val="Normal"/>
    <w:uiPriority w:val="34"/>
    <w:qFormat/>
    <w:rsid w:val="00B14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Frost</dc:creator>
  <cp:lastModifiedBy>Brian Frost</cp:lastModifiedBy>
  <cp:revision>2</cp:revision>
  <cp:lastPrinted>2025-06-15T15:53:00Z</cp:lastPrinted>
  <dcterms:created xsi:type="dcterms:W3CDTF">2025-06-15T15:55:00Z</dcterms:created>
  <dcterms:modified xsi:type="dcterms:W3CDTF">2025-06-15T15:55:00Z</dcterms:modified>
</cp:coreProperties>
</file>