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820" w:rsidRPr="00094A41" w:rsidRDefault="00385CCB" w:rsidP="00E17FF7">
      <w:pPr>
        <w:jc w:val="left"/>
        <w:rPr>
          <w:rFonts w:ascii="Magneto" w:hAnsi="Magneto"/>
          <w:color w:val="0070C0"/>
          <w:sz w:val="52"/>
          <w:szCs w:val="52"/>
          <w:u w:val="double"/>
        </w:rPr>
      </w:pPr>
      <w:bookmarkStart w:id="0" w:name="_GoBack"/>
      <w:bookmarkEnd w:id="0"/>
      <w:r w:rsidRPr="00385CCB">
        <w:t xml:space="preserve"> </w:t>
      </w:r>
      <w:r w:rsidR="008E3747" w:rsidRPr="002640C7">
        <w:rPr>
          <w:rFonts w:ascii="Magneto" w:hAnsi="Magneto"/>
          <w:color w:val="17732F"/>
          <w:sz w:val="44"/>
          <w:szCs w:val="44"/>
          <w:u w:val="double"/>
        </w:rPr>
        <w:t xml:space="preserve">Big Data </w:t>
      </w:r>
      <w:r w:rsidR="006A7526" w:rsidRPr="002640C7">
        <w:rPr>
          <w:rFonts w:ascii="Magneto" w:hAnsi="Magneto"/>
          <w:color w:val="17732F"/>
          <w:sz w:val="44"/>
          <w:szCs w:val="44"/>
          <w:u w:val="double"/>
        </w:rPr>
        <w:t>Express</w:t>
      </w:r>
      <w:r w:rsidR="005147CB" w:rsidRPr="002640C7">
        <w:rPr>
          <w:rFonts w:ascii="Magneto" w:hAnsi="Magneto"/>
          <w:color w:val="17732F"/>
          <w:sz w:val="44"/>
          <w:szCs w:val="44"/>
          <w:u w:val="double"/>
        </w:rPr>
        <w:tab/>
      </w:r>
      <w:r w:rsidR="00745938" w:rsidRPr="002640C7">
        <w:rPr>
          <w:rFonts w:ascii="Magneto" w:hAnsi="Magneto"/>
          <w:color w:val="17732F"/>
          <w:sz w:val="44"/>
          <w:szCs w:val="44"/>
          <w:u w:val="double"/>
        </w:rPr>
        <w:tab/>
      </w:r>
      <w:r w:rsidR="00745938" w:rsidRPr="002640C7">
        <w:rPr>
          <w:rFonts w:ascii="Magneto" w:hAnsi="Magneto"/>
          <w:color w:val="17732F"/>
          <w:sz w:val="44"/>
          <w:szCs w:val="44"/>
          <w:u w:val="double"/>
        </w:rPr>
        <w:tab/>
      </w:r>
      <w:r w:rsidR="008E3747" w:rsidRPr="002640C7">
        <w:rPr>
          <w:rFonts w:ascii="Magneto" w:hAnsi="Magneto"/>
          <w:color w:val="17732F"/>
          <w:sz w:val="32"/>
          <w:szCs w:val="32"/>
          <w:u w:val="double"/>
        </w:rPr>
        <w:t>Data.gov</w:t>
      </w:r>
    </w:p>
    <w:p w:rsidR="008E3747" w:rsidRPr="00090D09" w:rsidRDefault="002C7B35" w:rsidP="00E17FF7">
      <w:pPr>
        <w:jc w:val="left"/>
        <w:rPr>
          <w:sz w:val="20"/>
          <w:szCs w:val="20"/>
        </w:rPr>
      </w:pPr>
      <w:r>
        <w:rPr>
          <w:sz w:val="20"/>
          <w:szCs w:val="20"/>
        </w:rPr>
        <w:t>Issue No. 2</w:t>
      </w:r>
      <w:r w:rsidR="008E3747" w:rsidRPr="00090D09">
        <w:rPr>
          <w:sz w:val="20"/>
          <w:szCs w:val="20"/>
        </w:rPr>
        <w:t xml:space="preserve">, </w:t>
      </w:r>
      <w:r>
        <w:rPr>
          <w:sz w:val="20"/>
          <w:szCs w:val="20"/>
        </w:rPr>
        <w:t>January 4, 2013</w:t>
      </w:r>
    </w:p>
    <w:p w:rsidR="008E3747" w:rsidRPr="00E17FF7" w:rsidRDefault="008E3747" w:rsidP="00E17FF7">
      <w:pPr>
        <w:jc w:val="left"/>
        <w:rPr>
          <w:rFonts w:asciiTheme="minorHAnsi" w:hAnsiTheme="minorHAnsi" w:cstheme="minorHAnsi"/>
          <w:sz w:val="20"/>
          <w:szCs w:val="20"/>
        </w:rPr>
      </w:pPr>
    </w:p>
    <w:p w:rsidR="00F96875" w:rsidRPr="00F72E2C" w:rsidRDefault="00F96875" w:rsidP="00E17FF7">
      <w:pPr>
        <w:jc w:val="left"/>
        <w:rPr>
          <w:rFonts w:asciiTheme="minorHAnsi" w:hAnsiTheme="minorHAnsi" w:cstheme="minorHAnsi"/>
          <w:sz w:val="20"/>
          <w:szCs w:val="20"/>
        </w:rPr>
        <w:sectPr w:rsidR="00F96875" w:rsidRPr="00F72E2C" w:rsidSect="002A07C6">
          <w:footerReference w:type="default" r:id="rId8"/>
          <w:pgSz w:w="11906" w:h="16838"/>
          <w:pgMar w:top="1080" w:right="1080" w:bottom="1080" w:left="1080" w:header="851" w:footer="992" w:gutter="0"/>
          <w:cols w:space="425"/>
          <w:docGrid w:type="lines" w:linePitch="360"/>
        </w:sectPr>
      </w:pPr>
    </w:p>
    <w:p w:rsidR="008E3747" w:rsidRPr="0010299F" w:rsidRDefault="0083627E" w:rsidP="00E17FF7">
      <w:pPr>
        <w:contextualSpacing/>
        <w:jc w:val="left"/>
        <w:rPr>
          <w:rFonts w:ascii="Times New Roman" w:hAnsi="Times New Roman"/>
          <w:b/>
          <w:i/>
          <w:color w:val="0033CC"/>
          <w:sz w:val="20"/>
          <w:szCs w:val="20"/>
        </w:rPr>
      </w:pPr>
      <w:r w:rsidRPr="0010299F">
        <w:rPr>
          <w:rFonts w:ascii="Times New Roman" w:hAnsi="Times New Roman"/>
          <w:b/>
          <w:i/>
          <w:color w:val="0033CC"/>
          <w:sz w:val="20"/>
          <w:szCs w:val="20"/>
        </w:rPr>
        <w:lastRenderedPageBreak/>
        <w:t>Editor’s Notes:</w:t>
      </w:r>
    </w:p>
    <w:p w:rsidR="0083627E" w:rsidRPr="00E17FF7" w:rsidRDefault="002C7B35" w:rsidP="00E17FF7">
      <w:pPr>
        <w:contextualSpacing/>
        <w:jc w:val="left"/>
        <w:rPr>
          <w:rFonts w:ascii="Times New Roman" w:hAnsi="Times New Roman"/>
          <w:sz w:val="20"/>
          <w:szCs w:val="20"/>
        </w:rPr>
      </w:pPr>
      <w:r w:rsidRPr="0010299F">
        <w:rPr>
          <w:rFonts w:ascii="Times New Roman" w:hAnsi="Times New Roman"/>
          <w:color w:val="0033CC"/>
          <w:sz w:val="20"/>
          <w:szCs w:val="20"/>
        </w:rPr>
        <w:t>Happy New Year!</w:t>
      </w:r>
      <w:r w:rsidR="00E17FF7" w:rsidRPr="0010299F">
        <w:rPr>
          <w:rFonts w:ascii="Times New Roman" w:hAnsi="Times New Roman"/>
          <w:color w:val="0033CC"/>
          <w:sz w:val="20"/>
          <w:szCs w:val="20"/>
        </w:rPr>
        <w:t xml:space="preserve"> </w:t>
      </w:r>
      <w:r w:rsidR="000D1C84" w:rsidRPr="0010299F">
        <w:rPr>
          <w:rFonts w:ascii="Times New Roman" w:hAnsi="Times New Roman"/>
          <w:color w:val="0033CC"/>
          <w:sz w:val="20"/>
          <w:szCs w:val="20"/>
        </w:rPr>
        <w:t xml:space="preserve"> </w:t>
      </w:r>
      <w:r w:rsidR="006E20A4" w:rsidRPr="0010299F">
        <w:rPr>
          <w:rFonts w:ascii="Times New Roman" w:hAnsi="Times New Roman"/>
          <w:color w:val="0033CC"/>
          <w:sz w:val="20"/>
          <w:szCs w:val="20"/>
        </w:rPr>
        <w:t xml:space="preserve">2012 was a big year for big data.  From the White House to our homes, we are facing more data today than </w:t>
      </w:r>
      <w:r w:rsidR="00F72E2C" w:rsidRPr="0010299F">
        <w:rPr>
          <w:rFonts w:ascii="Times New Roman" w:hAnsi="Times New Roman" w:hint="eastAsia"/>
          <w:color w:val="0033CC"/>
          <w:sz w:val="20"/>
          <w:szCs w:val="20"/>
        </w:rPr>
        <w:t xml:space="preserve">ever </w:t>
      </w:r>
      <w:r w:rsidR="00CE1D6E" w:rsidRPr="0010299F">
        <w:rPr>
          <w:rFonts w:ascii="Times New Roman" w:hAnsi="Times New Roman"/>
          <w:color w:val="0033CC"/>
          <w:sz w:val="20"/>
          <w:szCs w:val="20"/>
        </w:rPr>
        <w:t>before</w:t>
      </w:r>
      <w:r w:rsidR="006E20A4" w:rsidRPr="0010299F">
        <w:rPr>
          <w:rFonts w:ascii="Times New Roman" w:hAnsi="Times New Roman"/>
          <w:color w:val="0033CC"/>
          <w:sz w:val="20"/>
          <w:szCs w:val="20"/>
        </w:rPr>
        <w:t xml:space="preserve">.  </w:t>
      </w:r>
      <w:r w:rsidRPr="0010299F">
        <w:rPr>
          <w:rFonts w:ascii="Times New Roman" w:hAnsi="Times New Roman"/>
          <w:color w:val="0033CC"/>
          <w:sz w:val="20"/>
          <w:szCs w:val="20"/>
        </w:rPr>
        <w:t xml:space="preserve">In this issue, I will share with </w:t>
      </w:r>
      <w:r w:rsidR="00E17FF7" w:rsidRPr="0010299F">
        <w:rPr>
          <w:rFonts w:ascii="Times New Roman" w:hAnsi="Times New Roman"/>
          <w:color w:val="0033CC"/>
          <w:sz w:val="20"/>
          <w:szCs w:val="20"/>
        </w:rPr>
        <w:t>you</w:t>
      </w:r>
      <w:r w:rsidRPr="0010299F">
        <w:rPr>
          <w:rFonts w:ascii="Times New Roman" w:hAnsi="Times New Roman"/>
          <w:color w:val="0033CC"/>
          <w:sz w:val="20"/>
          <w:szCs w:val="20"/>
        </w:rPr>
        <w:t xml:space="preserve"> a new definition of big data,</w:t>
      </w:r>
      <w:r w:rsidR="00E17FF7" w:rsidRPr="0010299F">
        <w:rPr>
          <w:rFonts w:ascii="Times New Roman" w:hAnsi="Times New Roman"/>
          <w:color w:val="0033CC"/>
          <w:sz w:val="20"/>
          <w:szCs w:val="20"/>
        </w:rPr>
        <w:t xml:space="preserve"> some suggestions to put on your to-do list for big data, and a free workshop on cloud and big data offered by NIST this month.  </w:t>
      </w:r>
      <w:r w:rsidR="00F72E2C" w:rsidRPr="0010299F">
        <w:rPr>
          <w:rFonts w:ascii="Times New Roman" w:hAnsi="Times New Roman" w:hint="eastAsia"/>
          <w:color w:val="0033CC"/>
          <w:sz w:val="20"/>
          <w:szCs w:val="20"/>
        </w:rPr>
        <w:t>Enjoy</w:t>
      </w:r>
      <w:r w:rsidR="00E17FF7" w:rsidRPr="0010299F">
        <w:rPr>
          <w:rFonts w:ascii="Times New Roman" w:hAnsi="Times New Roman"/>
          <w:color w:val="0033CC"/>
          <w:sz w:val="20"/>
          <w:szCs w:val="20"/>
        </w:rPr>
        <w:t>.</w:t>
      </w:r>
      <w:r w:rsidR="009012A2" w:rsidRPr="0010299F">
        <w:rPr>
          <w:rFonts w:ascii="Times New Roman" w:hAnsi="Times New Roman"/>
          <w:color w:val="0033CC"/>
          <w:sz w:val="20"/>
          <w:szCs w:val="20"/>
        </w:rPr>
        <w:t xml:space="preserve"> </w:t>
      </w:r>
      <w:r w:rsidR="00ED56F3" w:rsidRPr="0010299F">
        <w:rPr>
          <w:rFonts w:ascii="Times New Roman" w:hAnsi="Times New Roman"/>
          <w:color w:val="0033CC"/>
          <w:sz w:val="20"/>
          <w:szCs w:val="20"/>
        </w:rPr>
        <w:t xml:space="preserve"> –</w:t>
      </w:r>
      <w:r w:rsidR="00ED56F3" w:rsidRPr="0010299F">
        <w:rPr>
          <w:rFonts w:ascii="Brush Script MT" w:hAnsi="Brush Script MT"/>
          <w:color w:val="0033CC"/>
          <w:sz w:val="20"/>
          <w:szCs w:val="20"/>
        </w:rPr>
        <w:t>Jean Yan</w:t>
      </w:r>
    </w:p>
    <w:p w:rsidR="00065CE6" w:rsidRPr="00E17FF7" w:rsidRDefault="00065CE6" w:rsidP="00E17FF7">
      <w:pPr>
        <w:contextualSpacing/>
        <w:jc w:val="left"/>
        <w:rPr>
          <w:rFonts w:ascii="Times New Roman" w:hAnsi="Times New Roman"/>
          <w:sz w:val="20"/>
          <w:szCs w:val="20"/>
        </w:rPr>
      </w:pPr>
    </w:p>
    <w:p w:rsidR="00982808" w:rsidRPr="00E17FF7" w:rsidRDefault="002C7B35" w:rsidP="00E17FF7">
      <w:pPr>
        <w:contextualSpacing/>
        <w:jc w:val="left"/>
        <w:rPr>
          <w:rFonts w:ascii="Times New Roman" w:hAnsi="Times New Roman"/>
          <w:b/>
          <w:sz w:val="20"/>
          <w:szCs w:val="20"/>
        </w:rPr>
      </w:pPr>
      <w:r w:rsidRPr="00B16BF2">
        <w:rPr>
          <w:rFonts w:ascii="Times New Roman" w:hAnsi="Times New Roman"/>
          <w:b/>
          <w:color w:val="A0108F"/>
          <w:sz w:val="20"/>
          <w:szCs w:val="20"/>
        </w:rPr>
        <w:t>Recent Development:</w:t>
      </w:r>
      <w:r w:rsidRPr="00E17FF7">
        <w:rPr>
          <w:rFonts w:ascii="Times New Roman" w:hAnsi="Times New Roman"/>
          <w:b/>
          <w:sz w:val="20"/>
          <w:szCs w:val="20"/>
        </w:rPr>
        <w:t xml:space="preserve"> New Definition of Big Data</w:t>
      </w:r>
    </w:p>
    <w:p w:rsidR="0010299F" w:rsidRDefault="00982808" w:rsidP="0010299F">
      <w:pPr>
        <w:jc w:val="left"/>
        <w:rPr>
          <w:rFonts w:ascii="Times New Roman" w:hAnsi="Times New Roman"/>
          <w:sz w:val="16"/>
          <w:szCs w:val="16"/>
        </w:rPr>
      </w:pPr>
      <w:r w:rsidRPr="00E17FF7">
        <w:rPr>
          <w:rFonts w:ascii="Times New Roman" w:hAnsi="Times New Roman"/>
          <w:sz w:val="16"/>
          <w:szCs w:val="16"/>
        </w:rPr>
        <w:t>(</w:t>
      </w:r>
      <w:r w:rsidR="002C7B35" w:rsidRPr="00E17FF7">
        <w:rPr>
          <w:rFonts w:ascii="Times New Roman" w:hAnsi="Times New Roman"/>
          <w:sz w:val="16"/>
          <w:szCs w:val="16"/>
        </w:rPr>
        <w:t>Source</w:t>
      </w:r>
      <w:r w:rsidRPr="00E17FF7">
        <w:rPr>
          <w:rFonts w:ascii="Times New Roman" w:hAnsi="Times New Roman"/>
          <w:sz w:val="16"/>
          <w:szCs w:val="16"/>
        </w:rPr>
        <w:t xml:space="preserve">: </w:t>
      </w:r>
      <w:hyperlink r:id="rId9" w:history="1">
        <w:r w:rsidR="0010299F" w:rsidRPr="0010299F">
          <w:rPr>
            <w:rStyle w:val="Hyperlink"/>
            <w:rFonts w:ascii="Times New Roman" w:hAnsi="Times New Roman"/>
            <w:color w:val="auto"/>
            <w:sz w:val="16"/>
            <w:szCs w:val="16"/>
          </w:rPr>
          <w:t>http://blogs.forrester.com/mike_gualtieri/12-12-05-the_pragmatic definition_of_big_data</w:t>
        </w:r>
      </w:hyperlink>
      <w:r w:rsidRPr="00E17FF7">
        <w:rPr>
          <w:rFonts w:ascii="Times New Roman" w:hAnsi="Times New Roman"/>
          <w:sz w:val="16"/>
          <w:szCs w:val="16"/>
        </w:rPr>
        <w:t>)</w:t>
      </w:r>
      <w:r w:rsidR="002757DF" w:rsidRPr="00E17FF7">
        <w:rPr>
          <w:rFonts w:ascii="Times New Roman" w:hAnsi="Times New Roman"/>
          <w:sz w:val="16"/>
          <w:szCs w:val="16"/>
        </w:rPr>
        <w:t xml:space="preserve"> </w:t>
      </w:r>
    </w:p>
    <w:p w:rsidR="00594459" w:rsidRPr="0010299F" w:rsidRDefault="00594459" w:rsidP="0010299F">
      <w:pPr>
        <w:jc w:val="left"/>
        <w:rPr>
          <w:rFonts w:ascii="Times New Roman" w:hAnsi="Times New Roman"/>
          <w:sz w:val="20"/>
          <w:szCs w:val="20"/>
        </w:rPr>
      </w:pPr>
      <w:r w:rsidRPr="0010299F">
        <w:rPr>
          <w:rFonts w:ascii="Times New Roman" w:hAnsi="Times New Roman"/>
          <w:sz w:val="20"/>
          <w:szCs w:val="20"/>
          <w:bdr w:val="none" w:sz="0" w:space="0" w:color="auto" w:frame="1"/>
          <w:shd w:val="clear" w:color="auto" w:fill="FFFFFF"/>
        </w:rPr>
        <w:t xml:space="preserve">Current popular definitions usually use the </w:t>
      </w:r>
      <w:r w:rsidR="007F4FF1" w:rsidRPr="0010299F">
        <w:rPr>
          <w:rFonts w:ascii="Times New Roman" w:hAnsi="Times New Roman"/>
          <w:sz w:val="20"/>
          <w:szCs w:val="20"/>
          <w:bdr w:val="none" w:sz="0" w:space="0" w:color="auto" w:frame="1"/>
          <w:shd w:val="clear" w:color="auto" w:fill="FFFFFF"/>
        </w:rPr>
        <w:t>“</w:t>
      </w:r>
      <w:r w:rsidRPr="0010299F">
        <w:rPr>
          <w:rFonts w:ascii="Times New Roman" w:hAnsi="Times New Roman"/>
          <w:sz w:val="20"/>
          <w:szCs w:val="20"/>
          <w:bdr w:val="none" w:sz="0" w:space="0" w:color="auto" w:frame="1"/>
          <w:shd w:val="clear" w:color="auto" w:fill="FFFFFF"/>
        </w:rPr>
        <w:t>Vs</w:t>
      </w:r>
      <w:r w:rsidR="007F4FF1" w:rsidRPr="0010299F">
        <w:rPr>
          <w:rFonts w:ascii="Times New Roman" w:hAnsi="Times New Roman"/>
          <w:sz w:val="20"/>
          <w:szCs w:val="20"/>
          <w:bdr w:val="none" w:sz="0" w:space="0" w:color="auto" w:frame="1"/>
          <w:shd w:val="clear" w:color="auto" w:fill="FFFFFF"/>
        </w:rPr>
        <w:t>”</w:t>
      </w:r>
      <w:r w:rsidRPr="0010299F">
        <w:rPr>
          <w:rFonts w:ascii="Times New Roman" w:hAnsi="Times New Roman"/>
          <w:sz w:val="20"/>
          <w:szCs w:val="20"/>
          <w:bdr w:val="none" w:sz="0" w:space="0" w:color="auto" w:frame="1"/>
          <w:shd w:val="clear" w:color="auto" w:fill="FFFFFF"/>
        </w:rPr>
        <w:t xml:space="preserve"> (volume, velocity, a</w:t>
      </w:r>
      <w:r w:rsidR="00F72E2C" w:rsidRPr="0010299F">
        <w:rPr>
          <w:rFonts w:ascii="Times New Roman" w:hAnsi="Times New Roman"/>
          <w:sz w:val="20"/>
          <w:szCs w:val="20"/>
          <w:bdr w:val="none" w:sz="0" w:space="0" w:color="auto" w:frame="1"/>
          <w:shd w:val="clear" w:color="auto" w:fill="FFFFFF"/>
        </w:rPr>
        <w:t>nd variety, veracity, value</w:t>
      </w:r>
      <w:r w:rsidR="000D1C84" w:rsidRPr="0010299F">
        <w:rPr>
          <w:rFonts w:ascii="Times New Roman" w:hAnsi="Times New Roman"/>
          <w:sz w:val="20"/>
          <w:szCs w:val="20"/>
          <w:bdr w:val="none" w:sz="0" w:space="0" w:color="auto" w:frame="1"/>
          <w:shd w:val="clear" w:color="auto" w:fill="FFFFFF"/>
        </w:rPr>
        <w:t>, etc.</w:t>
      </w:r>
      <w:r w:rsidRPr="0010299F">
        <w:rPr>
          <w:rFonts w:ascii="Times New Roman" w:hAnsi="Times New Roman"/>
          <w:sz w:val="20"/>
          <w:szCs w:val="20"/>
          <w:bdr w:val="none" w:sz="0" w:space="0" w:color="auto" w:frame="1"/>
          <w:shd w:val="clear" w:color="auto" w:fill="FFFFFF"/>
        </w:rPr>
        <w:t xml:space="preserve">) to describe big data.  However, Mike Gualtieri, </w:t>
      </w:r>
      <w:r w:rsidRPr="0010299F">
        <w:rPr>
          <w:rFonts w:ascii="Times New Roman" w:hAnsi="Times New Roman"/>
          <w:sz w:val="20"/>
          <w:szCs w:val="20"/>
        </w:rPr>
        <w:t>Principal Analyst at Forrester Research, consider</w:t>
      </w:r>
      <w:r w:rsidR="007F4FF1" w:rsidRPr="0010299F">
        <w:rPr>
          <w:rFonts w:ascii="Times New Roman" w:hAnsi="Times New Roman"/>
          <w:sz w:val="20"/>
          <w:szCs w:val="20"/>
        </w:rPr>
        <w:t>s</w:t>
      </w:r>
      <w:r w:rsidRPr="0010299F">
        <w:rPr>
          <w:rFonts w:ascii="Times New Roman" w:hAnsi="Times New Roman"/>
          <w:sz w:val="20"/>
          <w:szCs w:val="20"/>
        </w:rPr>
        <w:t xml:space="preserve"> </w:t>
      </w:r>
      <w:r w:rsidRPr="0010299F">
        <w:rPr>
          <w:rFonts w:ascii="Times New Roman" w:hAnsi="Times New Roman"/>
          <w:sz w:val="20"/>
          <w:szCs w:val="20"/>
          <w:bdr w:val="none" w:sz="0" w:space="0" w:color="auto" w:frame="1"/>
          <w:shd w:val="clear" w:color="auto" w:fill="FFFFFF"/>
        </w:rPr>
        <w:t xml:space="preserve">these definitions </w:t>
      </w:r>
      <w:r w:rsidR="007F4FF1" w:rsidRPr="0010299F">
        <w:rPr>
          <w:rFonts w:ascii="Times New Roman" w:hAnsi="Times New Roman"/>
          <w:sz w:val="20"/>
          <w:szCs w:val="20"/>
          <w:bdr w:val="none" w:sz="0" w:space="0" w:color="auto" w:frame="1"/>
          <w:shd w:val="clear" w:color="auto" w:fill="FFFFFF"/>
        </w:rPr>
        <w:t>“</w:t>
      </w:r>
      <w:r w:rsidRPr="0010299F">
        <w:rPr>
          <w:rFonts w:ascii="Times New Roman" w:hAnsi="Times New Roman"/>
          <w:sz w:val="20"/>
          <w:szCs w:val="20"/>
          <w:bdr w:val="none" w:sz="0" w:space="0" w:color="auto" w:frame="1"/>
          <w:shd w:val="clear" w:color="auto" w:fill="FFFFFF"/>
        </w:rPr>
        <w:t>q</w:t>
      </w:r>
      <w:r w:rsidR="00F72E2C" w:rsidRPr="0010299F">
        <w:rPr>
          <w:rFonts w:ascii="Times New Roman" w:hAnsi="Times New Roman"/>
          <w:sz w:val="20"/>
          <w:szCs w:val="20"/>
          <w:bdr w:val="none" w:sz="0" w:space="0" w:color="auto" w:frame="1"/>
          <w:shd w:val="clear" w:color="auto" w:fill="FFFFFF"/>
        </w:rPr>
        <w:t>uaint</w:t>
      </w:r>
      <w:r w:rsidR="007F4FF1" w:rsidRPr="0010299F">
        <w:rPr>
          <w:rFonts w:ascii="Times New Roman" w:hAnsi="Times New Roman"/>
          <w:sz w:val="20"/>
          <w:szCs w:val="20"/>
          <w:bdr w:val="none" w:sz="0" w:space="0" w:color="auto" w:frame="1"/>
          <w:shd w:val="clear" w:color="auto" w:fill="FFFFFF"/>
        </w:rPr>
        <w:t>”</w:t>
      </w:r>
      <w:r w:rsidR="00F72E2C" w:rsidRPr="0010299F">
        <w:rPr>
          <w:rFonts w:ascii="Times New Roman" w:hAnsi="Times New Roman"/>
          <w:sz w:val="20"/>
          <w:szCs w:val="20"/>
          <w:bdr w:val="none" w:sz="0" w:space="0" w:color="auto" w:frame="1"/>
          <w:shd w:val="clear" w:color="auto" w:fill="FFFFFF"/>
        </w:rPr>
        <w:t xml:space="preserve"> </w:t>
      </w:r>
      <w:r w:rsidR="00993360" w:rsidRPr="0010299F">
        <w:rPr>
          <w:rFonts w:ascii="Times New Roman" w:hAnsi="Times New Roman"/>
          <w:sz w:val="20"/>
          <w:szCs w:val="20"/>
          <w:bdr w:val="none" w:sz="0" w:space="0" w:color="auto" w:frame="1"/>
          <w:shd w:val="clear" w:color="auto" w:fill="FFFFFF"/>
        </w:rPr>
        <w:t xml:space="preserve">because they are only measurements.  Such a </w:t>
      </w:r>
      <w:r w:rsidR="007F4FF1" w:rsidRPr="0010299F">
        <w:rPr>
          <w:rFonts w:ascii="Times New Roman" w:hAnsi="Times New Roman"/>
          <w:sz w:val="20"/>
          <w:szCs w:val="20"/>
          <w:bdr w:val="none" w:sz="0" w:space="0" w:color="auto" w:frame="1"/>
          <w:shd w:val="clear" w:color="auto" w:fill="FFFFFF"/>
        </w:rPr>
        <w:t xml:space="preserve">definition is </w:t>
      </w:r>
      <w:r w:rsidR="00993360" w:rsidRPr="0010299F">
        <w:rPr>
          <w:rFonts w:ascii="Times New Roman" w:hAnsi="Times New Roman"/>
          <w:sz w:val="20"/>
          <w:szCs w:val="20"/>
          <w:bdr w:val="none" w:sz="0" w:space="0" w:color="auto" w:frame="1"/>
          <w:shd w:val="clear" w:color="auto" w:fill="FFFFFF"/>
        </w:rPr>
        <w:t xml:space="preserve">neither </w:t>
      </w:r>
      <w:r w:rsidR="007F4FF1" w:rsidRPr="0010299F">
        <w:rPr>
          <w:rFonts w:ascii="Times New Roman" w:hAnsi="Times New Roman"/>
          <w:sz w:val="20"/>
          <w:szCs w:val="20"/>
          <w:bdr w:val="none" w:sz="0" w:space="0" w:color="auto" w:frame="1"/>
          <w:shd w:val="clear" w:color="auto" w:fill="FFFFFF"/>
        </w:rPr>
        <w:t xml:space="preserve">actionable </w:t>
      </w:r>
      <w:r w:rsidR="00993360" w:rsidRPr="0010299F">
        <w:rPr>
          <w:rFonts w:ascii="Times New Roman" w:hAnsi="Times New Roman"/>
          <w:sz w:val="20"/>
          <w:szCs w:val="20"/>
          <w:bdr w:val="none" w:sz="0" w:space="0" w:color="auto" w:frame="1"/>
          <w:shd w:val="clear" w:color="auto" w:fill="FFFFFF"/>
        </w:rPr>
        <w:t>n</w:t>
      </w:r>
      <w:r w:rsidR="007F4FF1" w:rsidRPr="0010299F">
        <w:rPr>
          <w:rFonts w:ascii="Times New Roman" w:hAnsi="Times New Roman"/>
          <w:sz w:val="20"/>
          <w:szCs w:val="20"/>
          <w:bdr w:val="none" w:sz="0" w:space="0" w:color="auto" w:frame="1"/>
          <w:shd w:val="clear" w:color="auto" w:fill="FFFFFF"/>
        </w:rPr>
        <w:t>or complete for business and IT professionals</w:t>
      </w:r>
      <w:r w:rsidR="000D1C84" w:rsidRPr="0010299F">
        <w:rPr>
          <w:rFonts w:ascii="Times New Roman" w:hAnsi="Times New Roman"/>
          <w:sz w:val="20"/>
          <w:szCs w:val="20"/>
          <w:bdr w:val="none" w:sz="0" w:space="0" w:color="auto" w:frame="1"/>
          <w:shd w:val="clear" w:color="auto" w:fill="FFFFFF"/>
        </w:rPr>
        <w:t>.</w:t>
      </w:r>
      <w:r w:rsidR="007F4FF1" w:rsidRPr="0010299F">
        <w:rPr>
          <w:rFonts w:ascii="Times New Roman" w:hAnsi="Times New Roman"/>
          <w:sz w:val="20"/>
          <w:szCs w:val="20"/>
          <w:bdr w:val="none" w:sz="0" w:space="0" w:color="auto" w:frame="1"/>
          <w:shd w:val="clear" w:color="auto" w:fill="FFFFFF"/>
        </w:rPr>
        <w:t xml:space="preserve"> </w:t>
      </w:r>
      <w:r w:rsidR="000D1C84" w:rsidRPr="0010299F">
        <w:rPr>
          <w:rFonts w:ascii="Times New Roman" w:hAnsi="Times New Roman"/>
          <w:sz w:val="20"/>
          <w:szCs w:val="20"/>
          <w:bdr w:val="none" w:sz="0" w:space="0" w:color="auto" w:frame="1"/>
          <w:shd w:val="clear" w:color="auto" w:fill="FFFFFF"/>
        </w:rPr>
        <w:t xml:space="preserve"> Gualtieri </w:t>
      </w:r>
      <w:r w:rsidR="007F4FF1" w:rsidRPr="0010299F">
        <w:rPr>
          <w:rFonts w:ascii="Times New Roman" w:hAnsi="Times New Roman"/>
          <w:sz w:val="20"/>
          <w:szCs w:val="20"/>
          <w:bdr w:val="none" w:sz="0" w:space="0" w:color="auto" w:frame="1"/>
          <w:shd w:val="clear" w:color="auto" w:fill="FFFFFF"/>
        </w:rPr>
        <w:t>writes</w:t>
      </w:r>
      <w:r w:rsidR="000D1C84" w:rsidRPr="0010299F">
        <w:rPr>
          <w:rFonts w:ascii="Times New Roman" w:hAnsi="Times New Roman"/>
          <w:sz w:val="20"/>
          <w:szCs w:val="20"/>
          <w:bdr w:val="none" w:sz="0" w:space="0" w:color="auto" w:frame="1"/>
          <w:shd w:val="clear" w:color="auto" w:fill="FFFFFF"/>
        </w:rPr>
        <w:t xml:space="preserve"> that</w:t>
      </w:r>
      <w:r w:rsidR="007F4FF1" w:rsidRPr="0010299F">
        <w:rPr>
          <w:rFonts w:ascii="Times New Roman" w:hAnsi="Times New Roman"/>
          <w:sz w:val="20"/>
          <w:szCs w:val="20"/>
          <w:bdr w:val="none" w:sz="0" w:space="0" w:color="auto" w:frame="1"/>
          <w:shd w:val="clear" w:color="auto" w:fill="FFFFFF"/>
        </w:rPr>
        <w:t xml:space="preserve"> </w:t>
      </w:r>
      <w:r w:rsidR="000D1C84" w:rsidRPr="0010299F">
        <w:rPr>
          <w:rFonts w:ascii="Times New Roman" w:hAnsi="Times New Roman"/>
          <w:sz w:val="20"/>
          <w:szCs w:val="20"/>
          <w:bdr w:val="none" w:sz="0" w:space="0" w:color="auto" w:frame="1"/>
          <w:shd w:val="clear" w:color="auto" w:fill="FFFFFF"/>
        </w:rPr>
        <w:t>e</w:t>
      </w:r>
      <w:r w:rsidR="000D1C84" w:rsidRPr="0010299F">
        <w:rPr>
          <w:rFonts w:ascii="Times New Roman" w:eastAsia="Times New Roman" w:hAnsi="Times New Roman"/>
          <w:kern w:val="0"/>
          <w:sz w:val="20"/>
          <w:szCs w:val="20"/>
          <w:lang w:eastAsia="en-US"/>
        </w:rPr>
        <w:t xml:space="preserve">xponential data growth makes it continuously difficult to manage — store, process, and access, that data contains nonobvious information that firms can discover to improve business outcomes.  Further, measures of </w:t>
      </w:r>
      <w:hyperlink r:id="rId10" w:history="1">
        <w:r w:rsidR="000D1C84" w:rsidRPr="0010299F">
          <w:rPr>
            <w:rFonts w:ascii="Times New Roman" w:eastAsia="Times New Roman" w:hAnsi="Times New Roman"/>
            <w:kern w:val="0"/>
            <w:sz w:val="20"/>
            <w:szCs w:val="20"/>
            <w:lang w:eastAsia="en-US"/>
          </w:rPr>
          <w:t>data are relative</w:t>
        </w:r>
      </w:hyperlink>
      <w:r w:rsidR="000D1C84" w:rsidRPr="0010299F">
        <w:rPr>
          <w:rFonts w:ascii="Times New Roman" w:eastAsia="Times New Roman" w:hAnsi="Times New Roman"/>
          <w:kern w:val="0"/>
          <w:sz w:val="20"/>
          <w:szCs w:val="20"/>
          <w:lang w:eastAsia="en-US"/>
        </w:rPr>
        <w:t>; one firm’s big data is another firm’s peanut.</w:t>
      </w:r>
      <w:r w:rsidRPr="0010299F">
        <w:rPr>
          <w:rFonts w:ascii="Times New Roman" w:hAnsi="Times New Roman"/>
          <w:sz w:val="20"/>
          <w:szCs w:val="20"/>
          <w:bdr w:val="none" w:sz="0" w:space="0" w:color="auto" w:frame="1"/>
          <w:shd w:val="clear" w:color="auto" w:fill="FFFFFF"/>
        </w:rPr>
        <w:t xml:space="preserve">  Gualtieri propose</w:t>
      </w:r>
      <w:r w:rsidR="007F4FF1" w:rsidRPr="0010299F">
        <w:rPr>
          <w:rFonts w:ascii="Times New Roman" w:hAnsi="Times New Roman"/>
          <w:sz w:val="20"/>
          <w:szCs w:val="20"/>
          <w:bdr w:val="none" w:sz="0" w:space="0" w:color="auto" w:frame="1"/>
          <w:shd w:val="clear" w:color="auto" w:fill="FFFFFF"/>
        </w:rPr>
        <w:t>s</w:t>
      </w:r>
      <w:r w:rsidRPr="0010299F">
        <w:rPr>
          <w:rFonts w:ascii="Times New Roman" w:hAnsi="Times New Roman"/>
          <w:sz w:val="20"/>
          <w:szCs w:val="20"/>
          <w:bdr w:val="none" w:sz="0" w:space="0" w:color="auto" w:frame="1"/>
          <w:shd w:val="clear" w:color="auto" w:fill="FFFFFF"/>
        </w:rPr>
        <w:t xml:space="preserve"> a new </w:t>
      </w:r>
      <w:r w:rsidR="007F4FF1" w:rsidRPr="0010299F">
        <w:rPr>
          <w:rFonts w:ascii="Times New Roman" w:hAnsi="Times New Roman"/>
          <w:sz w:val="20"/>
          <w:szCs w:val="20"/>
          <w:bdr w:val="none" w:sz="0" w:space="0" w:color="auto" w:frame="1"/>
          <w:shd w:val="clear" w:color="auto" w:fill="FFFFFF"/>
        </w:rPr>
        <w:t xml:space="preserve">“pragmatic” </w:t>
      </w:r>
      <w:r w:rsidRPr="0010299F">
        <w:rPr>
          <w:rFonts w:ascii="Times New Roman" w:hAnsi="Times New Roman"/>
          <w:sz w:val="20"/>
          <w:szCs w:val="20"/>
          <w:bdr w:val="none" w:sz="0" w:space="0" w:color="auto" w:frame="1"/>
          <w:shd w:val="clear" w:color="auto" w:fill="FFFFFF"/>
        </w:rPr>
        <w:t xml:space="preserve">definition that </w:t>
      </w:r>
      <w:r w:rsidR="007F4FF1" w:rsidRPr="0010299F">
        <w:rPr>
          <w:rFonts w:ascii="Times New Roman" w:hAnsi="Times New Roman"/>
          <w:sz w:val="20"/>
          <w:szCs w:val="20"/>
          <w:bdr w:val="none" w:sz="0" w:space="0" w:color="auto" w:frame="1"/>
          <w:shd w:val="clear" w:color="auto" w:fill="FFFFFF"/>
        </w:rPr>
        <w:t>looks beyond</w:t>
      </w:r>
      <w:r w:rsidR="00993360" w:rsidRPr="0010299F">
        <w:rPr>
          <w:rFonts w:ascii="Times New Roman" w:hAnsi="Times New Roman"/>
          <w:sz w:val="20"/>
          <w:szCs w:val="20"/>
          <w:bdr w:val="none" w:sz="0" w:space="0" w:color="auto" w:frame="1"/>
          <w:shd w:val="clear" w:color="auto" w:fill="FFFFFF"/>
        </w:rPr>
        <w:t xml:space="preserve"> measurements alone</w:t>
      </w:r>
      <w:r w:rsidR="00F515FB" w:rsidRPr="0010299F">
        <w:rPr>
          <w:rFonts w:ascii="Times New Roman" w:hAnsi="Times New Roman"/>
          <w:sz w:val="20"/>
          <w:szCs w:val="20"/>
          <w:bdr w:val="none" w:sz="0" w:space="0" w:color="auto" w:frame="1"/>
          <w:shd w:val="clear" w:color="auto" w:fill="FFFFFF"/>
        </w:rPr>
        <w:t>:</w:t>
      </w:r>
    </w:p>
    <w:p w:rsidR="00594459" w:rsidRPr="0010299F" w:rsidRDefault="00594459" w:rsidP="00F72E2C">
      <w:pPr>
        <w:pStyle w:val="rteindent1"/>
        <w:shd w:val="clear" w:color="auto" w:fill="FFFFFF"/>
        <w:spacing w:before="0" w:beforeAutospacing="0" w:after="0" w:afterAutospacing="0"/>
        <w:ind w:left="180"/>
        <w:textAlignment w:val="baseline"/>
        <w:rPr>
          <w:sz w:val="20"/>
          <w:szCs w:val="20"/>
        </w:rPr>
      </w:pPr>
      <w:r w:rsidRPr="0010299F">
        <w:rPr>
          <w:rStyle w:val="Emphasis"/>
          <w:sz w:val="20"/>
          <w:szCs w:val="20"/>
          <w:bdr w:val="none" w:sz="0" w:space="0" w:color="auto" w:frame="1"/>
        </w:rPr>
        <w:t>Big Data is the frontier of a firm’s ability to store, process, and access (SPA) all the data it needs to operate effectively, make decisions, reduce risks, and serve customers.</w:t>
      </w:r>
    </w:p>
    <w:p w:rsidR="00594459" w:rsidRPr="0010299F" w:rsidRDefault="000D1C84" w:rsidP="00E17FF7">
      <w:pPr>
        <w:pStyle w:val="NormalWeb"/>
        <w:shd w:val="clear" w:color="auto" w:fill="FFFFFF"/>
        <w:spacing w:before="0" w:beforeAutospacing="0" w:after="0" w:afterAutospacing="0"/>
        <w:textAlignment w:val="baseline"/>
        <w:rPr>
          <w:sz w:val="20"/>
          <w:szCs w:val="20"/>
        </w:rPr>
      </w:pPr>
      <w:r w:rsidRPr="0010299F">
        <w:rPr>
          <w:sz w:val="20"/>
          <w:szCs w:val="20"/>
        </w:rPr>
        <w:t>An easy way t</w:t>
      </w:r>
      <w:r w:rsidR="00594459" w:rsidRPr="0010299F">
        <w:rPr>
          <w:sz w:val="20"/>
          <w:szCs w:val="20"/>
        </w:rPr>
        <w:t xml:space="preserve">o remember </w:t>
      </w:r>
      <w:r w:rsidR="007F4FF1" w:rsidRPr="0010299F">
        <w:rPr>
          <w:sz w:val="20"/>
          <w:szCs w:val="20"/>
        </w:rPr>
        <w:t>Gualtieri’s</w:t>
      </w:r>
      <w:r w:rsidR="00594459" w:rsidRPr="0010299F">
        <w:rPr>
          <w:sz w:val="20"/>
          <w:szCs w:val="20"/>
        </w:rPr>
        <w:t xml:space="preserve"> definition of big data</w:t>
      </w:r>
      <w:r w:rsidRPr="0010299F">
        <w:rPr>
          <w:sz w:val="20"/>
          <w:szCs w:val="20"/>
        </w:rPr>
        <w:t xml:space="preserve"> is to</w:t>
      </w:r>
      <w:r w:rsidR="00594459" w:rsidRPr="0010299F">
        <w:rPr>
          <w:sz w:val="20"/>
          <w:szCs w:val="20"/>
        </w:rPr>
        <w:t xml:space="preserve"> think </w:t>
      </w:r>
      <w:r w:rsidRPr="0010299F">
        <w:rPr>
          <w:sz w:val="20"/>
          <w:szCs w:val="20"/>
        </w:rPr>
        <w:t xml:space="preserve">simply </w:t>
      </w:r>
      <w:r w:rsidR="00594459" w:rsidRPr="0010299F">
        <w:rPr>
          <w:sz w:val="20"/>
          <w:szCs w:val="20"/>
        </w:rPr>
        <w:t>SPA</w:t>
      </w:r>
      <w:r w:rsidRPr="0010299F">
        <w:rPr>
          <w:sz w:val="20"/>
          <w:szCs w:val="20"/>
        </w:rPr>
        <w:t>:</w:t>
      </w:r>
    </w:p>
    <w:p w:rsidR="00594459" w:rsidRPr="0010299F" w:rsidRDefault="00594459" w:rsidP="00B16BF2">
      <w:pPr>
        <w:widowControl/>
        <w:numPr>
          <w:ilvl w:val="0"/>
          <w:numId w:val="4"/>
        </w:numPr>
        <w:shd w:val="clear" w:color="auto" w:fill="FFFFFF"/>
        <w:tabs>
          <w:tab w:val="clear" w:pos="720"/>
          <w:tab w:val="num" w:pos="180"/>
        </w:tabs>
        <w:ind w:left="180" w:right="-110" w:hanging="180"/>
        <w:jc w:val="left"/>
        <w:textAlignment w:val="baseline"/>
        <w:rPr>
          <w:rFonts w:ascii="Times New Roman" w:hAnsi="Times New Roman"/>
          <w:sz w:val="20"/>
          <w:szCs w:val="20"/>
        </w:rPr>
      </w:pPr>
      <w:r w:rsidRPr="0010299F">
        <w:rPr>
          <w:rStyle w:val="Strong"/>
          <w:rFonts w:ascii="Times New Roman" w:hAnsi="Times New Roman"/>
          <w:sz w:val="20"/>
          <w:szCs w:val="20"/>
          <w:bdr w:val="none" w:sz="0" w:space="0" w:color="auto" w:frame="1"/>
        </w:rPr>
        <w:t xml:space="preserve">Store. </w:t>
      </w:r>
      <w:r w:rsidRPr="0010299F">
        <w:rPr>
          <w:rFonts w:ascii="Times New Roman" w:hAnsi="Times New Roman"/>
          <w:b/>
          <w:bCs/>
          <w:sz w:val="20"/>
          <w:szCs w:val="20"/>
          <w:bdr w:val="none" w:sz="0" w:space="0" w:color="auto" w:frame="1"/>
        </w:rPr>
        <w:t> </w:t>
      </w:r>
      <w:r w:rsidRPr="0010299F">
        <w:rPr>
          <w:rFonts w:ascii="Times New Roman" w:hAnsi="Times New Roman"/>
          <w:sz w:val="20"/>
          <w:szCs w:val="20"/>
        </w:rPr>
        <w:t>Can you capture and store the data?</w:t>
      </w:r>
    </w:p>
    <w:p w:rsidR="00594459" w:rsidRPr="0010299F" w:rsidRDefault="00594459" w:rsidP="00F72E2C">
      <w:pPr>
        <w:widowControl/>
        <w:numPr>
          <w:ilvl w:val="0"/>
          <w:numId w:val="4"/>
        </w:numPr>
        <w:shd w:val="clear" w:color="auto" w:fill="FFFFFF"/>
        <w:tabs>
          <w:tab w:val="clear" w:pos="720"/>
          <w:tab w:val="num" w:pos="180"/>
        </w:tabs>
        <w:ind w:left="180" w:right="-200" w:hanging="180"/>
        <w:jc w:val="left"/>
        <w:textAlignment w:val="baseline"/>
        <w:rPr>
          <w:rFonts w:ascii="Times New Roman" w:hAnsi="Times New Roman"/>
          <w:sz w:val="20"/>
          <w:szCs w:val="20"/>
        </w:rPr>
      </w:pPr>
      <w:r w:rsidRPr="0010299F">
        <w:rPr>
          <w:rStyle w:val="Strong"/>
          <w:rFonts w:ascii="Times New Roman" w:hAnsi="Times New Roman"/>
          <w:sz w:val="20"/>
          <w:szCs w:val="20"/>
          <w:bdr w:val="none" w:sz="0" w:space="0" w:color="auto" w:frame="1"/>
        </w:rPr>
        <w:t>Process.</w:t>
      </w:r>
      <w:r w:rsidRPr="0010299F">
        <w:rPr>
          <w:rFonts w:ascii="Times New Roman" w:hAnsi="Times New Roman"/>
          <w:b/>
          <w:bCs/>
          <w:sz w:val="20"/>
          <w:szCs w:val="20"/>
          <w:bdr w:val="none" w:sz="0" w:space="0" w:color="auto" w:frame="1"/>
        </w:rPr>
        <w:t xml:space="preserve">  </w:t>
      </w:r>
      <w:r w:rsidRPr="0010299F">
        <w:rPr>
          <w:rFonts w:ascii="Times New Roman" w:hAnsi="Times New Roman"/>
          <w:sz w:val="20"/>
          <w:szCs w:val="20"/>
          <w:bdr w:val="none" w:sz="0" w:space="0" w:color="auto" w:frame="1"/>
        </w:rPr>
        <w:t>Can you cleanse, enrich, and analyze the data? </w:t>
      </w:r>
    </w:p>
    <w:p w:rsidR="00594459" w:rsidRPr="00E17FF7" w:rsidRDefault="00594459" w:rsidP="00B16BF2">
      <w:pPr>
        <w:widowControl/>
        <w:numPr>
          <w:ilvl w:val="0"/>
          <w:numId w:val="4"/>
        </w:numPr>
        <w:shd w:val="clear" w:color="auto" w:fill="FFFFFF"/>
        <w:tabs>
          <w:tab w:val="clear" w:pos="720"/>
          <w:tab w:val="num" w:pos="180"/>
        </w:tabs>
        <w:ind w:left="180" w:right="-110" w:hanging="180"/>
        <w:jc w:val="left"/>
        <w:textAlignment w:val="baseline"/>
        <w:rPr>
          <w:rFonts w:ascii="Times New Roman" w:hAnsi="Times New Roman"/>
          <w:sz w:val="20"/>
          <w:szCs w:val="20"/>
        </w:rPr>
      </w:pPr>
      <w:r w:rsidRPr="00E17FF7">
        <w:rPr>
          <w:rStyle w:val="Strong"/>
          <w:rFonts w:ascii="Times New Roman" w:hAnsi="Times New Roman"/>
          <w:sz w:val="20"/>
          <w:szCs w:val="20"/>
          <w:bdr w:val="none" w:sz="0" w:space="0" w:color="auto" w:frame="1"/>
        </w:rPr>
        <w:t>Access.</w:t>
      </w:r>
      <w:r w:rsidRPr="00E17FF7">
        <w:rPr>
          <w:rFonts w:ascii="Times New Roman" w:hAnsi="Times New Roman"/>
          <w:b/>
          <w:bCs/>
          <w:sz w:val="20"/>
          <w:szCs w:val="20"/>
          <w:bdr w:val="none" w:sz="0" w:space="0" w:color="auto" w:frame="1"/>
        </w:rPr>
        <w:t xml:space="preserve">  </w:t>
      </w:r>
      <w:r w:rsidRPr="00E17FF7">
        <w:rPr>
          <w:rFonts w:ascii="Times New Roman" w:hAnsi="Times New Roman"/>
          <w:sz w:val="20"/>
          <w:szCs w:val="20"/>
          <w:bdr w:val="none" w:sz="0" w:space="0" w:color="auto" w:frame="1"/>
        </w:rPr>
        <w:t>Can you retrieve, search, integrate, and visualize the data?</w:t>
      </w:r>
      <w:r w:rsidR="00F72E2C">
        <w:rPr>
          <w:rFonts w:ascii="Times New Roman" w:hAnsi="Times New Roman" w:hint="eastAsia"/>
          <w:sz w:val="20"/>
          <w:szCs w:val="20"/>
          <w:bdr w:val="none" w:sz="0" w:space="0" w:color="auto" w:frame="1"/>
        </w:rPr>
        <w:t xml:space="preserve"> </w:t>
      </w:r>
      <w:r w:rsidR="00F72E2C" w:rsidRPr="00F72E2C">
        <w:rPr>
          <w:rFonts w:ascii="Times New Roman" w:hAnsi="Times New Roman"/>
          <w:noProof/>
          <w:sz w:val="20"/>
          <w:szCs w:val="20"/>
          <w:bdr w:val="none" w:sz="0" w:space="0" w:color="auto" w:frame="1"/>
          <w:lang w:eastAsia="en-US"/>
        </w:rPr>
        <w:drawing>
          <wp:inline distT="0" distB="0" distL="0" distR="0">
            <wp:extent cx="171145" cy="171145"/>
            <wp:effectExtent l="19050" t="0" r="305" b="0"/>
            <wp:docPr id="5" name="Picture 2" descr="V:\Documents and Settings\jeanyan.ENT.002\Local Settings\Temporary Internet Files\Content.IE5\W8AE81RP\MC900442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ocuments and Settings\jeanyan.ENT.002\Local Settings\Temporary Internet Files\Content.IE5\W8AE81RP\MC900442171[1].png"/>
                    <pic:cNvPicPr>
                      <a:picLocks noChangeAspect="1" noChangeArrowheads="1"/>
                    </pic:cNvPicPr>
                  </pic:nvPicPr>
                  <pic:blipFill>
                    <a:blip r:embed="rId11" cstate="print"/>
                    <a:srcRect/>
                    <a:stretch>
                      <a:fillRect/>
                    </a:stretch>
                  </pic:blipFill>
                  <pic:spPr bwMode="auto">
                    <a:xfrm>
                      <a:off x="0" y="0"/>
                      <a:ext cx="171142" cy="171142"/>
                    </a:xfrm>
                    <a:prstGeom prst="rect">
                      <a:avLst/>
                    </a:prstGeom>
                    <a:noFill/>
                    <a:ln w="9525">
                      <a:noFill/>
                      <a:miter lim="800000"/>
                      <a:headEnd/>
                      <a:tailEnd/>
                    </a:ln>
                  </pic:spPr>
                </pic:pic>
              </a:graphicData>
            </a:graphic>
          </wp:inline>
        </w:drawing>
      </w:r>
    </w:p>
    <w:p w:rsidR="00594459" w:rsidRPr="00E17FF7" w:rsidRDefault="00594459" w:rsidP="00F72E2C">
      <w:pPr>
        <w:pStyle w:val="NormalWeb"/>
        <w:shd w:val="clear" w:color="auto" w:fill="FFFFFF"/>
        <w:spacing w:before="0" w:beforeAutospacing="0" w:after="0" w:afterAutospacing="0"/>
        <w:ind w:left="360" w:right="-200"/>
        <w:textAlignment w:val="baseline"/>
        <w:rPr>
          <w:sz w:val="20"/>
          <w:szCs w:val="20"/>
        </w:rPr>
      </w:pPr>
    </w:p>
    <w:p w:rsidR="00B16BF2" w:rsidRPr="00E17FF7" w:rsidRDefault="00B16BF2" w:rsidP="00B16BF2">
      <w:pPr>
        <w:pStyle w:val="Heading1"/>
        <w:shd w:val="clear" w:color="auto" w:fill="FFFFFF"/>
        <w:spacing w:before="0"/>
        <w:ind w:right="-380"/>
        <w:jc w:val="left"/>
        <w:rPr>
          <w:rFonts w:ascii="Times New Roman" w:hAnsi="Times New Roman" w:cs="Times New Roman"/>
          <w:b w:val="0"/>
          <w:bCs w:val="0"/>
          <w:color w:val="auto"/>
          <w:sz w:val="20"/>
          <w:szCs w:val="20"/>
        </w:rPr>
      </w:pPr>
      <w:r w:rsidRPr="000D1C84">
        <w:rPr>
          <w:rFonts w:ascii="Times New Roman" w:hAnsi="Times New Roman" w:cs="Times New Roman"/>
          <w:color w:val="0B6B22"/>
          <w:sz w:val="20"/>
          <w:szCs w:val="20"/>
        </w:rPr>
        <w:lastRenderedPageBreak/>
        <w:t>Feds in Action:</w:t>
      </w:r>
      <w:r w:rsidRPr="00E17FF7">
        <w:rPr>
          <w:rFonts w:ascii="Times New Roman" w:hAnsi="Times New Roman" w:cs="Times New Roman"/>
          <w:b w:val="0"/>
          <w:color w:val="auto"/>
          <w:sz w:val="20"/>
          <w:szCs w:val="20"/>
        </w:rPr>
        <w:t xml:space="preserve"> </w:t>
      </w:r>
      <w:r w:rsidRPr="00B16BF2">
        <w:rPr>
          <w:rFonts w:ascii="Times New Roman" w:hAnsi="Times New Roman" w:cs="Times New Roman"/>
          <w:bCs w:val="0"/>
          <w:color w:val="auto"/>
          <w:sz w:val="20"/>
          <w:szCs w:val="20"/>
        </w:rPr>
        <w:t>NIST Joint Cloud and Big Data Workshop</w:t>
      </w:r>
    </w:p>
    <w:p w:rsidR="00B16BF2" w:rsidRPr="00F72E2C" w:rsidRDefault="00B16BF2" w:rsidP="00B16BF2">
      <w:pPr>
        <w:contextualSpacing/>
        <w:jc w:val="left"/>
        <w:rPr>
          <w:rFonts w:ascii="Times New Roman" w:hAnsi="Times New Roman"/>
          <w:b/>
          <w:sz w:val="16"/>
          <w:szCs w:val="16"/>
        </w:rPr>
      </w:pPr>
      <w:r w:rsidRPr="00F72E2C">
        <w:rPr>
          <w:rFonts w:ascii="Times New Roman" w:hAnsi="Times New Roman"/>
          <w:b/>
          <w:kern w:val="0"/>
          <w:sz w:val="20"/>
          <w:szCs w:val="20"/>
          <w:lang w:eastAsia="en-US"/>
        </w:rPr>
        <w:t>January 15-17, 2013</w:t>
      </w:r>
    </w:p>
    <w:p w:rsidR="00B16BF2" w:rsidRPr="00B16BF2" w:rsidRDefault="00B16BF2" w:rsidP="00B16BF2">
      <w:pPr>
        <w:contextualSpacing/>
        <w:jc w:val="left"/>
        <w:rPr>
          <w:rFonts w:ascii="Times New Roman" w:hAnsi="Times New Roman"/>
          <w:sz w:val="16"/>
          <w:szCs w:val="16"/>
        </w:rPr>
      </w:pPr>
      <w:r w:rsidRPr="00B16BF2">
        <w:rPr>
          <w:rFonts w:ascii="Times New Roman" w:hAnsi="Times New Roman"/>
          <w:sz w:val="16"/>
          <w:szCs w:val="16"/>
        </w:rPr>
        <w:t xml:space="preserve">(Source: </w:t>
      </w:r>
      <w:hyperlink r:id="rId12" w:history="1">
        <w:r w:rsidRPr="00B16BF2">
          <w:rPr>
            <w:rStyle w:val="Hyperlink"/>
            <w:rFonts w:ascii="Times New Roman" w:hAnsi="Times New Roman"/>
            <w:color w:val="auto"/>
            <w:sz w:val="16"/>
            <w:szCs w:val="16"/>
          </w:rPr>
          <w:t>http://www.nist.gov/itl/cloud/cloudbdworkshop.cfm</w:t>
        </w:r>
      </w:hyperlink>
      <w:r w:rsidRPr="00B16BF2">
        <w:rPr>
          <w:rFonts w:ascii="Times New Roman" w:hAnsi="Times New Roman"/>
          <w:sz w:val="16"/>
          <w:szCs w:val="16"/>
        </w:rPr>
        <w:t>)</w:t>
      </w:r>
    </w:p>
    <w:p w:rsidR="00B16BF2" w:rsidRPr="00E17FF7" w:rsidRDefault="00B16BF2" w:rsidP="000D1C84">
      <w:pPr>
        <w:pStyle w:val="Heading3"/>
        <w:shd w:val="clear" w:color="auto" w:fill="FFFFFF"/>
        <w:spacing w:before="0"/>
        <w:jc w:val="left"/>
        <w:rPr>
          <w:rFonts w:ascii="Times New Roman" w:hAnsi="Times New Roman" w:cs="Times New Roman"/>
          <w:b w:val="0"/>
          <w:color w:val="auto"/>
          <w:sz w:val="20"/>
          <w:szCs w:val="20"/>
        </w:rPr>
      </w:pPr>
      <w:r w:rsidRPr="00E17FF7">
        <w:rPr>
          <w:rFonts w:ascii="Times New Roman" w:hAnsi="Times New Roman" w:cs="Times New Roman"/>
          <w:color w:val="auto"/>
          <w:sz w:val="20"/>
          <w:szCs w:val="20"/>
        </w:rPr>
        <w:t>Registration:</w:t>
      </w:r>
      <w:r w:rsidRPr="00E17FF7">
        <w:rPr>
          <w:rFonts w:ascii="Times New Roman" w:hAnsi="Times New Roman" w:cs="Times New Roman"/>
          <w:b w:val="0"/>
          <w:color w:val="auto"/>
          <w:sz w:val="20"/>
          <w:szCs w:val="20"/>
        </w:rPr>
        <w:t xml:space="preserve"> online, free (same website as Source </w:t>
      </w:r>
      <w:r w:rsidR="00993360">
        <w:rPr>
          <w:rFonts w:ascii="Times New Roman" w:hAnsi="Times New Roman" w:cs="Times New Roman"/>
          <w:b w:val="0"/>
          <w:color w:val="auto"/>
          <w:sz w:val="20"/>
          <w:szCs w:val="20"/>
        </w:rPr>
        <w:t>above</w:t>
      </w:r>
      <w:r w:rsidRPr="00E17FF7">
        <w:rPr>
          <w:rFonts w:ascii="Times New Roman" w:hAnsi="Times New Roman" w:cs="Times New Roman"/>
          <w:b w:val="0"/>
          <w:color w:val="auto"/>
          <w:sz w:val="20"/>
          <w:szCs w:val="20"/>
        </w:rPr>
        <w:t>)</w:t>
      </w:r>
    </w:p>
    <w:p w:rsidR="00B16BF2" w:rsidRDefault="00B16BF2" w:rsidP="00B16BF2">
      <w:pPr>
        <w:pStyle w:val="NormalWeb"/>
        <w:shd w:val="clear" w:color="auto" w:fill="FFFFFF"/>
        <w:spacing w:before="0" w:beforeAutospacing="0" w:after="0" w:afterAutospacing="0"/>
        <w:rPr>
          <w:sz w:val="20"/>
          <w:szCs w:val="20"/>
        </w:rPr>
      </w:pPr>
      <w:r w:rsidRPr="0010299F">
        <w:rPr>
          <w:sz w:val="20"/>
          <w:szCs w:val="20"/>
        </w:rPr>
        <w:t xml:space="preserve">The NIST Cloud and Big Data Workshop will bring together leaders and innovators from industry, academia and government in an interactive format that combines keynote presentations, panel discussions, interactive breakout sessions and open discussion. The conference will be </w:t>
      </w:r>
      <w:r w:rsidR="00993360" w:rsidRPr="0010299F">
        <w:rPr>
          <w:sz w:val="20"/>
          <w:szCs w:val="20"/>
        </w:rPr>
        <w:t xml:space="preserve">kicked </w:t>
      </w:r>
      <w:r w:rsidRPr="0010299F">
        <w:rPr>
          <w:sz w:val="20"/>
          <w:szCs w:val="20"/>
        </w:rPr>
        <w:t xml:space="preserve">off by </w:t>
      </w:r>
      <w:r w:rsidR="00993360" w:rsidRPr="0010299F">
        <w:rPr>
          <w:sz w:val="20"/>
          <w:szCs w:val="20"/>
        </w:rPr>
        <w:t xml:space="preserve">Steven VanRoekel, the Chief Information Officer of the United States, and </w:t>
      </w:r>
      <w:r w:rsidRPr="0010299F">
        <w:rPr>
          <w:sz w:val="20"/>
          <w:szCs w:val="20"/>
        </w:rPr>
        <w:t>Pat Gallagher, Under Secretary of Commerce for Standards and Technology and Director, NIST</w:t>
      </w:r>
      <w:r w:rsidR="00993360" w:rsidRPr="0010299F">
        <w:rPr>
          <w:sz w:val="20"/>
          <w:szCs w:val="20"/>
        </w:rPr>
        <w:t>.</w:t>
      </w:r>
      <w:r w:rsidRPr="00E17FF7">
        <w:rPr>
          <w:sz w:val="20"/>
          <w:szCs w:val="20"/>
        </w:rPr>
        <w:t xml:space="preserve"> </w:t>
      </w:r>
    </w:p>
    <w:p w:rsidR="0010299F" w:rsidRPr="00E17FF7" w:rsidRDefault="0010299F" w:rsidP="00B16BF2">
      <w:pPr>
        <w:pStyle w:val="NormalWeb"/>
        <w:shd w:val="clear" w:color="auto" w:fill="FFFFFF"/>
        <w:spacing w:before="0" w:beforeAutospacing="0" w:after="0" w:afterAutospacing="0"/>
        <w:rPr>
          <w:sz w:val="20"/>
          <w:szCs w:val="20"/>
        </w:rPr>
      </w:pPr>
    </w:p>
    <w:p w:rsidR="00B16BF2" w:rsidRPr="00E17FF7" w:rsidRDefault="00B16BF2" w:rsidP="00B16BF2">
      <w:pPr>
        <w:pStyle w:val="NormalWeb"/>
        <w:shd w:val="clear" w:color="auto" w:fill="FFFFFF"/>
        <w:spacing w:before="0" w:beforeAutospacing="0" w:after="0" w:afterAutospacing="0"/>
        <w:rPr>
          <w:sz w:val="20"/>
          <w:szCs w:val="20"/>
          <w:lang w:eastAsia="ja-JP"/>
        </w:rPr>
      </w:pPr>
      <w:r w:rsidRPr="0010299F">
        <w:rPr>
          <w:sz w:val="20"/>
          <w:szCs w:val="20"/>
        </w:rPr>
        <w:t xml:space="preserve">The second and third days of the workshop will focus on the intersection of </w:t>
      </w:r>
      <w:r w:rsidR="00993360" w:rsidRPr="0010299F">
        <w:rPr>
          <w:sz w:val="20"/>
          <w:szCs w:val="20"/>
        </w:rPr>
        <w:t>c</w:t>
      </w:r>
      <w:r w:rsidRPr="0010299F">
        <w:rPr>
          <w:sz w:val="20"/>
          <w:szCs w:val="20"/>
        </w:rPr>
        <w:t xml:space="preserve">loud and </w:t>
      </w:r>
      <w:r w:rsidR="00993360" w:rsidRPr="0010299F">
        <w:rPr>
          <w:sz w:val="20"/>
          <w:szCs w:val="20"/>
        </w:rPr>
        <w:t>b</w:t>
      </w:r>
      <w:r w:rsidRPr="0010299F">
        <w:rPr>
          <w:sz w:val="20"/>
          <w:szCs w:val="20"/>
        </w:rPr>
        <w:t xml:space="preserve">ig </w:t>
      </w:r>
      <w:r w:rsidR="00993360" w:rsidRPr="0010299F">
        <w:rPr>
          <w:sz w:val="20"/>
          <w:szCs w:val="20"/>
        </w:rPr>
        <w:t>d</w:t>
      </w:r>
      <w:r w:rsidRPr="0010299F">
        <w:rPr>
          <w:sz w:val="20"/>
          <w:szCs w:val="20"/>
        </w:rPr>
        <w:t xml:space="preserve">ata. Fully realizing the power of </w:t>
      </w:r>
      <w:r w:rsidR="00993360" w:rsidRPr="0010299F">
        <w:rPr>
          <w:sz w:val="20"/>
          <w:szCs w:val="20"/>
        </w:rPr>
        <w:t>b</w:t>
      </w:r>
      <w:r w:rsidRPr="0010299F">
        <w:rPr>
          <w:sz w:val="20"/>
          <w:szCs w:val="20"/>
        </w:rPr>
        <w:t xml:space="preserve">ig </w:t>
      </w:r>
      <w:r w:rsidR="00993360" w:rsidRPr="0010299F">
        <w:rPr>
          <w:sz w:val="20"/>
          <w:szCs w:val="20"/>
        </w:rPr>
        <w:t>d</w:t>
      </w:r>
      <w:r w:rsidRPr="0010299F">
        <w:rPr>
          <w:sz w:val="20"/>
          <w:szCs w:val="20"/>
        </w:rPr>
        <w:t>ata depends on meeting the unprecedented demands on storage, integration, and analysis presented by massive datasets</w:t>
      </w:r>
      <w:r w:rsidR="00993360" w:rsidRPr="0010299F">
        <w:rPr>
          <w:sz w:val="20"/>
          <w:szCs w:val="20"/>
        </w:rPr>
        <w:t>–</w:t>
      </w:r>
      <w:r w:rsidRPr="0010299F">
        <w:rPr>
          <w:sz w:val="20"/>
          <w:szCs w:val="20"/>
        </w:rPr>
        <w:t xml:space="preserve">demands that </w:t>
      </w:r>
      <w:r w:rsidR="00993360" w:rsidRPr="0010299F">
        <w:rPr>
          <w:sz w:val="20"/>
          <w:szCs w:val="20"/>
        </w:rPr>
        <w:t>c</w:t>
      </w:r>
      <w:r w:rsidRPr="0010299F">
        <w:rPr>
          <w:sz w:val="20"/>
          <w:szCs w:val="20"/>
        </w:rPr>
        <w:t xml:space="preserve">loud innovators are working to meet today. The workshop will explore possibilities for harmonizing </w:t>
      </w:r>
      <w:r w:rsidR="00993360" w:rsidRPr="0010299F">
        <w:rPr>
          <w:sz w:val="20"/>
          <w:szCs w:val="20"/>
        </w:rPr>
        <w:t>c</w:t>
      </w:r>
      <w:r w:rsidRPr="0010299F">
        <w:rPr>
          <w:sz w:val="20"/>
          <w:szCs w:val="20"/>
        </w:rPr>
        <w:t xml:space="preserve">loud and </w:t>
      </w:r>
      <w:r w:rsidR="00993360" w:rsidRPr="0010299F">
        <w:rPr>
          <w:sz w:val="20"/>
          <w:szCs w:val="20"/>
        </w:rPr>
        <w:t>b</w:t>
      </w:r>
      <w:r w:rsidRPr="0010299F">
        <w:rPr>
          <w:sz w:val="20"/>
          <w:szCs w:val="20"/>
        </w:rPr>
        <w:t xml:space="preserve">ig </w:t>
      </w:r>
      <w:r w:rsidR="00993360" w:rsidRPr="0010299F">
        <w:rPr>
          <w:sz w:val="20"/>
          <w:szCs w:val="20"/>
        </w:rPr>
        <w:t>d</w:t>
      </w:r>
      <w:r w:rsidRPr="0010299F">
        <w:rPr>
          <w:sz w:val="20"/>
          <w:szCs w:val="20"/>
        </w:rPr>
        <w:t xml:space="preserve">ata measurement, benchmarking and standards in ways that bring the power of these two approaches to bear </w:t>
      </w:r>
      <w:r w:rsidR="00993360" w:rsidRPr="0010299F">
        <w:rPr>
          <w:sz w:val="20"/>
          <w:szCs w:val="20"/>
        </w:rPr>
        <w:t>o</w:t>
      </w:r>
      <w:r w:rsidRPr="0010299F">
        <w:rPr>
          <w:sz w:val="20"/>
          <w:szCs w:val="20"/>
        </w:rPr>
        <w:t>n driving progress and prosperity.</w:t>
      </w:r>
      <w:r w:rsidR="00F72E2C">
        <w:rPr>
          <w:rFonts w:hint="eastAsia"/>
          <w:sz w:val="20"/>
          <w:szCs w:val="20"/>
          <w:lang w:eastAsia="ja-JP"/>
        </w:rPr>
        <w:t xml:space="preserve"> </w:t>
      </w:r>
      <w:r w:rsidR="00F72E2C" w:rsidRPr="00F72E2C">
        <w:rPr>
          <w:noProof/>
          <w:sz w:val="20"/>
          <w:szCs w:val="20"/>
        </w:rPr>
        <w:drawing>
          <wp:inline distT="0" distB="0" distL="0" distR="0">
            <wp:extent cx="171145" cy="171145"/>
            <wp:effectExtent l="19050" t="0" r="305" b="0"/>
            <wp:docPr id="6" name="Picture 2" descr="V:\Documents and Settings\jeanyan.ENT.002\Local Settings\Temporary Internet Files\Content.IE5\W8AE81RP\MC900442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ocuments and Settings\jeanyan.ENT.002\Local Settings\Temporary Internet Files\Content.IE5\W8AE81RP\MC900442171[1].png"/>
                    <pic:cNvPicPr>
                      <a:picLocks noChangeAspect="1" noChangeArrowheads="1"/>
                    </pic:cNvPicPr>
                  </pic:nvPicPr>
                  <pic:blipFill>
                    <a:blip r:embed="rId11" cstate="print"/>
                    <a:srcRect/>
                    <a:stretch>
                      <a:fillRect/>
                    </a:stretch>
                  </pic:blipFill>
                  <pic:spPr bwMode="auto">
                    <a:xfrm>
                      <a:off x="0" y="0"/>
                      <a:ext cx="171142" cy="171142"/>
                    </a:xfrm>
                    <a:prstGeom prst="rect">
                      <a:avLst/>
                    </a:prstGeom>
                    <a:noFill/>
                    <a:ln w="9525">
                      <a:noFill/>
                      <a:miter lim="800000"/>
                      <a:headEnd/>
                      <a:tailEnd/>
                    </a:ln>
                  </pic:spPr>
                </pic:pic>
              </a:graphicData>
            </a:graphic>
          </wp:inline>
        </w:drawing>
      </w:r>
    </w:p>
    <w:p w:rsidR="00B16BF2" w:rsidRPr="00E17FF7" w:rsidRDefault="00B16BF2" w:rsidP="00E17FF7">
      <w:pPr>
        <w:contextualSpacing/>
        <w:jc w:val="left"/>
        <w:rPr>
          <w:rFonts w:ascii="Times New Roman" w:hAnsi="Times New Roman"/>
          <w:sz w:val="20"/>
          <w:szCs w:val="20"/>
        </w:rPr>
      </w:pPr>
    </w:p>
    <w:p w:rsidR="007808E0" w:rsidRPr="00E17FF7" w:rsidRDefault="007808E0" w:rsidP="00E17FF7">
      <w:pPr>
        <w:pStyle w:val="Heading2"/>
        <w:shd w:val="clear" w:color="auto" w:fill="FFFFFF"/>
        <w:spacing w:before="0" w:beforeAutospacing="0" w:after="0" w:afterAutospacing="0"/>
        <w:rPr>
          <w:b w:val="0"/>
          <w:bCs w:val="0"/>
          <w:sz w:val="20"/>
          <w:szCs w:val="20"/>
        </w:rPr>
      </w:pPr>
      <w:r w:rsidRPr="00B16BF2">
        <w:rPr>
          <w:color w:val="0000FF"/>
          <w:sz w:val="20"/>
          <w:szCs w:val="20"/>
        </w:rPr>
        <w:t>Forecast</w:t>
      </w:r>
      <w:r w:rsidR="005147CB" w:rsidRPr="00B16BF2">
        <w:rPr>
          <w:color w:val="0000FF"/>
          <w:sz w:val="20"/>
          <w:szCs w:val="20"/>
        </w:rPr>
        <w:t>:</w:t>
      </w:r>
      <w:r w:rsidR="005147CB" w:rsidRPr="00E17FF7">
        <w:rPr>
          <w:sz w:val="20"/>
          <w:szCs w:val="20"/>
        </w:rPr>
        <w:t xml:space="preserve"> </w:t>
      </w:r>
      <w:r w:rsidR="006E20A4" w:rsidRPr="00B16BF2">
        <w:rPr>
          <w:bCs w:val="0"/>
          <w:sz w:val="20"/>
          <w:szCs w:val="20"/>
        </w:rPr>
        <w:t>To-Dos</w:t>
      </w:r>
      <w:r w:rsidRPr="00B16BF2">
        <w:rPr>
          <w:bCs w:val="0"/>
          <w:sz w:val="20"/>
          <w:szCs w:val="20"/>
        </w:rPr>
        <w:t xml:space="preserve"> </w:t>
      </w:r>
      <w:r w:rsidR="00CE1D6E" w:rsidRPr="00B16BF2">
        <w:rPr>
          <w:bCs w:val="0"/>
          <w:sz w:val="20"/>
          <w:szCs w:val="20"/>
        </w:rPr>
        <w:t xml:space="preserve">for Big Data </w:t>
      </w:r>
      <w:r w:rsidRPr="00B16BF2">
        <w:rPr>
          <w:bCs w:val="0"/>
          <w:sz w:val="20"/>
          <w:szCs w:val="20"/>
        </w:rPr>
        <w:t>in 2013</w:t>
      </w:r>
    </w:p>
    <w:p w:rsidR="005147CB" w:rsidRPr="00E17FF7" w:rsidRDefault="005147CB" w:rsidP="00E17FF7">
      <w:pPr>
        <w:contextualSpacing/>
        <w:jc w:val="left"/>
        <w:rPr>
          <w:rFonts w:ascii="Times New Roman" w:hAnsi="Times New Roman"/>
          <w:sz w:val="20"/>
          <w:szCs w:val="20"/>
        </w:rPr>
      </w:pPr>
      <w:r w:rsidRPr="00B16BF2">
        <w:rPr>
          <w:rFonts w:ascii="Times New Roman" w:hAnsi="Times New Roman"/>
          <w:sz w:val="16"/>
          <w:szCs w:val="16"/>
        </w:rPr>
        <w:t xml:space="preserve">(Source: </w:t>
      </w:r>
      <w:hyperlink r:id="rId13" w:history="1">
        <w:r w:rsidR="000D1C84" w:rsidRPr="0010299F">
          <w:rPr>
            <w:rStyle w:val="Hyperlink"/>
            <w:rFonts w:ascii="Times New Roman" w:hAnsi="Times New Roman"/>
            <w:color w:val="auto"/>
            <w:sz w:val="16"/>
            <w:szCs w:val="16"/>
          </w:rPr>
          <w:t>http://www.datanami.com/datanami/2012-12-17/ 7_things_you_need_to_do_about_big_data_in_2013.html</w:t>
        </w:r>
      </w:hyperlink>
      <w:r w:rsidRPr="0010299F">
        <w:rPr>
          <w:rFonts w:ascii="Times New Roman" w:hAnsi="Times New Roman"/>
          <w:sz w:val="16"/>
          <w:szCs w:val="16"/>
        </w:rPr>
        <w:t>)</w:t>
      </w:r>
      <w:r w:rsidR="007808E0" w:rsidRPr="00E17FF7">
        <w:rPr>
          <w:rFonts w:ascii="Times New Roman" w:hAnsi="Times New Roman"/>
          <w:sz w:val="20"/>
          <w:szCs w:val="20"/>
        </w:rPr>
        <w:t xml:space="preserve"> </w:t>
      </w:r>
    </w:p>
    <w:p w:rsidR="00396D8A" w:rsidRPr="00E17FF7" w:rsidRDefault="00993360" w:rsidP="0010299F">
      <w:pPr>
        <w:pStyle w:val="NormalWeb"/>
        <w:shd w:val="clear" w:color="auto" w:fill="FFFFFF"/>
        <w:spacing w:before="0" w:beforeAutospacing="0" w:after="0" w:afterAutospacing="0"/>
        <w:ind w:right="-110"/>
        <w:rPr>
          <w:sz w:val="20"/>
          <w:szCs w:val="20"/>
        </w:rPr>
      </w:pPr>
      <w:r>
        <w:rPr>
          <w:sz w:val="20"/>
          <w:szCs w:val="20"/>
        </w:rPr>
        <w:t>H</w:t>
      </w:r>
      <w:r w:rsidR="00396D8A" w:rsidRPr="00E17FF7">
        <w:rPr>
          <w:sz w:val="20"/>
          <w:szCs w:val="20"/>
        </w:rPr>
        <w:t xml:space="preserve">ardly </w:t>
      </w:r>
      <w:r>
        <w:rPr>
          <w:sz w:val="20"/>
          <w:szCs w:val="20"/>
        </w:rPr>
        <w:t xml:space="preserve">a day goes by without the news </w:t>
      </w:r>
      <w:r w:rsidR="00396D8A" w:rsidRPr="00E17FF7">
        <w:rPr>
          <w:sz w:val="20"/>
          <w:szCs w:val="20"/>
        </w:rPr>
        <w:t>mentioning big data</w:t>
      </w:r>
      <w:r>
        <w:rPr>
          <w:sz w:val="20"/>
          <w:szCs w:val="20"/>
        </w:rPr>
        <w:t xml:space="preserve"> – so </w:t>
      </w:r>
      <w:r w:rsidR="00396D8A" w:rsidRPr="00E17FF7">
        <w:rPr>
          <w:sz w:val="20"/>
          <w:szCs w:val="20"/>
        </w:rPr>
        <w:t xml:space="preserve">what should we expect to do to succeed with big data in 2013?  Here are </w:t>
      </w:r>
      <w:r w:rsidR="00CE1D6E" w:rsidRPr="00E17FF7">
        <w:rPr>
          <w:sz w:val="20"/>
          <w:szCs w:val="20"/>
        </w:rPr>
        <w:t>some suggestions</w:t>
      </w:r>
      <w:r w:rsidR="00396D8A" w:rsidRPr="00E17FF7">
        <w:rPr>
          <w:sz w:val="20"/>
          <w:szCs w:val="20"/>
        </w:rPr>
        <w:t>:</w:t>
      </w:r>
    </w:p>
    <w:p w:rsidR="00396D8A" w:rsidRPr="00E17FF7" w:rsidRDefault="00396D8A" w:rsidP="00E17FF7">
      <w:pPr>
        <w:pStyle w:val="NormalWeb"/>
        <w:shd w:val="clear" w:color="auto" w:fill="FFFFFF"/>
        <w:spacing w:before="0" w:beforeAutospacing="0" w:after="0" w:afterAutospacing="0"/>
        <w:rPr>
          <w:sz w:val="20"/>
          <w:szCs w:val="20"/>
        </w:rPr>
      </w:pPr>
      <w:r w:rsidRPr="00E17FF7">
        <w:rPr>
          <w:rStyle w:val="Strong"/>
          <w:sz w:val="20"/>
          <w:szCs w:val="20"/>
        </w:rPr>
        <w:t>1. Visualize</w:t>
      </w:r>
    </w:p>
    <w:p w:rsidR="00396D8A" w:rsidRPr="0010299F" w:rsidRDefault="005140A5" w:rsidP="00E17FF7">
      <w:pPr>
        <w:pStyle w:val="NormalWeb"/>
        <w:shd w:val="clear" w:color="auto" w:fill="FFFFFF"/>
        <w:spacing w:before="0" w:beforeAutospacing="0" w:after="0" w:afterAutospacing="0"/>
        <w:rPr>
          <w:sz w:val="20"/>
          <w:szCs w:val="20"/>
        </w:rPr>
      </w:pPr>
      <w:r>
        <w:rPr>
          <w:sz w:val="20"/>
          <w:szCs w:val="20"/>
        </w:rPr>
        <w:t>Explore</w:t>
      </w:r>
      <w:r w:rsidR="00396D8A" w:rsidRPr="00E17FF7">
        <w:rPr>
          <w:sz w:val="20"/>
          <w:szCs w:val="20"/>
        </w:rPr>
        <w:t xml:space="preserve"> data visually. </w:t>
      </w:r>
      <w:r>
        <w:rPr>
          <w:sz w:val="20"/>
          <w:szCs w:val="20"/>
        </w:rPr>
        <w:t xml:space="preserve">Data visualizations tell stories that spreadsheets simply can’t. </w:t>
      </w:r>
      <w:r w:rsidR="00396D8A" w:rsidRPr="00E17FF7">
        <w:rPr>
          <w:sz w:val="20"/>
          <w:szCs w:val="20"/>
        </w:rPr>
        <w:t>The cycle of visual analysis is a</w:t>
      </w:r>
      <w:r>
        <w:rPr>
          <w:sz w:val="20"/>
          <w:szCs w:val="20"/>
        </w:rPr>
        <w:t xml:space="preserve">n </w:t>
      </w:r>
      <w:r w:rsidRPr="0010299F">
        <w:rPr>
          <w:sz w:val="20"/>
          <w:szCs w:val="20"/>
        </w:rPr>
        <w:t>interactive</w:t>
      </w:r>
      <w:r w:rsidR="00396D8A" w:rsidRPr="0010299F">
        <w:rPr>
          <w:sz w:val="20"/>
          <w:szCs w:val="20"/>
        </w:rPr>
        <w:t xml:space="preserve"> process of getting data, structuring it one way, </w:t>
      </w:r>
      <w:r w:rsidRPr="0010299F">
        <w:rPr>
          <w:sz w:val="20"/>
          <w:szCs w:val="20"/>
        </w:rPr>
        <w:t xml:space="preserve">noticing </w:t>
      </w:r>
      <w:r w:rsidR="00F72E2C" w:rsidRPr="0010299F">
        <w:rPr>
          <w:sz w:val="20"/>
          <w:szCs w:val="20"/>
        </w:rPr>
        <w:t>results and asking follow</w:t>
      </w:r>
      <w:r w:rsidR="00993360" w:rsidRPr="0010299F">
        <w:rPr>
          <w:sz w:val="20"/>
          <w:szCs w:val="20"/>
        </w:rPr>
        <w:t>-</w:t>
      </w:r>
      <w:r w:rsidR="00F72E2C" w:rsidRPr="0010299F">
        <w:rPr>
          <w:sz w:val="20"/>
          <w:szCs w:val="20"/>
          <w:lang w:eastAsia="ja-JP"/>
        </w:rPr>
        <w:t>up</w:t>
      </w:r>
      <w:r w:rsidR="00F72E2C" w:rsidRPr="0010299F">
        <w:rPr>
          <w:sz w:val="20"/>
          <w:szCs w:val="20"/>
        </w:rPr>
        <w:t xml:space="preserve"> questions. These follow</w:t>
      </w:r>
      <w:r w:rsidR="00993360" w:rsidRPr="0010299F">
        <w:rPr>
          <w:sz w:val="20"/>
          <w:szCs w:val="20"/>
        </w:rPr>
        <w:t>-</w:t>
      </w:r>
      <w:r w:rsidR="00F72E2C" w:rsidRPr="0010299F">
        <w:rPr>
          <w:sz w:val="20"/>
          <w:szCs w:val="20"/>
          <w:lang w:eastAsia="ja-JP"/>
        </w:rPr>
        <w:t>up</w:t>
      </w:r>
      <w:r w:rsidR="00396D8A" w:rsidRPr="0010299F">
        <w:rPr>
          <w:sz w:val="20"/>
          <w:szCs w:val="20"/>
        </w:rPr>
        <w:t xml:space="preserve"> questions might lead to a need to drill down, drill </w:t>
      </w:r>
      <w:r w:rsidR="00396D8A" w:rsidRPr="0010299F">
        <w:rPr>
          <w:sz w:val="20"/>
          <w:szCs w:val="20"/>
        </w:rPr>
        <w:lastRenderedPageBreak/>
        <w:t>up, filter, bring in new data</w:t>
      </w:r>
      <w:r w:rsidR="00F72E2C" w:rsidRPr="0010299F">
        <w:rPr>
          <w:sz w:val="20"/>
          <w:szCs w:val="20"/>
        </w:rPr>
        <w:t xml:space="preserve">, or create another view </w:t>
      </w:r>
      <w:r w:rsidR="00F72E2C" w:rsidRPr="0010299F">
        <w:rPr>
          <w:sz w:val="20"/>
          <w:szCs w:val="20"/>
          <w:lang w:eastAsia="ja-JP"/>
        </w:rPr>
        <w:t xml:space="preserve">before </w:t>
      </w:r>
      <w:r w:rsidR="00396D8A" w:rsidRPr="0010299F">
        <w:rPr>
          <w:sz w:val="20"/>
          <w:szCs w:val="20"/>
        </w:rPr>
        <w:t xml:space="preserve">you share and act on the data. </w:t>
      </w:r>
      <w:r w:rsidRPr="0010299F">
        <w:rPr>
          <w:sz w:val="20"/>
          <w:szCs w:val="20"/>
        </w:rPr>
        <w:t>Y</w:t>
      </w:r>
      <w:r w:rsidR="00396D8A" w:rsidRPr="0010299F">
        <w:rPr>
          <w:sz w:val="20"/>
          <w:szCs w:val="20"/>
        </w:rPr>
        <w:t xml:space="preserve">ou </w:t>
      </w:r>
      <w:r w:rsidRPr="0010299F">
        <w:rPr>
          <w:sz w:val="20"/>
          <w:szCs w:val="20"/>
        </w:rPr>
        <w:t xml:space="preserve">can </w:t>
      </w:r>
      <w:r w:rsidR="00396D8A" w:rsidRPr="0010299F">
        <w:rPr>
          <w:sz w:val="20"/>
          <w:szCs w:val="20"/>
        </w:rPr>
        <w:t>do two things at any moment: (a) instantly change what data you are looking at, and (b) instantly change the way you are looking at i</w:t>
      </w:r>
      <w:r w:rsidR="00F72E2C" w:rsidRPr="0010299F">
        <w:rPr>
          <w:sz w:val="20"/>
          <w:szCs w:val="20"/>
        </w:rPr>
        <w:t xml:space="preserve">t.  This combination creates </w:t>
      </w:r>
      <w:r w:rsidR="00F72E2C" w:rsidRPr="0010299F">
        <w:rPr>
          <w:sz w:val="20"/>
          <w:szCs w:val="20"/>
          <w:lang w:eastAsia="ja-JP"/>
        </w:rPr>
        <w:t>an</w:t>
      </w:r>
      <w:r w:rsidR="00396D8A" w:rsidRPr="0010299F">
        <w:rPr>
          <w:sz w:val="20"/>
          <w:szCs w:val="20"/>
        </w:rPr>
        <w:t xml:space="preserve"> exploratory experience required for anyone to answer questions quickly.  </w:t>
      </w:r>
    </w:p>
    <w:p w:rsidR="00396D8A" w:rsidRPr="0010299F" w:rsidRDefault="00396D8A" w:rsidP="00E17FF7">
      <w:pPr>
        <w:pStyle w:val="NormalWeb"/>
        <w:shd w:val="clear" w:color="auto" w:fill="FFFFFF"/>
        <w:spacing w:before="0" w:beforeAutospacing="0" w:after="0" w:afterAutospacing="0"/>
        <w:rPr>
          <w:sz w:val="20"/>
          <w:szCs w:val="20"/>
        </w:rPr>
      </w:pPr>
      <w:r w:rsidRPr="0010299F">
        <w:rPr>
          <w:rStyle w:val="Strong"/>
          <w:sz w:val="20"/>
          <w:szCs w:val="20"/>
        </w:rPr>
        <w:t>2. Simplify</w:t>
      </w:r>
    </w:p>
    <w:p w:rsidR="00396D8A" w:rsidRPr="0010299F" w:rsidRDefault="00F72E2C" w:rsidP="00E17FF7">
      <w:pPr>
        <w:pStyle w:val="NormalWeb"/>
        <w:shd w:val="clear" w:color="auto" w:fill="FFFFFF"/>
        <w:spacing w:before="0" w:beforeAutospacing="0" w:after="0" w:afterAutospacing="0"/>
        <w:rPr>
          <w:sz w:val="20"/>
          <w:szCs w:val="20"/>
        </w:rPr>
      </w:pPr>
      <w:r w:rsidRPr="0010299F">
        <w:rPr>
          <w:sz w:val="20"/>
          <w:szCs w:val="20"/>
        </w:rPr>
        <w:t xml:space="preserve">While we </w:t>
      </w:r>
      <w:r w:rsidR="00396D8A" w:rsidRPr="0010299F">
        <w:rPr>
          <w:sz w:val="20"/>
          <w:szCs w:val="20"/>
        </w:rPr>
        <w:t xml:space="preserve">already </w:t>
      </w:r>
      <w:r w:rsidR="00E37B9D" w:rsidRPr="0010299F">
        <w:rPr>
          <w:sz w:val="20"/>
          <w:szCs w:val="20"/>
        </w:rPr>
        <w:t xml:space="preserve">find </w:t>
      </w:r>
      <w:r w:rsidR="00396D8A" w:rsidRPr="0010299F">
        <w:rPr>
          <w:sz w:val="20"/>
          <w:szCs w:val="20"/>
        </w:rPr>
        <w:t xml:space="preserve">it </w:t>
      </w:r>
      <w:r w:rsidR="00E37B9D" w:rsidRPr="0010299F">
        <w:rPr>
          <w:sz w:val="20"/>
          <w:szCs w:val="20"/>
        </w:rPr>
        <w:t xml:space="preserve">difficult </w:t>
      </w:r>
      <w:r w:rsidR="00396D8A" w:rsidRPr="0010299F">
        <w:rPr>
          <w:sz w:val="20"/>
          <w:szCs w:val="20"/>
        </w:rPr>
        <w:t xml:space="preserve">to keep track of all the new database vendors and open-source projects, the landscape in 2013 will be even more crowded. </w:t>
      </w:r>
      <w:r w:rsidR="00E37B9D" w:rsidRPr="0010299F">
        <w:rPr>
          <w:sz w:val="20"/>
          <w:szCs w:val="20"/>
        </w:rPr>
        <w:t>T</w:t>
      </w:r>
      <w:r w:rsidR="00396D8A" w:rsidRPr="0010299F">
        <w:rPr>
          <w:sz w:val="20"/>
          <w:szCs w:val="20"/>
        </w:rPr>
        <w:t>o meet the challenge, try the following:</w:t>
      </w:r>
    </w:p>
    <w:p w:rsidR="00396D8A" w:rsidRPr="0010299F" w:rsidRDefault="00396D8A" w:rsidP="00B16BF2">
      <w:pPr>
        <w:pStyle w:val="NormalWeb"/>
        <w:numPr>
          <w:ilvl w:val="0"/>
          <w:numId w:val="5"/>
        </w:numPr>
        <w:shd w:val="clear" w:color="auto" w:fill="FFFFFF"/>
        <w:spacing w:before="0" w:beforeAutospacing="0" w:after="0" w:afterAutospacing="0"/>
        <w:ind w:left="180" w:hanging="180"/>
        <w:rPr>
          <w:sz w:val="20"/>
          <w:szCs w:val="20"/>
        </w:rPr>
      </w:pPr>
      <w:r w:rsidRPr="0010299F">
        <w:rPr>
          <w:sz w:val="20"/>
          <w:szCs w:val="20"/>
        </w:rPr>
        <w:t>Take a strategic approach by extending your relational and onli</w:t>
      </w:r>
      <w:r w:rsidR="00F72E2C" w:rsidRPr="0010299F">
        <w:rPr>
          <w:sz w:val="20"/>
          <w:szCs w:val="20"/>
        </w:rPr>
        <w:t>ne transaction processing</w:t>
      </w:r>
      <w:r w:rsidRPr="0010299F">
        <w:rPr>
          <w:sz w:val="20"/>
          <w:szCs w:val="20"/>
        </w:rPr>
        <w:t xml:space="preserve"> systems to one or more of the new on-premise, hosted or service-based database options that best reflect the</w:t>
      </w:r>
      <w:r w:rsidR="00F72E2C" w:rsidRPr="0010299F">
        <w:rPr>
          <w:sz w:val="20"/>
          <w:szCs w:val="20"/>
        </w:rPr>
        <w:t xml:space="preserve"> needs of your industry</w:t>
      </w:r>
      <w:r w:rsidR="00F72E2C" w:rsidRPr="0010299F">
        <w:rPr>
          <w:sz w:val="20"/>
          <w:szCs w:val="20"/>
          <w:lang w:eastAsia="ja-JP"/>
        </w:rPr>
        <w:t>/</w:t>
      </w:r>
      <w:r w:rsidRPr="0010299F">
        <w:rPr>
          <w:sz w:val="20"/>
          <w:szCs w:val="20"/>
        </w:rPr>
        <w:t xml:space="preserve">organization. </w:t>
      </w:r>
    </w:p>
    <w:p w:rsidR="00396D8A" w:rsidRPr="00E17FF7" w:rsidRDefault="00396D8A" w:rsidP="00B16BF2">
      <w:pPr>
        <w:pStyle w:val="NormalWeb"/>
        <w:numPr>
          <w:ilvl w:val="0"/>
          <w:numId w:val="5"/>
        </w:numPr>
        <w:shd w:val="clear" w:color="auto" w:fill="FFFFFF"/>
        <w:spacing w:before="0" w:beforeAutospacing="0" w:after="0" w:afterAutospacing="0"/>
        <w:ind w:left="180" w:hanging="180"/>
        <w:rPr>
          <w:sz w:val="20"/>
          <w:szCs w:val="20"/>
        </w:rPr>
      </w:pPr>
      <w:r w:rsidRPr="0010299F">
        <w:rPr>
          <w:sz w:val="20"/>
          <w:szCs w:val="20"/>
        </w:rPr>
        <w:t>Pick a real-time business intelligence platform that supports direct connections to ov</w:t>
      </w:r>
      <w:r w:rsidR="00F72E2C" w:rsidRPr="0010299F">
        <w:rPr>
          <w:sz w:val="20"/>
          <w:szCs w:val="20"/>
        </w:rPr>
        <w:t>er 30 database and file formats</w:t>
      </w:r>
      <w:r w:rsidRPr="0010299F">
        <w:rPr>
          <w:sz w:val="20"/>
          <w:szCs w:val="20"/>
        </w:rPr>
        <w:t xml:space="preserve"> to enable you to pick the right tool for the job</w:t>
      </w:r>
      <w:r w:rsidR="004C3104" w:rsidRPr="0010299F">
        <w:rPr>
          <w:sz w:val="20"/>
          <w:szCs w:val="20"/>
        </w:rPr>
        <w:t>, so to</w:t>
      </w:r>
      <w:r w:rsidR="004C3104">
        <w:rPr>
          <w:sz w:val="20"/>
          <w:szCs w:val="20"/>
        </w:rPr>
        <w:t xml:space="preserve"> accommodate the trend of increasing data volume.</w:t>
      </w:r>
      <w:r w:rsidRPr="00E17FF7">
        <w:rPr>
          <w:sz w:val="20"/>
          <w:szCs w:val="20"/>
        </w:rPr>
        <w:t xml:space="preserve">. </w:t>
      </w:r>
    </w:p>
    <w:p w:rsidR="00396D8A" w:rsidRPr="00E17FF7" w:rsidRDefault="00396D8A" w:rsidP="00B16BF2">
      <w:pPr>
        <w:pStyle w:val="NormalWeb"/>
        <w:numPr>
          <w:ilvl w:val="0"/>
          <w:numId w:val="5"/>
        </w:numPr>
        <w:shd w:val="clear" w:color="auto" w:fill="FFFFFF"/>
        <w:spacing w:before="0" w:beforeAutospacing="0" w:after="0" w:afterAutospacing="0"/>
        <w:ind w:left="180" w:hanging="180"/>
        <w:rPr>
          <w:sz w:val="20"/>
          <w:szCs w:val="20"/>
        </w:rPr>
      </w:pPr>
      <w:r w:rsidRPr="00E17FF7">
        <w:rPr>
          <w:sz w:val="20"/>
          <w:szCs w:val="20"/>
        </w:rPr>
        <w:t>Choose the best mix for every project between connecting live to fast databases and importing data extracts into an in-memory analytics engine to offset the performance of slow or overburdened databases.</w:t>
      </w:r>
    </w:p>
    <w:p w:rsidR="00396D8A" w:rsidRPr="00E17FF7" w:rsidRDefault="00396D8A" w:rsidP="00E17FF7">
      <w:pPr>
        <w:pStyle w:val="NormalWeb"/>
        <w:shd w:val="clear" w:color="auto" w:fill="FFFFFF"/>
        <w:spacing w:before="0" w:beforeAutospacing="0" w:after="0" w:afterAutospacing="0"/>
        <w:rPr>
          <w:sz w:val="20"/>
          <w:szCs w:val="20"/>
        </w:rPr>
      </w:pPr>
      <w:r w:rsidRPr="00E17FF7">
        <w:rPr>
          <w:rStyle w:val="Strong"/>
          <w:sz w:val="20"/>
          <w:szCs w:val="20"/>
        </w:rPr>
        <w:t>3. Coexist  </w:t>
      </w:r>
    </w:p>
    <w:p w:rsidR="00396D8A" w:rsidRPr="00E17FF7" w:rsidRDefault="00396D8A" w:rsidP="00E17FF7">
      <w:pPr>
        <w:pStyle w:val="NormalWeb"/>
        <w:shd w:val="clear" w:color="auto" w:fill="FFFFFF"/>
        <w:spacing w:before="0" w:beforeAutospacing="0" w:after="0" w:afterAutospacing="0"/>
        <w:rPr>
          <w:sz w:val="20"/>
          <w:szCs w:val="20"/>
        </w:rPr>
      </w:pPr>
      <w:r w:rsidRPr="00E17FF7">
        <w:rPr>
          <w:sz w:val="20"/>
          <w:szCs w:val="20"/>
        </w:rPr>
        <w:t>Use the strengths of each database platform and enable them to coexist in your organization’s data architecture. Cloudera and Teradata jointly published a guide outlining requirements that are best suited for either a data warehouse or Hadoop</w:t>
      </w:r>
      <w:r w:rsidRPr="00B16BF2">
        <w:rPr>
          <w:sz w:val="16"/>
          <w:szCs w:val="16"/>
        </w:rPr>
        <w:t>.</w:t>
      </w:r>
      <w:r w:rsidRPr="00E17FF7">
        <w:rPr>
          <w:sz w:val="20"/>
          <w:szCs w:val="20"/>
        </w:rPr>
        <w:t xml:space="preserve"> </w:t>
      </w:r>
    </w:p>
    <w:p w:rsidR="00396D8A" w:rsidRPr="00E17FF7" w:rsidRDefault="00396D8A" w:rsidP="00E17FF7">
      <w:pPr>
        <w:pStyle w:val="NormalWeb"/>
        <w:shd w:val="clear" w:color="auto" w:fill="FFFFFF"/>
        <w:spacing w:before="0" w:beforeAutospacing="0" w:after="0" w:afterAutospacing="0"/>
        <w:rPr>
          <w:sz w:val="20"/>
          <w:szCs w:val="20"/>
        </w:rPr>
      </w:pPr>
      <w:r w:rsidRPr="00E17FF7">
        <w:rPr>
          <w:rStyle w:val="Strong"/>
          <w:sz w:val="20"/>
          <w:szCs w:val="20"/>
        </w:rPr>
        <w:t>4. Empower</w:t>
      </w:r>
    </w:p>
    <w:p w:rsidR="00396D8A" w:rsidRPr="00E17FF7" w:rsidRDefault="00396D8A" w:rsidP="00E17FF7">
      <w:pPr>
        <w:pStyle w:val="NormalWeb"/>
        <w:shd w:val="clear" w:color="auto" w:fill="FFFFFF"/>
        <w:spacing w:before="0" w:beforeAutospacing="0" w:after="0" w:afterAutospacing="0"/>
        <w:rPr>
          <w:sz w:val="20"/>
          <w:szCs w:val="20"/>
        </w:rPr>
      </w:pPr>
      <w:r w:rsidRPr="00E17FF7">
        <w:rPr>
          <w:sz w:val="20"/>
          <w:szCs w:val="20"/>
        </w:rPr>
        <w:t xml:space="preserve">Big data and self-service business intelligence go hand in hand, so </w:t>
      </w:r>
      <w:r w:rsidRPr="00E17FF7">
        <w:rPr>
          <w:sz w:val="20"/>
          <w:szCs w:val="20"/>
          <w:shd w:val="clear" w:color="auto" w:fill="FFFFFF"/>
        </w:rPr>
        <w:t xml:space="preserve">empower everyone in your organization to use and benefit from big data. </w:t>
      </w:r>
      <w:r w:rsidR="000D1C84" w:rsidRPr="000D1C84">
        <w:rPr>
          <w:sz w:val="20"/>
          <w:szCs w:val="20"/>
        </w:rPr>
        <w:t>Make sure people can access and interact with data in dashboards right in their browser, or on a mobile device.</w:t>
      </w:r>
      <w:r w:rsidR="000D1C84">
        <w:rPr>
          <w:b/>
        </w:rPr>
        <w:t xml:space="preserve"> </w:t>
      </w:r>
      <w:r w:rsidRPr="00E17FF7">
        <w:rPr>
          <w:sz w:val="20"/>
          <w:szCs w:val="20"/>
          <w:shd w:val="clear" w:color="auto" w:fill="FFFFFF"/>
        </w:rPr>
        <w:t>A</w:t>
      </w:r>
      <w:r w:rsidRPr="00E17FF7">
        <w:rPr>
          <w:sz w:val="20"/>
          <w:szCs w:val="20"/>
        </w:rPr>
        <w:t>ccording to Aberdeen Group’s recently published report,</w:t>
      </w:r>
      <w:r w:rsidRPr="00E17FF7">
        <w:rPr>
          <w:rStyle w:val="apple-converted-space"/>
          <w:sz w:val="20"/>
          <w:szCs w:val="20"/>
        </w:rPr>
        <w:t> </w:t>
      </w:r>
      <w:hyperlink r:id="rId14" w:tgtFrame="_blank" w:history="1">
        <w:r w:rsidRPr="00B16BF2">
          <w:rPr>
            <w:rStyle w:val="Strong"/>
            <w:b w:val="0"/>
            <w:i/>
            <w:sz w:val="20"/>
            <w:szCs w:val="20"/>
          </w:rPr>
          <w:t>Go Big or Go Home? Maximizing the Value of Analytics and Big Data</w:t>
        </w:r>
      </w:hyperlink>
      <w:r w:rsidRPr="00E17FF7">
        <w:rPr>
          <w:sz w:val="20"/>
          <w:szCs w:val="20"/>
        </w:rPr>
        <w:t>, “Organizations with big data are over 70% more likely than other organizations to have BI projects that are driven primarily by the business community, not by the IT group”</w:t>
      </w:r>
      <w:r w:rsidRPr="00B16BF2">
        <w:rPr>
          <w:sz w:val="16"/>
          <w:szCs w:val="16"/>
        </w:rPr>
        <w:t xml:space="preserve">. </w:t>
      </w:r>
    </w:p>
    <w:p w:rsidR="00396D8A" w:rsidRPr="00E17FF7" w:rsidRDefault="00396D8A" w:rsidP="00E17FF7">
      <w:pPr>
        <w:pStyle w:val="NormalWeb"/>
        <w:shd w:val="clear" w:color="auto" w:fill="FFFFFF"/>
        <w:spacing w:before="0" w:beforeAutospacing="0" w:after="0" w:afterAutospacing="0"/>
        <w:rPr>
          <w:sz w:val="20"/>
          <w:szCs w:val="20"/>
        </w:rPr>
      </w:pPr>
      <w:r w:rsidRPr="00E17FF7">
        <w:rPr>
          <w:rStyle w:val="Strong"/>
          <w:sz w:val="20"/>
          <w:szCs w:val="20"/>
        </w:rPr>
        <w:t>5. Integrate</w:t>
      </w:r>
    </w:p>
    <w:p w:rsidR="00396D8A" w:rsidRPr="00E17FF7" w:rsidRDefault="00396D8A" w:rsidP="00E17FF7">
      <w:pPr>
        <w:pStyle w:val="NormalWeb"/>
        <w:shd w:val="clear" w:color="auto" w:fill="FFFFFF"/>
        <w:spacing w:before="0" w:beforeAutospacing="0" w:after="0" w:afterAutospacing="0"/>
        <w:rPr>
          <w:sz w:val="20"/>
          <w:szCs w:val="20"/>
        </w:rPr>
      </w:pPr>
      <w:r w:rsidRPr="00E17FF7">
        <w:rPr>
          <w:sz w:val="20"/>
          <w:szCs w:val="20"/>
        </w:rPr>
        <w:lastRenderedPageBreak/>
        <w:t xml:space="preserve">Consider how to integrate and blend data from disparate sources. Organizations that can blend different relational, semi-structured and raw data sources in real time without expensive up-front integration costs will be the ones that get value from their data. </w:t>
      </w:r>
      <w:r w:rsidR="00D354EF">
        <w:rPr>
          <w:sz w:val="20"/>
          <w:szCs w:val="20"/>
        </w:rPr>
        <w:t xml:space="preserve">In an </w:t>
      </w:r>
      <w:r w:rsidR="0010299F">
        <w:rPr>
          <w:sz w:val="20"/>
          <w:szCs w:val="20"/>
        </w:rPr>
        <w:t xml:space="preserve">integrated world, spreadsheets, </w:t>
      </w:r>
      <w:r w:rsidR="00D354EF">
        <w:rPr>
          <w:sz w:val="20"/>
          <w:szCs w:val="20"/>
        </w:rPr>
        <w:t xml:space="preserve">data warehouses and databases can all “talk” to each other. To ask and answer questions, </w:t>
      </w:r>
      <w:r w:rsidR="000D1C84">
        <w:rPr>
          <w:sz w:val="20"/>
          <w:szCs w:val="20"/>
        </w:rPr>
        <w:t xml:space="preserve">your team members </w:t>
      </w:r>
      <w:r w:rsidRPr="00E17FF7">
        <w:rPr>
          <w:sz w:val="20"/>
          <w:szCs w:val="20"/>
        </w:rPr>
        <w:t>n</w:t>
      </w:r>
      <w:r w:rsidR="00F72E2C">
        <w:rPr>
          <w:rFonts w:hint="eastAsia"/>
          <w:sz w:val="20"/>
          <w:szCs w:val="20"/>
          <w:lang w:eastAsia="ja-JP"/>
        </w:rPr>
        <w:t>o</w:t>
      </w:r>
      <w:r w:rsidRPr="00E17FF7">
        <w:rPr>
          <w:sz w:val="20"/>
          <w:szCs w:val="20"/>
        </w:rPr>
        <w:t xml:space="preserve"> </w:t>
      </w:r>
      <w:r w:rsidR="00D354EF">
        <w:rPr>
          <w:sz w:val="20"/>
          <w:szCs w:val="20"/>
        </w:rPr>
        <w:t xml:space="preserve">longer </w:t>
      </w:r>
      <w:r w:rsidRPr="00E17FF7">
        <w:rPr>
          <w:sz w:val="20"/>
          <w:szCs w:val="20"/>
        </w:rPr>
        <w:t>need to know how data is stored</w:t>
      </w:r>
      <w:r w:rsidR="000D1C84">
        <w:rPr>
          <w:sz w:val="20"/>
          <w:szCs w:val="20"/>
        </w:rPr>
        <w:t>,</w:t>
      </w:r>
      <w:r w:rsidRPr="00E17FF7">
        <w:rPr>
          <w:sz w:val="20"/>
          <w:szCs w:val="20"/>
        </w:rPr>
        <w:t xml:space="preserve"> you </w:t>
      </w:r>
      <w:r w:rsidR="00D354EF">
        <w:rPr>
          <w:sz w:val="20"/>
          <w:szCs w:val="20"/>
        </w:rPr>
        <w:t xml:space="preserve">have </w:t>
      </w:r>
      <w:r w:rsidRPr="00E17FF7">
        <w:rPr>
          <w:sz w:val="20"/>
          <w:szCs w:val="20"/>
        </w:rPr>
        <w:t>the flexibility to quickly connect to the data you need and consolidate it.</w:t>
      </w:r>
    </w:p>
    <w:p w:rsidR="00396D8A" w:rsidRPr="00E17FF7" w:rsidRDefault="00396D8A" w:rsidP="00E17FF7">
      <w:pPr>
        <w:pStyle w:val="NormalWeb"/>
        <w:shd w:val="clear" w:color="auto" w:fill="FFFFFF"/>
        <w:spacing w:before="0" w:beforeAutospacing="0" w:after="0" w:afterAutospacing="0"/>
        <w:rPr>
          <w:sz w:val="20"/>
          <w:szCs w:val="20"/>
        </w:rPr>
      </w:pPr>
      <w:r w:rsidRPr="00E17FF7">
        <w:rPr>
          <w:rStyle w:val="Strong"/>
          <w:sz w:val="20"/>
          <w:szCs w:val="20"/>
        </w:rPr>
        <w:t>6. Govern</w:t>
      </w:r>
    </w:p>
    <w:p w:rsidR="00396D8A" w:rsidRPr="00E17FF7" w:rsidRDefault="00396D8A" w:rsidP="00E17FF7">
      <w:pPr>
        <w:pStyle w:val="NormalWeb"/>
        <w:shd w:val="clear" w:color="auto" w:fill="FFFFFF"/>
        <w:spacing w:before="0" w:beforeAutospacing="0" w:after="0" w:afterAutospacing="0"/>
        <w:rPr>
          <w:sz w:val="20"/>
          <w:szCs w:val="20"/>
        </w:rPr>
      </w:pPr>
      <w:r w:rsidRPr="00E17FF7">
        <w:rPr>
          <w:sz w:val="20"/>
          <w:szCs w:val="20"/>
        </w:rPr>
        <w:t xml:space="preserve">More than 80 countries have data privacy laws. The right balance between control and experimentation will vary depending on organization and industry. </w:t>
      </w:r>
      <w:r w:rsidR="00F72E2C">
        <w:rPr>
          <w:rFonts w:hint="eastAsia"/>
          <w:sz w:val="20"/>
          <w:szCs w:val="20"/>
          <w:lang w:eastAsia="ja-JP"/>
        </w:rPr>
        <w:t>Authors from</w:t>
      </w:r>
      <w:r w:rsidRPr="00E17FF7">
        <w:rPr>
          <w:rStyle w:val="apple-converted-space"/>
          <w:sz w:val="20"/>
          <w:szCs w:val="20"/>
        </w:rPr>
        <w:t> </w:t>
      </w:r>
      <w:r w:rsidRPr="00E17FF7">
        <w:rPr>
          <w:rStyle w:val="Emphasis"/>
          <w:sz w:val="20"/>
          <w:szCs w:val="20"/>
        </w:rPr>
        <w:t>MIT-Sloan Management Review</w:t>
      </w:r>
      <w:r w:rsidRPr="00E17FF7">
        <w:rPr>
          <w:rStyle w:val="apple-converted-space"/>
          <w:sz w:val="20"/>
          <w:szCs w:val="20"/>
        </w:rPr>
        <w:t> </w:t>
      </w:r>
      <w:r w:rsidRPr="00E17FF7">
        <w:rPr>
          <w:sz w:val="20"/>
          <w:szCs w:val="20"/>
        </w:rPr>
        <w:t xml:space="preserve">provide three tips </w:t>
      </w:r>
      <w:r w:rsidR="00F1274B">
        <w:rPr>
          <w:sz w:val="20"/>
          <w:szCs w:val="20"/>
        </w:rPr>
        <w:t xml:space="preserve">for master data management </w:t>
      </w:r>
      <w:r w:rsidRPr="00E17FF7">
        <w:rPr>
          <w:sz w:val="20"/>
          <w:szCs w:val="20"/>
        </w:rPr>
        <w:t>in</w:t>
      </w:r>
      <w:r w:rsidR="00F72E2C">
        <w:rPr>
          <w:rFonts w:hint="eastAsia"/>
          <w:sz w:val="20"/>
          <w:szCs w:val="20"/>
          <w:lang w:eastAsia="ja-JP"/>
        </w:rPr>
        <w:t xml:space="preserve"> their article,</w:t>
      </w:r>
      <w:r w:rsidRPr="00E17FF7">
        <w:rPr>
          <w:sz w:val="20"/>
          <w:szCs w:val="20"/>
        </w:rPr>
        <w:t xml:space="preserve"> </w:t>
      </w:r>
      <w:hyperlink r:id="rId15" w:tgtFrame="_blank" w:history="1">
        <w:r w:rsidRPr="00F72E2C">
          <w:rPr>
            <w:rStyle w:val="Hyperlink"/>
            <w:bCs/>
            <w:i/>
            <w:color w:val="auto"/>
            <w:sz w:val="20"/>
            <w:szCs w:val="20"/>
            <w:u w:val="none"/>
          </w:rPr>
          <w:t>Finding Value in the Information Explosion</w:t>
        </w:r>
      </w:hyperlink>
      <w:r w:rsidRPr="00E17FF7">
        <w:rPr>
          <w:sz w:val="20"/>
          <w:szCs w:val="20"/>
        </w:rPr>
        <w:t>: (1) identify your “sacred data”; (2) define the workflows that will use unstructured data; and (3) use data to redefine business processes following a highly iterative process</w:t>
      </w:r>
      <w:r w:rsidR="00F1274B">
        <w:rPr>
          <w:sz w:val="20"/>
          <w:szCs w:val="20"/>
        </w:rPr>
        <w:t>.</w:t>
      </w:r>
      <w:r w:rsidRPr="00E17FF7">
        <w:rPr>
          <w:sz w:val="20"/>
          <w:szCs w:val="20"/>
        </w:rPr>
        <w:t xml:space="preserve"> </w:t>
      </w:r>
    </w:p>
    <w:p w:rsidR="00396D8A" w:rsidRPr="00E17FF7" w:rsidRDefault="00396D8A" w:rsidP="00E17FF7">
      <w:pPr>
        <w:pStyle w:val="NormalWeb"/>
        <w:shd w:val="clear" w:color="auto" w:fill="FFFFFF"/>
        <w:spacing w:before="0" w:beforeAutospacing="0" w:after="0" w:afterAutospacing="0"/>
        <w:rPr>
          <w:sz w:val="20"/>
          <w:szCs w:val="20"/>
        </w:rPr>
      </w:pPr>
      <w:r w:rsidRPr="00E17FF7">
        <w:rPr>
          <w:rStyle w:val="Strong"/>
          <w:sz w:val="20"/>
          <w:szCs w:val="20"/>
        </w:rPr>
        <w:t>7. Evangelize</w:t>
      </w:r>
    </w:p>
    <w:p w:rsidR="00396D8A" w:rsidRPr="00E17FF7" w:rsidRDefault="00396D8A" w:rsidP="00E17FF7">
      <w:pPr>
        <w:pStyle w:val="NormalWeb"/>
        <w:shd w:val="clear" w:color="auto" w:fill="FFFFFF"/>
        <w:spacing w:before="0" w:beforeAutospacing="0" w:after="0" w:afterAutospacing="0"/>
        <w:rPr>
          <w:sz w:val="20"/>
          <w:szCs w:val="20"/>
          <w:lang w:eastAsia="ja-JP"/>
        </w:rPr>
      </w:pPr>
      <w:r w:rsidRPr="00E17FF7">
        <w:rPr>
          <w:sz w:val="20"/>
          <w:szCs w:val="20"/>
        </w:rPr>
        <w:t>With the backing of one or more executive spo</w:t>
      </w:r>
      <w:r w:rsidR="00F72E2C">
        <w:rPr>
          <w:sz w:val="20"/>
          <w:szCs w:val="20"/>
        </w:rPr>
        <w:t xml:space="preserve">nsors, evangelists </w:t>
      </w:r>
      <w:r w:rsidRPr="00E17FF7">
        <w:rPr>
          <w:sz w:val="20"/>
          <w:szCs w:val="20"/>
        </w:rPr>
        <w:t>get the ball rolling and instill a virtuous cycle – the more departments in an organization that realize actionable benefits, the more pervasive analytics becomes across the organization. Fast, easy-to-use visual analytics is the key that opens the door to organization-wide analytics adoption and collaboration.</w:t>
      </w:r>
      <w:r w:rsidR="00F72E2C">
        <w:rPr>
          <w:rFonts w:hint="eastAsia"/>
          <w:sz w:val="20"/>
          <w:szCs w:val="20"/>
          <w:lang w:eastAsia="ja-JP"/>
        </w:rPr>
        <w:t xml:space="preserve"> </w:t>
      </w:r>
      <w:r w:rsidR="00F72E2C" w:rsidRPr="00F72E2C">
        <w:rPr>
          <w:noProof/>
          <w:sz w:val="20"/>
          <w:szCs w:val="20"/>
        </w:rPr>
        <w:drawing>
          <wp:inline distT="0" distB="0" distL="0" distR="0">
            <wp:extent cx="171145" cy="171145"/>
            <wp:effectExtent l="19050" t="0" r="305" b="0"/>
            <wp:docPr id="7" name="Picture 2" descr="V:\Documents and Settings\jeanyan.ENT.002\Local Settings\Temporary Internet Files\Content.IE5\W8AE81RP\MC900442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ocuments and Settings\jeanyan.ENT.002\Local Settings\Temporary Internet Files\Content.IE5\W8AE81RP\MC900442171[1].png"/>
                    <pic:cNvPicPr>
                      <a:picLocks noChangeAspect="1" noChangeArrowheads="1"/>
                    </pic:cNvPicPr>
                  </pic:nvPicPr>
                  <pic:blipFill>
                    <a:blip r:embed="rId11" cstate="print"/>
                    <a:srcRect/>
                    <a:stretch>
                      <a:fillRect/>
                    </a:stretch>
                  </pic:blipFill>
                  <pic:spPr bwMode="auto">
                    <a:xfrm>
                      <a:off x="0" y="0"/>
                      <a:ext cx="171142" cy="171142"/>
                    </a:xfrm>
                    <a:prstGeom prst="rect">
                      <a:avLst/>
                    </a:prstGeom>
                    <a:noFill/>
                    <a:ln w="9525">
                      <a:noFill/>
                      <a:miter lim="800000"/>
                      <a:headEnd/>
                      <a:tailEnd/>
                    </a:ln>
                  </pic:spPr>
                </pic:pic>
              </a:graphicData>
            </a:graphic>
          </wp:inline>
        </w:drawing>
      </w:r>
    </w:p>
    <w:p w:rsidR="00E17FF7" w:rsidRPr="00E17FF7" w:rsidRDefault="00E17FF7" w:rsidP="00E17FF7">
      <w:pPr>
        <w:contextualSpacing/>
        <w:jc w:val="left"/>
        <w:rPr>
          <w:rFonts w:ascii="Times New Roman" w:hAnsi="Times New Roman"/>
          <w:sz w:val="20"/>
          <w:szCs w:val="20"/>
        </w:rPr>
      </w:pPr>
    </w:p>
    <w:p w:rsidR="00DA50E3" w:rsidRDefault="00DA50E3" w:rsidP="00E17FF7">
      <w:pPr>
        <w:ind w:right="-200"/>
        <w:contextualSpacing/>
        <w:jc w:val="left"/>
        <w:rPr>
          <w:rFonts w:ascii="Brush Script MT" w:hAnsi="Brush Script MT"/>
          <w:sz w:val="20"/>
          <w:szCs w:val="20"/>
        </w:rPr>
      </w:pPr>
      <w:r w:rsidRPr="00E17FF7">
        <w:rPr>
          <w:rFonts w:ascii="Times New Roman" w:hAnsi="Times New Roman"/>
          <w:b/>
          <w:sz w:val="20"/>
          <w:szCs w:val="20"/>
        </w:rPr>
        <w:t>End Note:</w:t>
      </w:r>
      <w:r w:rsidRPr="00E17FF7">
        <w:rPr>
          <w:rFonts w:ascii="Times New Roman" w:hAnsi="Times New Roman"/>
          <w:sz w:val="20"/>
          <w:szCs w:val="20"/>
        </w:rPr>
        <w:t xml:space="preserve"> I would like to thank Sally Bourrie </w:t>
      </w:r>
      <w:r w:rsidR="00E1451A" w:rsidRPr="00E17FF7">
        <w:rPr>
          <w:rFonts w:ascii="Times New Roman" w:hAnsi="Times New Roman"/>
          <w:sz w:val="20"/>
          <w:szCs w:val="20"/>
        </w:rPr>
        <w:t xml:space="preserve">and Hyon Kim </w:t>
      </w:r>
      <w:r w:rsidRPr="00E17FF7">
        <w:rPr>
          <w:rFonts w:ascii="Times New Roman" w:hAnsi="Times New Roman"/>
          <w:sz w:val="20"/>
          <w:szCs w:val="20"/>
        </w:rPr>
        <w:t>for proo</w:t>
      </w:r>
      <w:r w:rsidR="00E1451A" w:rsidRPr="00E17FF7">
        <w:rPr>
          <w:rFonts w:ascii="Times New Roman" w:hAnsi="Times New Roman"/>
          <w:sz w:val="20"/>
          <w:szCs w:val="20"/>
        </w:rPr>
        <w:t>freading this issue</w:t>
      </w:r>
      <w:r w:rsidR="002927BD" w:rsidRPr="00E17FF7">
        <w:rPr>
          <w:rFonts w:ascii="Times New Roman" w:hAnsi="Times New Roman"/>
          <w:sz w:val="20"/>
          <w:szCs w:val="20"/>
        </w:rPr>
        <w:t xml:space="preserve"> of </w:t>
      </w:r>
      <w:r w:rsidR="002927BD" w:rsidRPr="00E17FF7">
        <w:rPr>
          <w:rFonts w:ascii="Times New Roman" w:hAnsi="Times New Roman"/>
          <w:i/>
          <w:sz w:val="20"/>
          <w:szCs w:val="20"/>
        </w:rPr>
        <w:t>Express</w:t>
      </w:r>
      <w:r w:rsidR="00E1451A" w:rsidRPr="00E17FF7">
        <w:rPr>
          <w:rFonts w:ascii="Times New Roman" w:hAnsi="Times New Roman"/>
          <w:sz w:val="20"/>
          <w:szCs w:val="20"/>
        </w:rPr>
        <w:t xml:space="preserve"> and for their</w:t>
      </w:r>
      <w:r w:rsidRPr="00E17FF7">
        <w:rPr>
          <w:rFonts w:ascii="Times New Roman" w:hAnsi="Times New Roman"/>
          <w:sz w:val="20"/>
          <w:szCs w:val="20"/>
        </w:rPr>
        <w:t xml:space="preserve"> thoughtful comments. – </w:t>
      </w:r>
      <w:r w:rsidRPr="00B16BF2">
        <w:rPr>
          <w:rFonts w:ascii="Brush Script MT" w:hAnsi="Brush Script MT"/>
          <w:sz w:val="20"/>
          <w:szCs w:val="20"/>
        </w:rPr>
        <w:t>Jean</w:t>
      </w:r>
    </w:p>
    <w:p w:rsidR="00385CCB" w:rsidRPr="000D1C84" w:rsidRDefault="000D1C84" w:rsidP="000D1C84">
      <w:pPr>
        <w:contextualSpacing/>
        <w:jc w:val="center"/>
        <w:rPr>
          <w:rFonts w:ascii="Times New Roman" w:hAnsi="Times New Roman"/>
          <w:sz w:val="20"/>
          <w:szCs w:val="20"/>
        </w:rPr>
      </w:pPr>
      <w:r>
        <w:rPr>
          <w:rFonts w:ascii="Times New Roman" w:hAnsi="Times New Roman"/>
          <w:noProof/>
          <w:sz w:val="20"/>
          <w:szCs w:val="20"/>
          <w:lang w:eastAsia="en-US"/>
        </w:rPr>
        <w:drawing>
          <wp:inline distT="0" distB="0" distL="0" distR="0">
            <wp:extent cx="2231051" cy="738835"/>
            <wp:effectExtent l="19050" t="0" r="0" b="0"/>
            <wp:docPr id="8" name="Picture 4" descr="V:\Documents and Settings\jeanyan\Local Settings\Temporary Internet Files\Content.IE5\8TVEN7YY\MC90005985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Documents and Settings\jeanyan\Local Settings\Temporary Internet Files\Content.IE5\8TVEN7YY\MC900059856[1].wmf"/>
                    <pic:cNvPicPr>
                      <a:picLocks noChangeAspect="1" noChangeArrowheads="1"/>
                    </pic:cNvPicPr>
                  </pic:nvPicPr>
                  <pic:blipFill>
                    <a:blip r:embed="rId16" cstate="print"/>
                    <a:srcRect/>
                    <a:stretch>
                      <a:fillRect/>
                    </a:stretch>
                  </pic:blipFill>
                  <pic:spPr bwMode="auto">
                    <a:xfrm>
                      <a:off x="0" y="0"/>
                      <a:ext cx="2250076" cy="745135"/>
                    </a:xfrm>
                    <a:prstGeom prst="rect">
                      <a:avLst/>
                    </a:prstGeom>
                    <a:noFill/>
                    <a:ln w="9525">
                      <a:noFill/>
                      <a:miter lim="800000"/>
                      <a:headEnd/>
                      <a:tailEnd/>
                    </a:ln>
                  </pic:spPr>
                </pic:pic>
              </a:graphicData>
            </a:graphic>
          </wp:inline>
        </w:drawing>
      </w:r>
    </w:p>
    <w:sectPr w:rsidR="00385CCB" w:rsidRPr="000D1C84" w:rsidSect="00F72E2C">
      <w:type w:val="continuous"/>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AF6" w:rsidRDefault="00981AF6" w:rsidP="005147CB">
      <w:r>
        <w:separator/>
      </w:r>
    </w:p>
  </w:endnote>
  <w:endnote w:type="continuationSeparator" w:id="0">
    <w:p w:rsidR="00981AF6" w:rsidRDefault="00981AF6" w:rsidP="0051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agneto">
    <w:altName w:val="Amienne"/>
    <w:panose1 w:val="04030805050802020D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rush Script MT">
    <w:altName w:val="Arabic Typesetting"/>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74B" w:rsidRDefault="003E04F7">
    <w:pPr>
      <w:pStyle w:val="Footer"/>
      <w:jc w:val="right"/>
    </w:pPr>
    <w:r w:rsidRPr="00AB1B95">
      <w:rPr>
        <w:rFonts w:ascii="Calibri" w:hAnsi="Calibri" w:cs="Calibri"/>
        <w:sz w:val="18"/>
        <w:szCs w:val="18"/>
      </w:rPr>
      <w:fldChar w:fldCharType="begin"/>
    </w:r>
    <w:r w:rsidR="00F1274B" w:rsidRPr="00AB1B95">
      <w:rPr>
        <w:rFonts w:ascii="Calibri" w:hAnsi="Calibri" w:cs="Calibri"/>
        <w:sz w:val="18"/>
        <w:szCs w:val="18"/>
      </w:rPr>
      <w:instrText xml:space="preserve"> PAGE   \* MERGEFORMAT </w:instrText>
    </w:r>
    <w:r w:rsidRPr="00AB1B95">
      <w:rPr>
        <w:rFonts w:ascii="Calibri" w:hAnsi="Calibri" w:cs="Calibri"/>
        <w:sz w:val="18"/>
        <w:szCs w:val="18"/>
      </w:rPr>
      <w:fldChar w:fldCharType="separate"/>
    </w:r>
    <w:r w:rsidR="00923781" w:rsidRPr="00923781">
      <w:rPr>
        <w:rFonts w:ascii="Calibri" w:hAnsi="Calibri" w:cs="Calibri"/>
        <w:noProof/>
        <w:sz w:val="18"/>
        <w:szCs w:val="18"/>
        <w:lang w:val="ja-JP"/>
      </w:rPr>
      <w:t>1</w:t>
    </w:r>
    <w:r w:rsidRPr="00AB1B95">
      <w:rPr>
        <w:rFonts w:ascii="Calibri" w:hAnsi="Calibri" w:cs="Calibri"/>
        <w:sz w:val="18"/>
        <w:szCs w:val="18"/>
      </w:rPr>
      <w:fldChar w:fldCharType="end"/>
    </w:r>
  </w:p>
  <w:p w:rsidR="00F1274B" w:rsidRDefault="00F127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AF6" w:rsidRDefault="00981AF6" w:rsidP="005147CB">
      <w:r>
        <w:separator/>
      </w:r>
    </w:p>
  </w:footnote>
  <w:footnote w:type="continuationSeparator" w:id="0">
    <w:p w:rsidR="00981AF6" w:rsidRDefault="00981AF6" w:rsidP="005147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24"/>
      </v:shape>
    </w:pict>
  </w:numPicBullet>
  <w:abstractNum w:abstractNumId="0">
    <w:nsid w:val="380A2841"/>
    <w:multiLevelType w:val="multilevel"/>
    <w:tmpl w:val="05A03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5370AC"/>
    <w:multiLevelType w:val="hybridMultilevel"/>
    <w:tmpl w:val="1E96E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5679DC"/>
    <w:multiLevelType w:val="multilevel"/>
    <w:tmpl w:val="7AE63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46A97"/>
    <w:multiLevelType w:val="hybridMultilevel"/>
    <w:tmpl w:val="DCAC2BFC"/>
    <w:lvl w:ilvl="0" w:tplc="04090009">
      <w:start w:val="1"/>
      <w:numFmt w:val="bullet"/>
      <w:lvlText w:val=""/>
      <w:lvlJc w:val="left"/>
      <w:pPr>
        <w:ind w:left="812" w:hanging="360"/>
      </w:pPr>
      <w:rPr>
        <w:rFonts w:ascii="Wingdings" w:hAnsi="Wingdings"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4">
    <w:nsid w:val="5EDA122F"/>
    <w:multiLevelType w:val="hybridMultilevel"/>
    <w:tmpl w:val="8D3A621C"/>
    <w:lvl w:ilvl="0" w:tplc="04090005">
      <w:start w:val="1"/>
      <w:numFmt w:val="bullet"/>
      <w:lvlText w:val=""/>
      <w:lvlJc w:val="left"/>
      <w:pPr>
        <w:ind w:left="1112" w:hanging="360"/>
      </w:pPr>
      <w:rPr>
        <w:rFonts w:ascii="Wingdings" w:hAnsi="Wingdings" w:hint="default"/>
      </w:rPr>
    </w:lvl>
    <w:lvl w:ilvl="1" w:tplc="04090003" w:tentative="1">
      <w:start w:val="1"/>
      <w:numFmt w:val="bullet"/>
      <w:lvlText w:val="o"/>
      <w:lvlJc w:val="left"/>
      <w:pPr>
        <w:ind w:left="1832" w:hanging="360"/>
      </w:pPr>
      <w:rPr>
        <w:rFonts w:ascii="Courier New" w:hAnsi="Courier New" w:cs="Courier New" w:hint="default"/>
      </w:rPr>
    </w:lvl>
    <w:lvl w:ilvl="2" w:tplc="04090005" w:tentative="1">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5">
    <w:nsid w:val="61CA4AFA"/>
    <w:multiLevelType w:val="hybridMultilevel"/>
    <w:tmpl w:val="474C9180"/>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786F0E63"/>
    <w:multiLevelType w:val="hybridMultilevel"/>
    <w:tmpl w:val="2F124F88"/>
    <w:lvl w:ilvl="0" w:tplc="E12AC09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1"/>
  </w:num>
  <w:num w:numId="3">
    <w:abstractNumId w:val="4"/>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747"/>
    <w:rsid w:val="000359A7"/>
    <w:rsid w:val="00060094"/>
    <w:rsid w:val="00065CE6"/>
    <w:rsid w:val="00080DD7"/>
    <w:rsid w:val="00090D09"/>
    <w:rsid w:val="00094A41"/>
    <w:rsid w:val="00097659"/>
    <w:rsid w:val="000B61BC"/>
    <w:rsid w:val="000D1C84"/>
    <w:rsid w:val="000E0EBD"/>
    <w:rsid w:val="000E6378"/>
    <w:rsid w:val="0010299F"/>
    <w:rsid w:val="00107B49"/>
    <w:rsid w:val="00135524"/>
    <w:rsid w:val="00142DDB"/>
    <w:rsid w:val="0014320A"/>
    <w:rsid w:val="00154A97"/>
    <w:rsid w:val="00177525"/>
    <w:rsid w:val="001E3DBF"/>
    <w:rsid w:val="002640C7"/>
    <w:rsid w:val="002757DF"/>
    <w:rsid w:val="002775EB"/>
    <w:rsid w:val="002927BD"/>
    <w:rsid w:val="002A07C6"/>
    <w:rsid w:val="002C7B35"/>
    <w:rsid w:val="003356F6"/>
    <w:rsid w:val="00375984"/>
    <w:rsid w:val="00385CCB"/>
    <w:rsid w:val="0039315F"/>
    <w:rsid w:val="00396D8A"/>
    <w:rsid w:val="003E04F7"/>
    <w:rsid w:val="00430B05"/>
    <w:rsid w:val="0043673B"/>
    <w:rsid w:val="0048771B"/>
    <w:rsid w:val="004C3104"/>
    <w:rsid w:val="00507665"/>
    <w:rsid w:val="005140A5"/>
    <w:rsid w:val="005147CB"/>
    <w:rsid w:val="00594459"/>
    <w:rsid w:val="005B4A22"/>
    <w:rsid w:val="00601139"/>
    <w:rsid w:val="00681113"/>
    <w:rsid w:val="006A7526"/>
    <w:rsid w:val="006B62A3"/>
    <w:rsid w:val="006D63AB"/>
    <w:rsid w:val="006E20A4"/>
    <w:rsid w:val="006E4093"/>
    <w:rsid w:val="006E745F"/>
    <w:rsid w:val="00722178"/>
    <w:rsid w:val="00745938"/>
    <w:rsid w:val="007808E0"/>
    <w:rsid w:val="007A598C"/>
    <w:rsid w:val="007A64E5"/>
    <w:rsid w:val="007F4FF1"/>
    <w:rsid w:val="00822BCB"/>
    <w:rsid w:val="00834694"/>
    <w:rsid w:val="0083627E"/>
    <w:rsid w:val="008412B8"/>
    <w:rsid w:val="00846B45"/>
    <w:rsid w:val="00862514"/>
    <w:rsid w:val="008E3747"/>
    <w:rsid w:val="009012A2"/>
    <w:rsid w:val="00910ED3"/>
    <w:rsid w:val="00923781"/>
    <w:rsid w:val="00936774"/>
    <w:rsid w:val="009608CE"/>
    <w:rsid w:val="009714B0"/>
    <w:rsid w:val="00981AF6"/>
    <w:rsid w:val="00982808"/>
    <w:rsid w:val="009876AF"/>
    <w:rsid w:val="00993360"/>
    <w:rsid w:val="009D3D47"/>
    <w:rsid w:val="00A21EA7"/>
    <w:rsid w:val="00A4012A"/>
    <w:rsid w:val="00A54057"/>
    <w:rsid w:val="00A73725"/>
    <w:rsid w:val="00AB0FD1"/>
    <w:rsid w:val="00AB1B95"/>
    <w:rsid w:val="00AB401B"/>
    <w:rsid w:val="00AD7C48"/>
    <w:rsid w:val="00B16BF2"/>
    <w:rsid w:val="00B855E5"/>
    <w:rsid w:val="00B862F5"/>
    <w:rsid w:val="00BC051E"/>
    <w:rsid w:val="00BD3389"/>
    <w:rsid w:val="00BE119E"/>
    <w:rsid w:val="00C02D2F"/>
    <w:rsid w:val="00C208D4"/>
    <w:rsid w:val="00C21CF8"/>
    <w:rsid w:val="00C22041"/>
    <w:rsid w:val="00C33069"/>
    <w:rsid w:val="00C50CF6"/>
    <w:rsid w:val="00C839D9"/>
    <w:rsid w:val="00CE1D6E"/>
    <w:rsid w:val="00D30498"/>
    <w:rsid w:val="00D354EF"/>
    <w:rsid w:val="00D445A2"/>
    <w:rsid w:val="00D73244"/>
    <w:rsid w:val="00DA50E3"/>
    <w:rsid w:val="00E1451A"/>
    <w:rsid w:val="00E17FF7"/>
    <w:rsid w:val="00E30820"/>
    <w:rsid w:val="00E37B9D"/>
    <w:rsid w:val="00E41A98"/>
    <w:rsid w:val="00E555D6"/>
    <w:rsid w:val="00EA1BA5"/>
    <w:rsid w:val="00ED56F3"/>
    <w:rsid w:val="00F1274B"/>
    <w:rsid w:val="00F515FB"/>
    <w:rsid w:val="00F72E2C"/>
    <w:rsid w:val="00F96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EastAsia" w:hAnsi="Century"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820"/>
    <w:pPr>
      <w:widowControl w:val="0"/>
      <w:jc w:val="both"/>
    </w:pPr>
    <w:rPr>
      <w:kern w:val="2"/>
      <w:sz w:val="21"/>
      <w:szCs w:val="22"/>
      <w:lang w:eastAsia="ja-JP"/>
    </w:rPr>
  </w:style>
  <w:style w:type="paragraph" w:styleId="Heading1">
    <w:name w:val="heading 1"/>
    <w:basedOn w:val="Normal"/>
    <w:next w:val="Normal"/>
    <w:link w:val="Heading1Char"/>
    <w:uiPriority w:val="9"/>
    <w:qFormat/>
    <w:rsid w:val="00E17F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08E0"/>
    <w:pPr>
      <w:widowControl/>
      <w:spacing w:before="100" w:beforeAutospacing="1" w:after="100" w:afterAutospacing="1"/>
      <w:jc w:val="left"/>
      <w:outlineLvl w:val="1"/>
    </w:pPr>
    <w:rPr>
      <w:rFonts w:ascii="Times New Roman" w:hAnsi="Times New Roman"/>
      <w:b/>
      <w:bCs/>
      <w:kern w:val="0"/>
      <w:sz w:val="36"/>
      <w:szCs w:val="36"/>
      <w:lang w:eastAsia="en-US"/>
    </w:rPr>
  </w:style>
  <w:style w:type="paragraph" w:styleId="Heading3">
    <w:name w:val="heading 3"/>
    <w:basedOn w:val="Normal"/>
    <w:next w:val="Normal"/>
    <w:link w:val="Heading3Char"/>
    <w:uiPriority w:val="9"/>
    <w:semiHidden/>
    <w:unhideWhenUsed/>
    <w:qFormat/>
    <w:rsid w:val="00E17F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747"/>
    <w:rPr>
      <w:color w:val="0000FF"/>
      <w:u w:val="single"/>
    </w:rPr>
  </w:style>
  <w:style w:type="paragraph" w:styleId="ListParagraph">
    <w:name w:val="List Paragraph"/>
    <w:basedOn w:val="Normal"/>
    <w:uiPriority w:val="34"/>
    <w:qFormat/>
    <w:rsid w:val="0083627E"/>
    <w:pPr>
      <w:ind w:leftChars="400" w:left="840"/>
    </w:pPr>
  </w:style>
  <w:style w:type="character" w:customStyle="1" w:styleId="apple-converted-space">
    <w:name w:val="apple-converted-space"/>
    <w:basedOn w:val="DefaultParagraphFont"/>
    <w:rsid w:val="00C33069"/>
  </w:style>
  <w:style w:type="character" w:styleId="Emphasis">
    <w:name w:val="Emphasis"/>
    <w:basedOn w:val="DefaultParagraphFont"/>
    <w:uiPriority w:val="20"/>
    <w:qFormat/>
    <w:rsid w:val="008412B8"/>
    <w:rPr>
      <w:i/>
      <w:iCs/>
    </w:rPr>
  </w:style>
  <w:style w:type="paragraph" w:styleId="Header">
    <w:name w:val="header"/>
    <w:basedOn w:val="Normal"/>
    <w:link w:val="HeaderChar"/>
    <w:uiPriority w:val="99"/>
    <w:semiHidden/>
    <w:unhideWhenUsed/>
    <w:rsid w:val="005147CB"/>
    <w:pPr>
      <w:tabs>
        <w:tab w:val="center" w:pos="4153"/>
        <w:tab w:val="right" w:pos="8306"/>
      </w:tabs>
      <w:snapToGrid w:val="0"/>
    </w:pPr>
  </w:style>
  <w:style w:type="character" w:customStyle="1" w:styleId="HeaderChar">
    <w:name w:val="Header Char"/>
    <w:basedOn w:val="DefaultParagraphFont"/>
    <w:link w:val="Header"/>
    <w:uiPriority w:val="99"/>
    <w:semiHidden/>
    <w:rsid w:val="005147CB"/>
  </w:style>
  <w:style w:type="paragraph" w:styleId="Footer">
    <w:name w:val="footer"/>
    <w:basedOn w:val="Normal"/>
    <w:link w:val="FooterChar"/>
    <w:uiPriority w:val="99"/>
    <w:unhideWhenUsed/>
    <w:rsid w:val="005147CB"/>
    <w:pPr>
      <w:tabs>
        <w:tab w:val="center" w:pos="4153"/>
        <w:tab w:val="right" w:pos="8306"/>
      </w:tabs>
      <w:snapToGrid w:val="0"/>
    </w:pPr>
  </w:style>
  <w:style w:type="character" w:customStyle="1" w:styleId="FooterChar">
    <w:name w:val="Footer Char"/>
    <w:basedOn w:val="DefaultParagraphFont"/>
    <w:link w:val="Footer"/>
    <w:uiPriority w:val="99"/>
    <w:rsid w:val="005147CB"/>
  </w:style>
  <w:style w:type="character" w:styleId="CommentReference">
    <w:name w:val="annotation reference"/>
    <w:basedOn w:val="DefaultParagraphFont"/>
    <w:uiPriority w:val="99"/>
    <w:semiHidden/>
    <w:unhideWhenUsed/>
    <w:rsid w:val="00910ED3"/>
    <w:rPr>
      <w:sz w:val="16"/>
      <w:szCs w:val="16"/>
    </w:rPr>
  </w:style>
  <w:style w:type="paragraph" w:styleId="CommentText">
    <w:name w:val="annotation text"/>
    <w:basedOn w:val="Normal"/>
    <w:link w:val="CommentTextChar"/>
    <w:uiPriority w:val="99"/>
    <w:semiHidden/>
    <w:unhideWhenUsed/>
    <w:rsid w:val="00910ED3"/>
    <w:rPr>
      <w:sz w:val="20"/>
      <w:szCs w:val="20"/>
    </w:rPr>
  </w:style>
  <w:style w:type="character" w:customStyle="1" w:styleId="CommentTextChar">
    <w:name w:val="Comment Text Char"/>
    <w:basedOn w:val="DefaultParagraphFont"/>
    <w:link w:val="CommentText"/>
    <w:uiPriority w:val="99"/>
    <w:semiHidden/>
    <w:rsid w:val="00910ED3"/>
    <w:rPr>
      <w:sz w:val="20"/>
      <w:szCs w:val="20"/>
    </w:rPr>
  </w:style>
  <w:style w:type="paragraph" w:styleId="CommentSubject">
    <w:name w:val="annotation subject"/>
    <w:basedOn w:val="CommentText"/>
    <w:next w:val="CommentText"/>
    <w:link w:val="CommentSubjectChar"/>
    <w:uiPriority w:val="99"/>
    <w:semiHidden/>
    <w:unhideWhenUsed/>
    <w:rsid w:val="00910ED3"/>
    <w:rPr>
      <w:b/>
      <w:bCs/>
    </w:rPr>
  </w:style>
  <w:style w:type="character" w:customStyle="1" w:styleId="CommentSubjectChar">
    <w:name w:val="Comment Subject Char"/>
    <w:basedOn w:val="CommentTextChar"/>
    <w:link w:val="CommentSubject"/>
    <w:uiPriority w:val="99"/>
    <w:semiHidden/>
    <w:rsid w:val="00910ED3"/>
    <w:rPr>
      <w:b/>
      <w:bCs/>
      <w:sz w:val="20"/>
      <w:szCs w:val="20"/>
    </w:rPr>
  </w:style>
  <w:style w:type="paragraph" w:styleId="BalloonText">
    <w:name w:val="Balloon Text"/>
    <w:basedOn w:val="Normal"/>
    <w:link w:val="BalloonTextChar"/>
    <w:uiPriority w:val="99"/>
    <w:semiHidden/>
    <w:unhideWhenUsed/>
    <w:rsid w:val="00910ED3"/>
    <w:rPr>
      <w:rFonts w:ascii="Tahoma" w:hAnsi="Tahoma" w:cs="Tahoma"/>
      <w:sz w:val="16"/>
      <w:szCs w:val="16"/>
    </w:rPr>
  </w:style>
  <w:style w:type="character" w:customStyle="1" w:styleId="BalloonTextChar">
    <w:name w:val="Balloon Text Char"/>
    <w:basedOn w:val="DefaultParagraphFont"/>
    <w:link w:val="BalloonText"/>
    <w:uiPriority w:val="99"/>
    <w:semiHidden/>
    <w:rsid w:val="00910ED3"/>
    <w:rPr>
      <w:rFonts w:ascii="Tahoma" w:hAnsi="Tahoma" w:cs="Tahoma"/>
      <w:sz w:val="16"/>
      <w:szCs w:val="16"/>
    </w:rPr>
  </w:style>
  <w:style w:type="character" w:styleId="FollowedHyperlink">
    <w:name w:val="FollowedHyperlink"/>
    <w:basedOn w:val="DefaultParagraphFont"/>
    <w:uiPriority w:val="99"/>
    <w:semiHidden/>
    <w:unhideWhenUsed/>
    <w:rsid w:val="00107B49"/>
    <w:rPr>
      <w:color w:val="800080"/>
      <w:u w:val="single"/>
    </w:rPr>
  </w:style>
  <w:style w:type="paragraph" w:styleId="NormalWeb">
    <w:name w:val="Normal (Web)"/>
    <w:basedOn w:val="Normal"/>
    <w:uiPriority w:val="99"/>
    <w:unhideWhenUsed/>
    <w:rsid w:val="00594459"/>
    <w:pPr>
      <w:widowControl/>
      <w:spacing w:before="100" w:beforeAutospacing="1" w:after="100" w:afterAutospacing="1"/>
      <w:jc w:val="left"/>
    </w:pPr>
    <w:rPr>
      <w:rFonts w:ascii="Times New Roman" w:hAnsi="Times New Roman"/>
      <w:kern w:val="0"/>
      <w:sz w:val="24"/>
      <w:szCs w:val="24"/>
      <w:lang w:eastAsia="en-US"/>
    </w:rPr>
  </w:style>
  <w:style w:type="character" w:styleId="Strong">
    <w:name w:val="Strong"/>
    <w:basedOn w:val="DefaultParagraphFont"/>
    <w:uiPriority w:val="22"/>
    <w:qFormat/>
    <w:rsid w:val="00594459"/>
    <w:rPr>
      <w:b/>
      <w:bCs/>
    </w:rPr>
  </w:style>
  <w:style w:type="paragraph" w:customStyle="1" w:styleId="rteindent1">
    <w:name w:val="rteindent1"/>
    <w:basedOn w:val="Normal"/>
    <w:rsid w:val="00594459"/>
    <w:pPr>
      <w:widowControl/>
      <w:spacing w:before="100" w:beforeAutospacing="1" w:after="100" w:afterAutospacing="1"/>
      <w:jc w:val="left"/>
    </w:pPr>
    <w:rPr>
      <w:rFonts w:ascii="Times New Roman" w:hAnsi="Times New Roman"/>
      <w:kern w:val="0"/>
      <w:sz w:val="24"/>
      <w:szCs w:val="24"/>
      <w:lang w:eastAsia="en-US"/>
    </w:rPr>
  </w:style>
  <w:style w:type="character" w:customStyle="1" w:styleId="Heading2Char">
    <w:name w:val="Heading 2 Char"/>
    <w:basedOn w:val="DefaultParagraphFont"/>
    <w:link w:val="Heading2"/>
    <w:uiPriority w:val="9"/>
    <w:rsid w:val="007808E0"/>
    <w:rPr>
      <w:rFonts w:ascii="Times New Roman" w:hAnsi="Times New Roman"/>
      <w:b/>
      <w:bCs/>
      <w:sz w:val="36"/>
      <w:szCs w:val="36"/>
    </w:rPr>
  </w:style>
  <w:style w:type="character" w:customStyle="1" w:styleId="Heading1Char">
    <w:name w:val="Heading 1 Char"/>
    <w:basedOn w:val="DefaultParagraphFont"/>
    <w:link w:val="Heading1"/>
    <w:uiPriority w:val="9"/>
    <w:rsid w:val="00E17FF7"/>
    <w:rPr>
      <w:rFonts w:asciiTheme="majorHAnsi" w:eastAsiaTheme="majorEastAsia" w:hAnsiTheme="majorHAnsi" w:cstheme="majorBidi"/>
      <w:b/>
      <w:bCs/>
      <w:color w:val="365F91" w:themeColor="accent1" w:themeShade="BF"/>
      <w:kern w:val="2"/>
      <w:sz w:val="28"/>
      <w:szCs w:val="28"/>
      <w:lang w:eastAsia="ja-JP"/>
    </w:rPr>
  </w:style>
  <w:style w:type="character" w:customStyle="1" w:styleId="Heading3Char">
    <w:name w:val="Heading 3 Char"/>
    <w:basedOn w:val="DefaultParagraphFont"/>
    <w:link w:val="Heading3"/>
    <w:uiPriority w:val="9"/>
    <w:semiHidden/>
    <w:rsid w:val="00E17FF7"/>
    <w:rPr>
      <w:rFonts w:asciiTheme="majorHAnsi" w:eastAsiaTheme="majorEastAsia" w:hAnsiTheme="majorHAnsi" w:cstheme="majorBidi"/>
      <w:b/>
      <w:bCs/>
      <w:color w:val="4F81BD" w:themeColor="accent1"/>
      <w:kern w:val="2"/>
      <w:sz w:val="21"/>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EastAsia" w:hAnsi="Century"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820"/>
    <w:pPr>
      <w:widowControl w:val="0"/>
      <w:jc w:val="both"/>
    </w:pPr>
    <w:rPr>
      <w:kern w:val="2"/>
      <w:sz w:val="21"/>
      <w:szCs w:val="22"/>
      <w:lang w:eastAsia="ja-JP"/>
    </w:rPr>
  </w:style>
  <w:style w:type="paragraph" w:styleId="Heading1">
    <w:name w:val="heading 1"/>
    <w:basedOn w:val="Normal"/>
    <w:next w:val="Normal"/>
    <w:link w:val="Heading1Char"/>
    <w:uiPriority w:val="9"/>
    <w:qFormat/>
    <w:rsid w:val="00E17F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08E0"/>
    <w:pPr>
      <w:widowControl/>
      <w:spacing w:before="100" w:beforeAutospacing="1" w:after="100" w:afterAutospacing="1"/>
      <w:jc w:val="left"/>
      <w:outlineLvl w:val="1"/>
    </w:pPr>
    <w:rPr>
      <w:rFonts w:ascii="Times New Roman" w:hAnsi="Times New Roman"/>
      <w:b/>
      <w:bCs/>
      <w:kern w:val="0"/>
      <w:sz w:val="36"/>
      <w:szCs w:val="36"/>
      <w:lang w:eastAsia="en-US"/>
    </w:rPr>
  </w:style>
  <w:style w:type="paragraph" w:styleId="Heading3">
    <w:name w:val="heading 3"/>
    <w:basedOn w:val="Normal"/>
    <w:next w:val="Normal"/>
    <w:link w:val="Heading3Char"/>
    <w:uiPriority w:val="9"/>
    <w:semiHidden/>
    <w:unhideWhenUsed/>
    <w:qFormat/>
    <w:rsid w:val="00E17F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747"/>
    <w:rPr>
      <w:color w:val="0000FF"/>
      <w:u w:val="single"/>
    </w:rPr>
  </w:style>
  <w:style w:type="paragraph" w:styleId="ListParagraph">
    <w:name w:val="List Paragraph"/>
    <w:basedOn w:val="Normal"/>
    <w:uiPriority w:val="34"/>
    <w:qFormat/>
    <w:rsid w:val="0083627E"/>
    <w:pPr>
      <w:ind w:leftChars="400" w:left="840"/>
    </w:pPr>
  </w:style>
  <w:style w:type="character" w:customStyle="1" w:styleId="apple-converted-space">
    <w:name w:val="apple-converted-space"/>
    <w:basedOn w:val="DefaultParagraphFont"/>
    <w:rsid w:val="00C33069"/>
  </w:style>
  <w:style w:type="character" w:styleId="Emphasis">
    <w:name w:val="Emphasis"/>
    <w:basedOn w:val="DefaultParagraphFont"/>
    <w:uiPriority w:val="20"/>
    <w:qFormat/>
    <w:rsid w:val="008412B8"/>
    <w:rPr>
      <w:i/>
      <w:iCs/>
    </w:rPr>
  </w:style>
  <w:style w:type="paragraph" w:styleId="Header">
    <w:name w:val="header"/>
    <w:basedOn w:val="Normal"/>
    <w:link w:val="HeaderChar"/>
    <w:uiPriority w:val="99"/>
    <w:semiHidden/>
    <w:unhideWhenUsed/>
    <w:rsid w:val="005147CB"/>
    <w:pPr>
      <w:tabs>
        <w:tab w:val="center" w:pos="4153"/>
        <w:tab w:val="right" w:pos="8306"/>
      </w:tabs>
      <w:snapToGrid w:val="0"/>
    </w:pPr>
  </w:style>
  <w:style w:type="character" w:customStyle="1" w:styleId="HeaderChar">
    <w:name w:val="Header Char"/>
    <w:basedOn w:val="DefaultParagraphFont"/>
    <w:link w:val="Header"/>
    <w:uiPriority w:val="99"/>
    <w:semiHidden/>
    <w:rsid w:val="005147CB"/>
  </w:style>
  <w:style w:type="paragraph" w:styleId="Footer">
    <w:name w:val="footer"/>
    <w:basedOn w:val="Normal"/>
    <w:link w:val="FooterChar"/>
    <w:uiPriority w:val="99"/>
    <w:unhideWhenUsed/>
    <w:rsid w:val="005147CB"/>
    <w:pPr>
      <w:tabs>
        <w:tab w:val="center" w:pos="4153"/>
        <w:tab w:val="right" w:pos="8306"/>
      </w:tabs>
      <w:snapToGrid w:val="0"/>
    </w:pPr>
  </w:style>
  <w:style w:type="character" w:customStyle="1" w:styleId="FooterChar">
    <w:name w:val="Footer Char"/>
    <w:basedOn w:val="DefaultParagraphFont"/>
    <w:link w:val="Footer"/>
    <w:uiPriority w:val="99"/>
    <w:rsid w:val="005147CB"/>
  </w:style>
  <w:style w:type="character" w:styleId="CommentReference">
    <w:name w:val="annotation reference"/>
    <w:basedOn w:val="DefaultParagraphFont"/>
    <w:uiPriority w:val="99"/>
    <w:semiHidden/>
    <w:unhideWhenUsed/>
    <w:rsid w:val="00910ED3"/>
    <w:rPr>
      <w:sz w:val="16"/>
      <w:szCs w:val="16"/>
    </w:rPr>
  </w:style>
  <w:style w:type="paragraph" w:styleId="CommentText">
    <w:name w:val="annotation text"/>
    <w:basedOn w:val="Normal"/>
    <w:link w:val="CommentTextChar"/>
    <w:uiPriority w:val="99"/>
    <w:semiHidden/>
    <w:unhideWhenUsed/>
    <w:rsid w:val="00910ED3"/>
    <w:rPr>
      <w:sz w:val="20"/>
      <w:szCs w:val="20"/>
    </w:rPr>
  </w:style>
  <w:style w:type="character" w:customStyle="1" w:styleId="CommentTextChar">
    <w:name w:val="Comment Text Char"/>
    <w:basedOn w:val="DefaultParagraphFont"/>
    <w:link w:val="CommentText"/>
    <w:uiPriority w:val="99"/>
    <w:semiHidden/>
    <w:rsid w:val="00910ED3"/>
    <w:rPr>
      <w:sz w:val="20"/>
      <w:szCs w:val="20"/>
    </w:rPr>
  </w:style>
  <w:style w:type="paragraph" w:styleId="CommentSubject">
    <w:name w:val="annotation subject"/>
    <w:basedOn w:val="CommentText"/>
    <w:next w:val="CommentText"/>
    <w:link w:val="CommentSubjectChar"/>
    <w:uiPriority w:val="99"/>
    <w:semiHidden/>
    <w:unhideWhenUsed/>
    <w:rsid w:val="00910ED3"/>
    <w:rPr>
      <w:b/>
      <w:bCs/>
    </w:rPr>
  </w:style>
  <w:style w:type="character" w:customStyle="1" w:styleId="CommentSubjectChar">
    <w:name w:val="Comment Subject Char"/>
    <w:basedOn w:val="CommentTextChar"/>
    <w:link w:val="CommentSubject"/>
    <w:uiPriority w:val="99"/>
    <w:semiHidden/>
    <w:rsid w:val="00910ED3"/>
    <w:rPr>
      <w:b/>
      <w:bCs/>
      <w:sz w:val="20"/>
      <w:szCs w:val="20"/>
    </w:rPr>
  </w:style>
  <w:style w:type="paragraph" w:styleId="BalloonText">
    <w:name w:val="Balloon Text"/>
    <w:basedOn w:val="Normal"/>
    <w:link w:val="BalloonTextChar"/>
    <w:uiPriority w:val="99"/>
    <w:semiHidden/>
    <w:unhideWhenUsed/>
    <w:rsid w:val="00910ED3"/>
    <w:rPr>
      <w:rFonts w:ascii="Tahoma" w:hAnsi="Tahoma" w:cs="Tahoma"/>
      <w:sz w:val="16"/>
      <w:szCs w:val="16"/>
    </w:rPr>
  </w:style>
  <w:style w:type="character" w:customStyle="1" w:styleId="BalloonTextChar">
    <w:name w:val="Balloon Text Char"/>
    <w:basedOn w:val="DefaultParagraphFont"/>
    <w:link w:val="BalloonText"/>
    <w:uiPriority w:val="99"/>
    <w:semiHidden/>
    <w:rsid w:val="00910ED3"/>
    <w:rPr>
      <w:rFonts w:ascii="Tahoma" w:hAnsi="Tahoma" w:cs="Tahoma"/>
      <w:sz w:val="16"/>
      <w:szCs w:val="16"/>
    </w:rPr>
  </w:style>
  <w:style w:type="character" w:styleId="FollowedHyperlink">
    <w:name w:val="FollowedHyperlink"/>
    <w:basedOn w:val="DefaultParagraphFont"/>
    <w:uiPriority w:val="99"/>
    <w:semiHidden/>
    <w:unhideWhenUsed/>
    <w:rsid w:val="00107B49"/>
    <w:rPr>
      <w:color w:val="800080"/>
      <w:u w:val="single"/>
    </w:rPr>
  </w:style>
  <w:style w:type="paragraph" w:styleId="NormalWeb">
    <w:name w:val="Normal (Web)"/>
    <w:basedOn w:val="Normal"/>
    <w:uiPriority w:val="99"/>
    <w:unhideWhenUsed/>
    <w:rsid w:val="00594459"/>
    <w:pPr>
      <w:widowControl/>
      <w:spacing w:before="100" w:beforeAutospacing="1" w:after="100" w:afterAutospacing="1"/>
      <w:jc w:val="left"/>
    </w:pPr>
    <w:rPr>
      <w:rFonts w:ascii="Times New Roman" w:hAnsi="Times New Roman"/>
      <w:kern w:val="0"/>
      <w:sz w:val="24"/>
      <w:szCs w:val="24"/>
      <w:lang w:eastAsia="en-US"/>
    </w:rPr>
  </w:style>
  <w:style w:type="character" w:styleId="Strong">
    <w:name w:val="Strong"/>
    <w:basedOn w:val="DefaultParagraphFont"/>
    <w:uiPriority w:val="22"/>
    <w:qFormat/>
    <w:rsid w:val="00594459"/>
    <w:rPr>
      <w:b/>
      <w:bCs/>
    </w:rPr>
  </w:style>
  <w:style w:type="paragraph" w:customStyle="1" w:styleId="rteindent1">
    <w:name w:val="rteindent1"/>
    <w:basedOn w:val="Normal"/>
    <w:rsid w:val="00594459"/>
    <w:pPr>
      <w:widowControl/>
      <w:spacing w:before="100" w:beforeAutospacing="1" w:after="100" w:afterAutospacing="1"/>
      <w:jc w:val="left"/>
    </w:pPr>
    <w:rPr>
      <w:rFonts w:ascii="Times New Roman" w:hAnsi="Times New Roman"/>
      <w:kern w:val="0"/>
      <w:sz w:val="24"/>
      <w:szCs w:val="24"/>
      <w:lang w:eastAsia="en-US"/>
    </w:rPr>
  </w:style>
  <w:style w:type="character" w:customStyle="1" w:styleId="Heading2Char">
    <w:name w:val="Heading 2 Char"/>
    <w:basedOn w:val="DefaultParagraphFont"/>
    <w:link w:val="Heading2"/>
    <w:uiPriority w:val="9"/>
    <w:rsid w:val="007808E0"/>
    <w:rPr>
      <w:rFonts w:ascii="Times New Roman" w:hAnsi="Times New Roman"/>
      <w:b/>
      <w:bCs/>
      <w:sz w:val="36"/>
      <w:szCs w:val="36"/>
    </w:rPr>
  </w:style>
  <w:style w:type="character" w:customStyle="1" w:styleId="Heading1Char">
    <w:name w:val="Heading 1 Char"/>
    <w:basedOn w:val="DefaultParagraphFont"/>
    <w:link w:val="Heading1"/>
    <w:uiPriority w:val="9"/>
    <w:rsid w:val="00E17FF7"/>
    <w:rPr>
      <w:rFonts w:asciiTheme="majorHAnsi" w:eastAsiaTheme="majorEastAsia" w:hAnsiTheme="majorHAnsi" w:cstheme="majorBidi"/>
      <w:b/>
      <w:bCs/>
      <w:color w:val="365F91" w:themeColor="accent1" w:themeShade="BF"/>
      <w:kern w:val="2"/>
      <w:sz w:val="28"/>
      <w:szCs w:val="28"/>
      <w:lang w:eastAsia="ja-JP"/>
    </w:rPr>
  </w:style>
  <w:style w:type="character" w:customStyle="1" w:styleId="Heading3Char">
    <w:name w:val="Heading 3 Char"/>
    <w:basedOn w:val="DefaultParagraphFont"/>
    <w:link w:val="Heading3"/>
    <w:uiPriority w:val="9"/>
    <w:semiHidden/>
    <w:rsid w:val="00E17FF7"/>
    <w:rPr>
      <w:rFonts w:asciiTheme="majorHAnsi" w:eastAsiaTheme="majorEastAsia" w:hAnsiTheme="majorHAnsi" w:cstheme="majorBidi"/>
      <w:b/>
      <w:bCs/>
      <w:color w:val="4F81BD" w:themeColor="accent1"/>
      <w:kern w:val="2"/>
      <w:sz w:val="21"/>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7802">
      <w:bodyDiv w:val="1"/>
      <w:marLeft w:val="0"/>
      <w:marRight w:val="0"/>
      <w:marTop w:val="0"/>
      <w:marBottom w:val="0"/>
      <w:divBdr>
        <w:top w:val="none" w:sz="0" w:space="0" w:color="auto"/>
        <w:left w:val="none" w:sz="0" w:space="0" w:color="auto"/>
        <w:bottom w:val="none" w:sz="0" w:space="0" w:color="auto"/>
        <w:right w:val="none" w:sz="0" w:space="0" w:color="auto"/>
      </w:divBdr>
    </w:div>
    <w:div w:id="656808062">
      <w:bodyDiv w:val="1"/>
      <w:marLeft w:val="0"/>
      <w:marRight w:val="0"/>
      <w:marTop w:val="0"/>
      <w:marBottom w:val="0"/>
      <w:divBdr>
        <w:top w:val="none" w:sz="0" w:space="0" w:color="auto"/>
        <w:left w:val="none" w:sz="0" w:space="0" w:color="auto"/>
        <w:bottom w:val="none" w:sz="0" w:space="0" w:color="auto"/>
        <w:right w:val="none" w:sz="0" w:space="0" w:color="auto"/>
      </w:divBdr>
    </w:div>
    <w:div w:id="1642953484">
      <w:bodyDiv w:val="1"/>
      <w:marLeft w:val="0"/>
      <w:marRight w:val="0"/>
      <w:marTop w:val="0"/>
      <w:marBottom w:val="0"/>
      <w:divBdr>
        <w:top w:val="none" w:sz="0" w:space="0" w:color="auto"/>
        <w:left w:val="none" w:sz="0" w:space="0" w:color="auto"/>
        <w:bottom w:val="none" w:sz="0" w:space="0" w:color="auto"/>
        <w:right w:val="none" w:sz="0" w:space="0" w:color="auto"/>
      </w:divBdr>
    </w:div>
    <w:div w:id="1677731172">
      <w:bodyDiv w:val="1"/>
      <w:marLeft w:val="0"/>
      <w:marRight w:val="0"/>
      <w:marTop w:val="0"/>
      <w:marBottom w:val="0"/>
      <w:divBdr>
        <w:top w:val="none" w:sz="0" w:space="0" w:color="auto"/>
        <w:left w:val="none" w:sz="0" w:space="0" w:color="auto"/>
        <w:bottom w:val="none" w:sz="0" w:space="0" w:color="auto"/>
        <w:right w:val="none" w:sz="0" w:space="0" w:color="auto"/>
      </w:divBdr>
      <w:divsChild>
        <w:div w:id="1130243860">
          <w:marLeft w:val="0"/>
          <w:marRight w:val="0"/>
          <w:marTop w:val="0"/>
          <w:marBottom w:val="124"/>
          <w:divBdr>
            <w:top w:val="none" w:sz="0" w:space="0" w:color="auto"/>
            <w:left w:val="none" w:sz="0" w:space="0" w:color="auto"/>
            <w:bottom w:val="none" w:sz="0" w:space="0" w:color="auto"/>
            <w:right w:val="none" w:sz="0" w:space="0" w:color="auto"/>
          </w:divBdr>
        </w:div>
        <w:div w:id="1051921840">
          <w:marLeft w:val="0"/>
          <w:marRight w:val="0"/>
          <w:marTop w:val="0"/>
          <w:marBottom w:val="124"/>
          <w:divBdr>
            <w:top w:val="none" w:sz="0" w:space="0" w:color="auto"/>
            <w:left w:val="none" w:sz="0" w:space="0" w:color="auto"/>
            <w:bottom w:val="none" w:sz="0" w:space="0" w:color="auto"/>
            <w:right w:val="none" w:sz="0" w:space="0" w:color="auto"/>
          </w:divBdr>
        </w:div>
        <w:div w:id="660934958">
          <w:marLeft w:val="0"/>
          <w:marRight w:val="0"/>
          <w:marTop w:val="0"/>
          <w:marBottom w:val="124"/>
          <w:divBdr>
            <w:top w:val="none" w:sz="0" w:space="0" w:color="auto"/>
            <w:left w:val="none" w:sz="0" w:space="0" w:color="auto"/>
            <w:bottom w:val="none" w:sz="0" w:space="0" w:color="auto"/>
            <w:right w:val="none" w:sz="0" w:space="0" w:color="auto"/>
          </w:divBdr>
        </w:div>
        <w:div w:id="446824697">
          <w:marLeft w:val="0"/>
          <w:marRight w:val="0"/>
          <w:marTop w:val="0"/>
          <w:marBottom w:val="124"/>
          <w:divBdr>
            <w:top w:val="none" w:sz="0" w:space="0" w:color="auto"/>
            <w:left w:val="none" w:sz="0" w:space="0" w:color="auto"/>
            <w:bottom w:val="none" w:sz="0" w:space="0" w:color="auto"/>
            <w:right w:val="none" w:sz="0" w:space="0" w:color="auto"/>
          </w:divBdr>
        </w:div>
      </w:divsChild>
    </w:div>
    <w:div w:id="1861774796">
      <w:bodyDiv w:val="1"/>
      <w:marLeft w:val="0"/>
      <w:marRight w:val="0"/>
      <w:marTop w:val="0"/>
      <w:marBottom w:val="0"/>
      <w:divBdr>
        <w:top w:val="none" w:sz="0" w:space="0" w:color="auto"/>
        <w:left w:val="none" w:sz="0" w:space="0" w:color="auto"/>
        <w:bottom w:val="none" w:sz="0" w:space="0" w:color="auto"/>
        <w:right w:val="none" w:sz="0" w:space="0" w:color="auto"/>
      </w:divBdr>
    </w:div>
    <w:div w:id="1924993184">
      <w:bodyDiv w:val="1"/>
      <w:marLeft w:val="0"/>
      <w:marRight w:val="0"/>
      <w:marTop w:val="0"/>
      <w:marBottom w:val="0"/>
      <w:divBdr>
        <w:top w:val="none" w:sz="0" w:space="0" w:color="auto"/>
        <w:left w:val="none" w:sz="0" w:space="0" w:color="auto"/>
        <w:bottom w:val="none" w:sz="0" w:space="0" w:color="auto"/>
        <w:right w:val="none" w:sz="0" w:space="0" w:color="auto"/>
      </w:divBdr>
      <w:divsChild>
        <w:div w:id="181551652">
          <w:marLeft w:val="0"/>
          <w:marRight w:val="0"/>
          <w:marTop w:val="0"/>
          <w:marBottom w:val="0"/>
          <w:divBdr>
            <w:top w:val="none" w:sz="0" w:space="0" w:color="auto"/>
            <w:left w:val="none" w:sz="0" w:space="0" w:color="auto"/>
            <w:bottom w:val="none" w:sz="0" w:space="0" w:color="auto"/>
            <w:right w:val="none" w:sz="0" w:space="0" w:color="auto"/>
          </w:divBdr>
          <w:divsChild>
            <w:div w:id="828520115">
              <w:marLeft w:val="0"/>
              <w:marRight w:val="0"/>
              <w:marTop w:val="0"/>
              <w:marBottom w:val="0"/>
              <w:divBdr>
                <w:top w:val="none" w:sz="0" w:space="0" w:color="auto"/>
                <w:left w:val="none" w:sz="0" w:space="0" w:color="auto"/>
                <w:bottom w:val="none" w:sz="0" w:space="0" w:color="auto"/>
                <w:right w:val="none" w:sz="0" w:space="0" w:color="auto"/>
              </w:divBdr>
              <w:divsChild>
                <w:div w:id="1158612136">
                  <w:marLeft w:val="0"/>
                  <w:marRight w:val="0"/>
                  <w:marTop w:val="0"/>
                  <w:marBottom w:val="100"/>
                  <w:divBdr>
                    <w:top w:val="none" w:sz="0" w:space="0" w:color="auto"/>
                    <w:left w:val="none" w:sz="0" w:space="0" w:color="auto"/>
                    <w:bottom w:val="none" w:sz="0" w:space="0" w:color="auto"/>
                    <w:right w:val="none" w:sz="0" w:space="0" w:color="auto"/>
                  </w:divBdr>
                  <w:divsChild>
                    <w:div w:id="342166193">
                      <w:marLeft w:val="0"/>
                      <w:marRight w:val="0"/>
                      <w:marTop w:val="0"/>
                      <w:marBottom w:val="0"/>
                      <w:divBdr>
                        <w:top w:val="none" w:sz="0" w:space="0" w:color="auto"/>
                        <w:left w:val="none" w:sz="0" w:space="0" w:color="auto"/>
                        <w:bottom w:val="none" w:sz="0" w:space="0" w:color="auto"/>
                        <w:right w:val="none" w:sz="0" w:space="0" w:color="auto"/>
                      </w:divBdr>
                      <w:divsChild>
                        <w:div w:id="293560334">
                          <w:marLeft w:val="0"/>
                          <w:marRight w:val="0"/>
                          <w:marTop w:val="0"/>
                          <w:marBottom w:val="0"/>
                          <w:divBdr>
                            <w:top w:val="none" w:sz="0" w:space="0" w:color="auto"/>
                            <w:left w:val="none" w:sz="0" w:space="0" w:color="auto"/>
                            <w:bottom w:val="none" w:sz="0" w:space="0" w:color="auto"/>
                            <w:right w:val="none" w:sz="0" w:space="0" w:color="auto"/>
                          </w:divBdr>
                          <w:divsChild>
                            <w:div w:id="253520010">
                              <w:marLeft w:val="0"/>
                              <w:marRight w:val="0"/>
                              <w:marTop w:val="0"/>
                              <w:marBottom w:val="0"/>
                              <w:divBdr>
                                <w:top w:val="none" w:sz="0" w:space="0" w:color="auto"/>
                                <w:left w:val="none" w:sz="0" w:space="0" w:color="auto"/>
                                <w:bottom w:val="none" w:sz="0" w:space="0" w:color="auto"/>
                                <w:right w:val="none" w:sz="0" w:space="0" w:color="auto"/>
                              </w:divBdr>
                              <w:divsChild>
                                <w:div w:id="827788823">
                                  <w:marLeft w:val="0"/>
                                  <w:marRight w:val="0"/>
                                  <w:marTop w:val="0"/>
                                  <w:marBottom w:val="0"/>
                                  <w:divBdr>
                                    <w:top w:val="none" w:sz="0" w:space="0" w:color="auto"/>
                                    <w:left w:val="none" w:sz="0" w:space="0" w:color="auto"/>
                                    <w:bottom w:val="none" w:sz="0" w:space="0" w:color="auto"/>
                                    <w:right w:val="none" w:sz="0" w:space="0" w:color="auto"/>
                                  </w:divBdr>
                                  <w:divsChild>
                                    <w:div w:id="361824581">
                                      <w:marLeft w:val="0"/>
                                      <w:marRight w:val="0"/>
                                      <w:marTop w:val="0"/>
                                      <w:marBottom w:val="0"/>
                                      <w:divBdr>
                                        <w:top w:val="none" w:sz="0" w:space="0" w:color="auto"/>
                                        <w:left w:val="none" w:sz="0" w:space="0" w:color="auto"/>
                                        <w:bottom w:val="none" w:sz="0" w:space="0" w:color="auto"/>
                                        <w:right w:val="none" w:sz="0" w:space="0" w:color="auto"/>
                                      </w:divBdr>
                                      <w:divsChild>
                                        <w:div w:id="156380417">
                                          <w:marLeft w:val="0"/>
                                          <w:marRight w:val="0"/>
                                          <w:marTop w:val="0"/>
                                          <w:marBottom w:val="0"/>
                                          <w:divBdr>
                                            <w:top w:val="none" w:sz="0" w:space="0" w:color="auto"/>
                                            <w:left w:val="none" w:sz="0" w:space="0" w:color="auto"/>
                                            <w:bottom w:val="none" w:sz="0" w:space="0" w:color="auto"/>
                                            <w:right w:val="none" w:sz="0" w:space="0" w:color="auto"/>
                                          </w:divBdr>
                                          <w:divsChild>
                                            <w:div w:id="482964355">
                                              <w:marLeft w:val="0"/>
                                              <w:marRight w:val="0"/>
                                              <w:marTop w:val="0"/>
                                              <w:marBottom w:val="714"/>
                                              <w:divBdr>
                                                <w:top w:val="none" w:sz="0" w:space="0" w:color="auto"/>
                                                <w:left w:val="none" w:sz="0" w:space="0" w:color="auto"/>
                                                <w:bottom w:val="none" w:sz="0" w:space="0" w:color="auto"/>
                                                <w:right w:val="none" w:sz="0" w:space="0" w:color="auto"/>
                                              </w:divBdr>
                                              <w:divsChild>
                                                <w:div w:id="5415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atanami.com/datanami/2012-12-17/%207_things_you_need_to_do_about_big_data_in_2013.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ist.gov/itl/cloud/cloudbdworkshop.cf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oanreview.mit.edu/the-magazine/2012-summer/53409/finding-value-in-the-information-explosion/" TargetMode="External"/><Relationship Id="rId10" Type="http://schemas.openxmlformats.org/officeDocument/2006/relationships/hyperlink" Target="http://blogs.forrester.com/mike_gualtieri/12-12-05-is_750mb_big_data" TargetMode="External"/><Relationship Id="rId4" Type="http://schemas.openxmlformats.org/officeDocument/2006/relationships/settings" Target="settings.xml"/><Relationship Id="rId9" Type="http://schemas.openxmlformats.org/officeDocument/2006/relationships/hyperlink" Target="http://blogs.forrester.com/mike_gualtieri/12-12-05-the_pragmatic%20definition_of_big_data" TargetMode="External"/><Relationship Id="rId14" Type="http://schemas.openxmlformats.org/officeDocument/2006/relationships/hyperlink" Target="http://www.tableausoftware.com/learn/whitepapers/maximizing-value-analytics-and-big-da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1157</Words>
  <Characters>6599</Characters>
  <Application>Microsoft Office Word</Application>
  <DocSecurity>0</DocSecurity>
  <Lines>54</Lines>
  <Paragraphs>15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GSA</Company>
  <LinksUpToDate>false</LinksUpToDate>
  <CharactersWithSpaces>7741</CharactersWithSpaces>
  <SharedDoc>false</SharedDoc>
  <HLinks>
    <vt:vector size="42" baseType="variant">
      <vt:variant>
        <vt:i4>5832830</vt:i4>
      </vt:variant>
      <vt:variant>
        <vt:i4>15</vt:i4>
      </vt:variant>
      <vt:variant>
        <vt:i4>0</vt:i4>
      </vt:variant>
      <vt:variant>
        <vt:i4>5</vt:i4>
      </vt:variant>
      <vt:variant>
        <vt:lpwstr>http://www.nap.edu/catalog.php?record_id=17019</vt:lpwstr>
      </vt:variant>
      <vt:variant>
        <vt:lpwstr/>
      </vt:variant>
      <vt:variant>
        <vt:i4>6750323</vt:i4>
      </vt:variant>
      <vt:variant>
        <vt:i4>12</vt:i4>
      </vt:variant>
      <vt:variant>
        <vt:i4>0</vt:i4>
      </vt:variant>
      <vt:variant>
        <vt:i4>5</vt:i4>
      </vt:variant>
      <vt:variant>
        <vt:lpwstr>http://www.infoworld.com/d/big-data/amazons-redshift-brings-cheaper-big-data-analytics-small-businesses-207969</vt:lpwstr>
      </vt:variant>
      <vt:variant>
        <vt:lpwstr/>
      </vt:variant>
      <vt:variant>
        <vt:i4>1245184</vt:i4>
      </vt:variant>
      <vt:variant>
        <vt:i4>9</vt:i4>
      </vt:variant>
      <vt:variant>
        <vt:i4>0</vt:i4>
      </vt:variant>
      <vt:variant>
        <vt:i4>5</vt:i4>
      </vt:variant>
      <vt:variant>
        <vt:lpwstr>http://bits.blogs.nytimes.com/2012/11/29/i-b-m-and-ohio-state-university-to-open-center-for-big-data/</vt:lpwstr>
      </vt:variant>
      <vt:variant>
        <vt:lpwstr/>
      </vt:variant>
      <vt:variant>
        <vt:i4>2228310</vt:i4>
      </vt:variant>
      <vt:variant>
        <vt:i4>6</vt:i4>
      </vt:variant>
      <vt:variant>
        <vt:i4>0</vt:i4>
      </vt:variant>
      <vt:variant>
        <vt:i4>5</vt:i4>
      </vt:variant>
      <vt:variant>
        <vt:lpwstr>mailto:Algorithm.Prize@dtra.mil</vt:lpwstr>
      </vt:variant>
      <vt:variant>
        <vt:lpwstr/>
      </vt:variant>
      <vt:variant>
        <vt:i4>3473452</vt:i4>
      </vt:variant>
      <vt:variant>
        <vt:i4>3</vt:i4>
      </vt:variant>
      <vt:variant>
        <vt:i4>0</vt:i4>
      </vt:variant>
      <vt:variant>
        <vt:i4>5</vt:i4>
      </vt:variant>
      <vt:variant>
        <vt:lpwstr>http://www.innocentive.com/dtra</vt:lpwstr>
      </vt:variant>
      <vt:variant>
        <vt:lpwstr/>
      </vt:variant>
      <vt:variant>
        <vt:i4>917526</vt:i4>
      </vt:variant>
      <vt:variant>
        <vt:i4>0</vt:i4>
      </vt:variant>
      <vt:variant>
        <vt:i4>0</vt:i4>
      </vt:variant>
      <vt:variant>
        <vt:i4>5</vt:i4>
      </vt:variant>
      <vt:variant>
        <vt:lpwstr>http://cloudtimes.org/wp-content/uploads/2011/02/big-data.jpg</vt:lpwstr>
      </vt:variant>
      <vt:variant>
        <vt:lpwstr/>
      </vt:variant>
      <vt:variant>
        <vt:i4>917526</vt:i4>
      </vt:variant>
      <vt:variant>
        <vt:i4>2126</vt:i4>
      </vt:variant>
      <vt:variant>
        <vt:i4>1026</vt:i4>
      </vt:variant>
      <vt:variant>
        <vt:i4>4</vt:i4>
      </vt:variant>
      <vt:variant>
        <vt:lpwstr>http://cloudtimes.org/wp-content/uploads/2011/02/big-data.jpg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wjh</dc:creator>
  <cp:lastModifiedBy>Sunny Sharma</cp:lastModifiedBy>
  <cp:revision>2</cp:revision>
  <cp:lastPrinted>2012-12-17T14:02:00Z</cp:lastPrinted>
  <dcterms:created xsi:type="dcterms:W3CDTF">2013-01-07T22:12:00Z</dcterms:created>
  <dcterms:modified xsi:type="dcterms:W3CDTF">2013-01-07T22:12:00Z</dcterms:modified>
</cp:coreProperties>
</file>