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6D39" w14:textId="77777777" w:rsidR="006D21A4" w:rsidRDefault="00000000">
      <w:pPr>
        <w:jc w:val="right"/>
      </w:pPr>
      <w:bookmarkStart w:id="0" w:name="_gjdgxs" w:colFirst="0" w:colLast="0"/>
      <w:bookmarkEnd w:id="0"/>
      <w:r>
        <w:t>{agency logo}</w:t>
      </w:r>
    </w:p>
    <w:p w14:paraId="707CEBA3" w14:textId="77777777" w:rsidR="006D21A4" w:rsidRDefault="006D21A4"/>
    <w:p w14:paraId="0368B472" w14:textId="77777777" w:rsidR="006D21A4" w:rsidRDefault="00000000">
      <w:r>
        <w:t>{Insert Date}</w:t>
      </w:r>
    </w:p>
    <w:p w14:paraId="62DF2000" w14:textId="77777777" w:rsidR="006D21A4" w:rsidRDefault="006D21A4"/>
    <w:p w14:paraId="24DB8EBF" w14:textId="77777777" w:rsidR="006D21A4" w:rsidRDefault="00000000">
      <w:r>
        <w:t>{Cloud System Owner Name}</w:t>
      </w:r>
    </w:p>
    <w:p w14:paraId="15FFFAB3" w14:textId="77777777" w:rsidR="006D21A4" w:rsidRDefault="00000000">
      <w:r>
        <w:t>{Insert Cloud Service Name} Cloud System Owner</w:t>
      </w:r>
    </w:p>
    <w:p w14:paraId="1841592E" w14:textId="77777777" w:rsidR="006D21A4" w:rsidRDefault="00000000">
      <w:r>
        <w:rPr>
          <w:color w:val="000000"/>
        </w:rPr>
        <w:t>{Insert Address}</w:t>
      </w:r>
    </w:p>
    <w:p w14:paraId="1E06FD60" w14:textId="77777777" w:rsidR="006D21A4" w:rsidRDefault="006D21A4"/>
    <w:p w14:paraId="0D33002E" w14:textId="11A2A0A4" w:rsidR="006D21A4" w:rsidRDefault="007125C4">
      <w:r>
        <w:t xml:space="preserve">To: </w:t>
      </w:r>
      <w:r w:rsidR="00000000">
        <w:t>{CSP System Owner Name}</w:t>
      </w:r>
    </w:p>
    <w:p w14:paraId="789A8FF1" w14:textId="77777777" w:rsidR="006D21A4" w:rsidRDefault="006D21A4"/>
    <w:p w14:paraId="5C910955" w14:textId="77777777" w:rsidR="006D21A4" w:rsidRDefault="00000000">
      <w:r>
        <w:t xml:space="preserve">The {Federal Agency/Office} has completed the review of the </w:t>
      </w:r>
      <w:r>
        <w:rPr>
          <w:color w:val="000000"/>
        </w:rPr>
        <w:t>{Insert CSP and cloud service name} Cloud</w:t>
      </w:r>
      <w:r>
        <w:t xml:space="preserve"> system’s security authorization package that meets the Federal Risk and Authorization Management Program (FedRAMP) requirements.  Based on the Federal Information Processing Standard (FIPS) security categorization of “{Low, Moderate, or High}” and the provided Security Assessment, the {Federal Agency/Office} has determined that the </w:t>
      </w:r>
      <w:r>
        <w:rPr>
          <w:color w:val="000000"/>
        </w:rPr>
        <w:t>{Insert CSP and cloud service name}</w:t>
      </w:r>
      <w:r>
        <w:t xml:space="preserve"> Cloud system meets the information security requirements and is granted an Authority to Operate.  </w:t>
      </w:r>
    </w:p>
    <w:p w14:paraId="431FFA97" w14:textId="77777777" w:rsidR="006D21A4" w:rsidRDefault="006D21A4"/>
    <w:p w14:paraId="3CDD3E3C" w14:textId="77777777" w:rsidR="006D21A4" w:rsidRDefault="00000000">
      <w:r>
        <w:t xml:space="preserve">The security authorization of the information system will remain in effect for a length of time in alignment with Office of Management and Budget Circular A-130 as long as: </w:t>
      </w:r>
    </w:p>
    <w:p w14:paraId="0EA9534D" w14:textId="77777777" w:rsidR="006D21A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{Insert CSP name} satisfies the requirement of implementing continuous monitoring activities as documented in FedRAMP’s continuous monitoring requirements and {Insert CSP name} Continuous Monitoring Plan;</w:t>
      </w:r>
    </w:p>
    <w:p w14:paraId="10ED59BD" w14:textId="77777777" w:rsidR="006D21A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{Insert CSP name} mitigates all open POA&amp;M action items, agreed to in the Security Assessment Report (SAR) and as developed during the continuous monitoring activities; and </w:t>
      </w:r>
    </w:p>
    <w:p w14:paraId="7C9853F0" w14:textId="77777777" w:rsidR="006D21A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Significant changes or critical vulnerabilities are identified and managed in accordance with applicable Federal law, guidelines, and policies.</w:t>
      </w:r>
    </w:p>
    <w:p w14:paraId="7AD92BCC" w14:textId="77777777" w:rsidR="006D21A4" w:rsidRDefault="006D21A4"/>
    <w:p w14:paraId="78723CFF" w14:textId="77777777" w:rsidR="006D21A4" w:rsidRDefault="00000000">
      <w:r>
        <w:t xml:space="preserve">{Federal Agency/Office} </w:t>
      </w:r>
      <w:r>
        <w:rPr>
          <w:color w:val="000000"/>
        </w:rPr>
        <w:t xml:space="preserve">is leveraging the documentation provided within the FedRAMP secure repository as a key element of the Authority to Operate (ATO).  Based on the documentation within the FedRAMP secure repository and customer-specific tailoring and operating procedures, the </w:t>
      </w:r>
      <w:r>
        <w:t xml:space="preserve">{Federal Agency/Office} </w:t>
      </w:r>
      <w:r>
        <w:rPr>
          <w:color w:val="000000"/>
        </w:rPr>
        <w:t xml:space="preserve">believes the security authorization package accurately documents the </w:t>
      </w:r>
      <w:r>
        <w:t>{Insert CSP name} cloud</w:t>
      </w:r>
      <w:r>
        <w:rPr>
          <w:color w:val="000000"/>
        </w:rPr>
        <w:t xml:space="preserve"> system and clearly defines outstanding risk considerations.</w:t>
      </w:r>
    </w:p>
    <w:p w14:paraId="519B07A2" w14:textId="77777777" w:rsidR="006D21A4" w:rsidRDefault="006D21A4"/>
    <w:p w14:paraId="4380BB93" w14:textId="77777777" w:rsidR="006D21A4" w:rsidRDefault="00000000">
      <w:pPr>
        <w:rPr>
          <w:b/>
          <w:u w:val="single"/>
        </w:rPr>
      </w:pPr>
      <w:r>
        <w:rPr>
          <w:b/>
          <w:u w:val="single"/>
        </w:rPr>
        <w:t>SIGNED:</w:t>
      </w:r>
    </w:p>
    <w:p w14:paraId="3CA8DB8E" w14:textId="77777777" w:rsidR="006D21A4" w:rsidRDefault="006D21A4"/>
    <w:p w14:paraId="34FBB8AB" w14:textId="77777777" w:rsidR="006D21A4" w:rsidRDefault="00000000">
      <w:r>
        <w:rPr>
          <w:noProof/>
        </w:rPr>
        <w:drawing>
          <wp:inline distT="0" distB="0" distL="0" distR="0" wp14:anchorId="6606E56F" wp14:editId="319CB123">
            <wp:extent cx="2258060" cy="691515"/>
            <wp:effectExtent l="0" t="0" r="0" b="0"/>
            <wp:docPr id="1" name="image1.png" descr="Microsoft Office Signature Line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icrosoft Office Signature Line..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691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8490B" w14:textId="77777777" w:rsidR="006D21A4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{Authorizing Official}</w:t>
      </w:r>
    </w:p>
    <w:p w14:paraId="65470B6D" w14:textId="77777777" w:rsidR="006D21A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{Title}</w:t>
      </w:r>
    </w:p>
    <w:p w14:paraId="718E4C08" w14:textId="77777777" w:rsidR="006D21A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{Office}</w:t>
      </w:r>
    </w:p>
    <w:p w14:paraId="7B07BD46" w14:textId="77777777" w:rsidR="006D21A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{Agency}</w:t>
      </w:r>
    </w:p>
    <w:p w14:paraId="72F515B2" w14:textId="77777777" w:rsidR="006D21A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{Street Address}</w:t>
      </w:r>
    </w:p>
    <w:p w14:paraId="3F4E43D4" w14:textId="77777777" w:rsidR="006D21A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{City, State, Zip}</w:t>
      </w:r>
    </w:p>
    <w:p w14:paraId="388CE0BA" w14:textId="77777777" w:rsidR="006D21A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{Phone}</w:t>
      </w:r>
    </w:p>
    <w:p w14:paraId="0F9608B4" w14:textId="77777777" w:rsidR="006D21A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{Email}</w:t>
      </w:r>
    </w:p>
    <w:p w14:paraId="09D89FA9" w14:textId="77777777" w:rsidR="006D21A4" w:rsidRDefault="006D21A4">
      <w:pPr>
        <w:rPr>
          <w:rFonts w:ascii="Calibri" w:eastAsia="Calibri" w:hAnsi="Calibri" w:cs="Calibri"/>
        </w:rPr>
      </w:pPr>
    </w:p>
    <w:p w14:paraId="5671C7B2" w14:textId="77777777" w:rsidR="006D21A4" w:rsidRDefault="00000000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cc FedRAMP PMO at </w:t>
      </w:r>
      <w:hyperlink r:id="rId6">
        <w:r>
          <w:rPr>
            <w:rFonts w:ascii="Calibri" w:eastAsia="Calibri" w:hAnsi="Calibri" w:cs="Calibri"/>
            <w:i/>
            <w:color w:val="0000FF"/>
            <w:u w:val="single"/>
          </w:rPr>
          <w:t>info@FedRAMP.gov</w:t>
        </w:r>
      </w:hyperlink>
      <w:r>
        <w:rPr>
          <w:rFonts w:ascii="Calibri" w:eastAsia="Calibri" w:hAnsi="Calibri" w:cs="Calibri"/>
          <w:i/>
        </w:rPr>
        <w:t xml:space="preserve"> </w:t>
      </w:r>
    </w:p>
    <w:sectPr w:rsidR="006D21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85C71"/>
    <w:multiLevelType w:val="multilevel"/>
    <w:tmpl w:val="3CE474F8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09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1A4"/>
    <w:rsid w:val="006D21A4"/>
    <w:rsid w:val="0071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A710E"/>
  <w15:docId w15:val="{CECB7026-F04A-DE42-8AF4-FF45E83D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FedRAMP.go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2022-07-18T19:39:00Z</dcterms:created>
  <dcterms:modified xsi:type="dcterms:W3CDTF">2022-07-18T19:40:00Z</dcterms:modified>
</cp:coreProperties>
</file>