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3">
      <w:pPr>
        <w:pStyle w:val="Heading1"/>
        <w:spacing w:before="0" w:lineRule="auto"/>
        <w:ind w:left="112" w:right="577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 Products List (APL) Application Form</w:t>
      </w:r>
      <w:r w:rsidDel="00000000" w:rsidR="00000000" w:rsidRPr="00000000">
        <w:drawing>
          <wp:anchor allowOverlap="1" behindDoc="0" distB="0" distT="0" distL="0" distR="0" hidden="0" layoutInCell="1" locked="0" relativeHeight="0" simplePos="0">
            <wp:simplePos x="0" y="0"/>
            <wp:positionH relativeFrom="column">
              <wp:posOffset>3564255</wp:posOffset>
            </wp:positionH>
            <wp:positionV relativeFrom="paragraph">
              <wp:posOffset>-111759</wp:posOffset>
            </wp:positionV>
            <wp:extent cx="2189480" cy="1515745"/>
            <wp:effectExtent b="0" l="0" r="0" t="0"/>
            <wp:wrapNone/>
            <wp:docPr descr="A blue sign with white text&#10;&#10;Description automatically generated with low confidence" id="7" name="image1.jpg"/>
            <a:graphic>
              <a:graphicData uri="http://schemas.openxmlformats.org/drawingml/2006/picture">
                <pic:pic>
                  <pic:nvPicPr>
                    <pic:cNvPr descr="A blue sign with white text&#10;&#10;Description automatically generated with low confidence" id="0" name="image1.jpg"/>
                    <pic:cNvPicPr preferRelativeResize="0"/>
                  </pic:nvPicPr>
                  <pic:blipFill>
                    <a:blip r:embed="rId7"/>
                    <a:srcRect b="0" l="0" r="0" t="0"/>
                    <a:stretch>
                      <a:fillRect/>
                    </a:stretch>
                  </pic:blipFill>
                  <pic:spPr>
                    <a:xfrm>
                      <a:off x="0" y="0"/>
                      <a:ext cx="2189480" cy="1515745"/>
                    </a:xfrm>
                    <a:prstGeom prst="rect"/>
                    <a:ln/>
                  </pic:spPr>
                </pic:pic>
              </a:graphicData>
            </a:graphic>
          </wp:anchor>
        </w:drawing>
      </w:r>
    </w:p>
    <w:p w:rsidR="00000000" w:rsidDel="00000000" w:rsidP="00000000" w:rsidRDefault="00000000" w:rsidRPr="00000000" w14:paraId="00000004">
      <w:pPr>
        <w:ind w:firstLine="11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1.1.0</w:t>
      </w:r>
    </w:p>
    <w:p w:rsidR="00000000" w:rsidDel="00000000" w:rsidP="00000000" w:rsidRDefault="00000000" w:rsidRPr="00000000" w14:paraId="00000005">
      <w:pPr>
        <w:spacing w:line="297" w:lineRule="auto"/>
        <w:ind w:left="112"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13">
      <w:pPr>
        <w:ind w:left="5760" w:firstLine="0"/>
        <w:jc w:val="right"/>
        <w:rPr>
          <w:rFonts w:ascii="Times New Roman" w:cs="Times New Roman" w:eastAsia="Times New Roman" w:hAnsi="Times New Roman"/>
          <w:b w:val="1"/>
          <w:sz w:val="32"/>
          <w:szCs w:val="32"/>
        </w:rPr>
      </w:pPr>
      <w:r w:rsidDel="00000000" w:rsidR="00000000" w:rsidRPr="00000000">
        <w:rPr>
          <w:rtl w:val="0"/>
        </w:rPr>
      </w:r>
    </w:p>
    <w:tbl>
      <w:tblPr>
        <w:tblStyle w:val="Table1"/>
        <w:tblpPr w:leftFromText="180" w:rightFromText="180" w:topFromText="0" w:bottomFromText="0" w:vertAnchor="text" w:horzAnchor="text" w:tblpX="0" w:tblpY="174"/>
        <w:tblW w:w="9131.0" w:type="dxa"/>
        <w:jc w:val="left"/>
        <w:tblLayout w:type="fixed"/>
        <w:tblLook w:val="0000"/>
      </w:tblPr>
      <w:tblGrid>
        <w:gridCol w:w="9131"/>
        <w:tblGridChange w:id="0">
          <w:tblGrid>
            <w:gridCol w:w="9131"/>
          </w:tblGrid>
        </w:tblGridChange>
      </w:tblGrid>
      <w:tr>
        <w:trPr>
          <w:cantSplit w:val="0"/>
          <w:trHeight w:val="560" w:hRule="atLeast"/>
          <w:tblHeader w:val="0"/>
        </w:trPr>
        <w:tc>
          <w:tcPr>
            <w:tcBorders>
              <w:top w:color="000000" w:space="0" w:sz="24" w:val="single"/>
              <w:bottom w:color="000000" w:space="0" w:sz="24" w:val="single"/>
            </w:tcBorders>
            <w:vAlign w:val="center"/>
          </w:tcPr>
          <w:p w:rsidR="00000000" w:rsidDel="00000000" w:rsidP="00000000" w:rsidRDefault="00000000" w:rsidRPr="00000000" w14:paraId="00000014">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FIPS 201 EVALUATION PROGRAM</w:t>
            </w:r>
          </w:p>
        </w:tc>
      </w:tr>
    </w:tbl>
    <w:p w:rsidR="00000000" w:rsidDel="00000000" w:rsidP="00000000" w:rsidRDefault="00000000" w:rsidRPr="00000000" w14:paraId="00000015">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1F">
      <w:pPr>
        <w:pStyle w:val="Heading1"/>
        <w:spacing w:before="267" w:lineRule="auto"/>
        <w:jc w:val="righ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32"/>
          <w:szCs w:val="32"/>
          <w:rtl w:val="0"/>
        </w:rPr>
        <w:t xml:space="preserve">November 30, 2023</w:t>
      </w:r>
      <w:r w:rsidDel="00000000" w:rsidR="00000000" w:rsidRPr="00000000">
        <w:rPr>
          <w:rtl w:val="0"/>
        </w:rPr>
      </w:r>
    </w:p>
    <w:p w:rsidR="00000000" w:rsidDel="00000000" w:rsidP="00000000" w:rsidRDefault="00000000" w:rsidRPr="00000000" w14:paraId="00000020">
      <w:pPr>
        <w:jc w:val="right"/>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1">
      <w:pPr>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Office of Government-wide Policy </w:t>
      </w:r>
    </w:p>
    <w:p w:rsidR="00000000" w:rsidDel="00000000" w:rsidP="00000000" w:rsidRDefault="00000000" w:rsidRPr="00000000" w14:paraId="00000022">
      <w:pPr>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Office of Technology Strategy </w:t>
      </w:r>
    </w:p>
    <w:p w:rsidR="00000000" w:rsidDel="00000000" w:rsidP="00000000" w:rsidRDefault="00000000" w:rsidRPr="00000000" w14:paraId="00000023">
      <w:pPr>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Identity Management Division </w:t>
      </w:r>
    </w:p>
    <w:p w:rsidR="00000000" w:rsidDel="00000000" w:rsidP="00000000" w:rsidRDefault="00000000" w:rsidRPr="00000000" w14:paraId="00000024">
      <w:pPr>
        <w:jc w:val="right"/>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Washington, DC 20405</w:t>
      </w:r>
      <w:r w:rsidDel="00000000" w:rsidR="00000000" w:rsidRPr="00000000">
        <w:rPr>
          <w:rtl w:val="0"/>
        </w:rPr>
      </w:r>
    </w:p>
    <w:p w:rsidR="00000000" w:rsidDel="00000000" w:rsidP="00000000" w:rsidRDefault="00000000" w:rsidRPr="00000000" w14:paraId="00000025">
      <w:pPr>
        <w:pStyle w:val="Heading1"/>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Overview</w:t>
      </w:r>
    </w:p>
    <w:p w:rsidR="00000000" w:rsidDel="00000000" w:rsidP="00000000" w:rsidRDefault="00000000" w:rsidRPr="00000000" w14:paraId="0000002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Review and complete this application to have your physical access control system (PACS) or solution evaluated to be listed on the FIPS 201 Evaluation Program Approved Products List (APL). This document’s sections are specific to the solution and components submitted for evaluation and approval. For guidance in filling out this application, visit the PACS APL Guidance Documents section and review the </w:t>
      </w:r>
      <w:hyperlink r:id="rId8">
        <w:r w:rsidDel="00000000" w:rsidR="00000000" w:rsidRPr="00000000">
          <w:rPr>
            <w:rFonts w:ascii="Times New Roman" w:cs="Times New Roman" w:eastAsia="Times New Roman" w:hAnsi="Times New Roman"/>
            <w:color w:val="0000ff"/>
            <w:sz w:val="24"/>
            <w:szCs w:val="24"/>
            <w:u w:val="single"/>
            <w:rtl w:val="0"/>
          </w:rPr>
          <w:t xml:space="preserve">Approved Product List Application Guidance Document</w:t>
        </w:r>
      </w:hyperlink>
      <w:r w:rsidDel="00000000" w:rsidR="00000000" w:rsidRPr="00000000">
        <w:rPr>
          <w:rFonts w:ascii="Times New Roman" w:cs="Times New Roman" w:eastAsia="Times New Roman" w:hAnsi="Times New Roman"/>
          <w:sz w:val="24"/>
          <w:szCs w:val="24"/>
          <w:rtl w:val="0"/>
        </w:rPr>
        <w:t xml:space="preserve"> on IDManagement.gov or email </w:t>
      </w:r>
      <w:hyperlink r:id="rId9">
        <w:r w:rsidDel="00000000" w:rsidR="00000000" w:rsidRPr="00000000">
          <w:rPr>
            <w:rFonts w:ascii="Times New Roman" w:cs="Times New Roman" w:eastAsia="Times New Roman" w:hAnsi="Times New Roman"/>
            <w:color w:val="0000ff"/>
            <w:sz w:val="24"/>
            <w:szCs w:val="24"/>
            <w:u w:val="single"/>
            <w:rtl w:val="0"/>
          </w:rPr>
          <w:t xml:space="preserve">fips201ep@gsa.gov</w:t>
        </w:r>
      </w:hyperlink>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with questions.</w:t>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93" w:line="276" w:lineRule="auto"/>
        <w:ind w:left="840" w:right="4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2 – Lists additional documents required to submit solutions for testing and evaluation. </w:t>
      </w:r>
    </w:p>
    <w:p w:rsidR="00000000" w:rsidDel="00000000" w:rsidP="00000000" w:rsidRDefault="00000000" w:rsidRPr="00000000" w14:paraId="0000002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93" w:line="276" w:lineRule="auto"/>
        <w:ind w:left="840" w:right="4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3 - Collects the applicant’s company-specific information, which is used for letter generation and publication of solution information on the APL. </w:t>
      </w:r>
    </w:p>
    <w:p w:rsidR="00000000" w:rsidDel="00000000" w:rsidP="00000000" w:rsidRDefault="00000000" w:rsidRPr="00000000" w14:paraId="0000002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93" w:line="276" w:lineRule="auto"/>
        <w:ind w:left="840" w:right="4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4 - Contains information unique to the solution being submitted for evaluation. This section can be used for applications for new APL listings or upgrades to existing listings. For applicants who hold multiple APL listings, Section 4 should be repeated for each solution.</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e-mail the completed and signed application document to </w:t>
      </w:r>
      <w:hyperlink r:id="rId10">
        <w:r w:rsidDel="00000000" w:rsidR="00000000" w:rsidRPr="00000000">
          <w:rPr>
            <w:rFonts w:ascii="Times New Roman" w:cs="Times New Roman" w:eastAsia="Times New Roman" w:hAnsi="Times New Roman"/>
            <w:color w:val="0000ff"/>
            <w:sz w:val="24"/>
            <w:szCs w:val="24"/>
            <w:u w:val="single"/>
            <w:rtl w:val="0"/>
          </w:rPr>
          <w:t xml:space="preserve">fips201ep@gsa.gov</w:t>
        </w:r>
      </w:hyperlink>
      <w:r w:rsidDel="00000000" w:rsidR="00000000" w:rsidRPr="00000000">
        <w:rPr>
          <w:rFonts w:ascii="Times New Roman" w:cs="Times New Roman" w:eastAsia="Times New Roman" w:hAnsi="Times New Roman"/>
          <w:sz w:val="24"/>
          <w:szCs w:val="24"/>
          <w:rtl w:val="0"/>
        </w:rPr>
        <w:t xml:space="preserve"> to submit your application.</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Style w:val="Heading1"/>
        <w:numPr>
          <w:ilvl w:val="0"/>
          <w:numId w:val="10"/>
        </w:numPr>
        <w:ind w:left="720" w:hanging="360"/>
        <w:rPr>
          <w:rFonts w:ascii="Times New Roman" w:cs="Times New Roman" w:eastAsia="Times New Roman" w:hAnsi="Times New Roman"/>
        </w:rPr>
      </w:pPr>
      <w:bookmarkStart w:colFirst="0" w:colLast="0" w:name="_heading=h.30j0zll" w:id="1"/>
      <w:bookmarkEnd w:id="1"/>
      <w:r w:rsidDel="00000000" w:rsidR="00000000" w:rsidRPr="00000000">
        <w:rPr>
          <w:rFonts w:ascii="Times New Roman" w:cs="Times New Roman" w:eastAsia="Times New Roman" w:hAnsi="Times New Roman"/>
          <w:rtl w:val="0"/>
        </w:rPr>
        <w:t xml:space="preserve">Additional documentation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76" w:lineRule="auto"/>
        <w:ind w:left="120" w:right="20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solutions (new or upgrades) are required to submit the documentation listed below that applies to that solution. Before applying, visit the FIPS 201 Evaluation Program’s </w:t>
      </w:r>
      <w:hyperlink r:id="rId11">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Physical Access Control System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the latest documentation. GSA will communicate any missing documentation to the vendor when the completed application package is submitted. Companies submitting multiple solutions that share components should verify with GSA if any of the retained documentation can be applied to the multiple solutions.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76" w:lineRule="auto"/>
        <w:ind w:left="120" w:right="20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Below is the complete list of documents required to be submitted as part of the PACS Application Package: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2">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FIPS 201 Evaluation Program PACS Application Package Checklist, v1.0.0</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(Mandatory).</w:t>
      </w:r>
    </w:p>
    <w:p w:rsidR="00000000" w:rsidDel="00000000" w:rsidP="00000000" w:rsidRDefault="00000000" w:rsidRPr="00000000" w14:paraId="0000003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hyperlink r:id="rId13">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Approved Products List Application Form, v1.1.0 (MS Word, November 30, 2023)</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(Mandatory).</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ff"/>
          <w:sz w:val="24"/>
          <w:szCs w:val="24"/>
          <w:u w:val="single"/>
          <w:shd w:fill="auto" w:val="clear"/>
          <w:vertAlign w:val="baseline"/>
        </w:rPr>
      </w:pPr>
      <w:hyperlink r:id="rId14">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FIPS 201 Evaluation Program – Evaluation Agreement, version 2.1.0 (MS Word, November 30, 2023)</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(Mandatory).</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ff"/>
          <w:sz w:val="24"/>
          <w:szCs w:val="24"/>
          <w:u w:val="single"/>
          <w:shd w:fill="auto" w:val="clear"/>
          <w:vertAlign w:val="baseline"/>
        </w:rPr>
      </w:pPr>
      <w:hyperlink r:id="rId15">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Equipment Table GSA PACS Application v0.2.0 (MS Excel, November 2023)</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(Mandatory). </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ff"/>
          <w:sz w:val="24"/>
          <w:szCs w:val="24"/>
          <w:u w:val="single"/>
          <w:shd w:fill="auto" w:val="clear"/>
          <w:vertAlign w:val="baseline"/>
        </w:rPr>
      </w:pPr>
      <w:hyperlink r:id="rId16">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PACS FRTC Workbook (MS Excel, October 2021)</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(Mandatory). </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PACS Solution Configuration Guide (Mandatory).</w:t>
      </w:r>
    </w:p>
    <w:p w:rsidR="00000000" w:rsidDel="00000000" w:rsidP="00000000" w:rsidRDefault="00000000" w:rsidRPr="00000000" w14:paraId="00000038">
      <w:pPr>
        <w:widowControl w:val="0"/>
        <w:numPr>
          <w:ilvl w:val="0"/>
          <w:numId w:val="6"/>
        </w:numPr>
        <w:shd w:fill="ffffff" w:val="clear"/>
        <w:spacing w:before="0" w:line="240" w:lineRule="auto"/>
        <w:ind w:left="720" w:hanging="360"/>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0000ff"/>
            <w:sz w:val="24"/>
            <w:szCs w:val="24"/>
            <w:u w:val="single"/>
            <w:rtl w:val="0"/>
          </w:rPr>
          <w:t xml:space="preserve">Product Series and Exemplar Self-Attestation Form v1.0.0 (MS Word, November 30, 2023)</w:t>
        </w:r>
      </w:hyperlink>
      <w:r w:rsidDel="00000000" w:rsidR="00000000" w:rsidRPr="00000000">
        <w:rPr>
          <w:rFonts w:ascii="Times New Roman" w:cs="Times New Roman" w:eastAsia="Times New Roman" w:hAnsi="Times New Roman"/>
          <w:sz w:val="24"/>
          <w:szCs w:val="24"/>
          <w:rtl w:val="0"/>
        </w:rPr>
        <w:t xml:space="preserve"> (Mandatory, if applicable)</w:t>
      </w:r>
    </w:p>
    <w:p w:rsidR="00000000" w:rsidDel="00000000" w:rsidP="00000000" w:rsidRDefault="00000000" w:rsidRPr="00000000" w14:paraId="0000003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ff"/>
          <w:sz w:val="24"/>
          <w:szCs w:val="24"/>
          <w:u w:val="single"/>
          <w:shd w:fill="auto" w:val="clear"/>
          <w:vertAlign w:val="baseline"/>
        </w:rPr>
      </w:pPr>
      <w:hyperlink r:id="rId18">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Product Licensing Self-Attestation Form v1.0.0 (MS Word, November 30, 2023)</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(Mandatory, if applicable)</w:t>
      </w:r>
      <w:r w:rsidDel="00000000" w:rsidR="00000000" w:rsidRPr="00000000">
        <w:rPr>
          <w:rtl w:val="0"/>
        </w:rPr>
      </w:r>
    </w:p>
    <w:p w:rsidR="00000000" w:rsidDel="00000000" w:rsidP="00000000" w:rsidRDefault="00000000" w:rsidRPr="00000000" w14:paraId="0000003A">
      <w:pPr>
        <w:widowControl w:val="0"/>
        <w:numPr>
          <w:ilvl w:val="0"/>
          <w:numId w:val="6"/>
        </w:numPr>
        <w:shd w:fill="ffffff" w:val="clear"/>
        <w:spacing w:before="0" w:line="240" w:lineRule="auto"/>
        <w:ind w:left="720" w:hanging="360"/>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0000ff"/>
            <w:sz w:val="24"/>
            <w:szCs w:val="24"/>
            <w:u w:val="single"/>
            <w:rtl w:val="0"/>
          </w:rPr>
          <w:t xml:space="preserve">Supply Chain Self-Attestation Form, v1.4.2 (MS Word, March 3, 2020)</w:t>
        </w:r>
      </w:hyperlink>
      <w:r w:rsidDel="00000000" w:rsidR="00000000" w:rsidRPr="00000000">
        <w:rPr>
          <w:rFonts w:ascii="Times New Roman" w:cs="Times New Roman" w:eastAsia="Times New Roman" w:hAnsi="Times New Roman"/>
          <w:sz w:val="24"/>
          <w:szCs w:val="24"/>
          <w:rtl w:val="0"/>
        </w:rPr>
        <w:t xml:space="preserve">  (Mandatory)</w:t>
      </w:r>
    </w:p>
    <w:p w:rsidR="00000000" w:rsidDel="00000000" w:rsidP="00000000" w:rsidRDefault="00000000" w:rsidRPr="00000000" w14:paraId="0000003B">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VPAT (508 compliance documentation) (Mandatory)</w:t>
      </w:r>
    </w:p>
    <w:p w:rsidR="00000000" w:rsidDel="00000000" w:rsidP="00000000" w:rsidRDefault="00000000" w:rsidRPr="00000000" w14:paraId="0000003C">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of UL certifications (UL294, UL 1076, UL 1981) (Mandatory, if applicable)</w:t>
      </w:r>
    </w:p>
    <w:p w:rsidR="00000000" w:rsidDel="00000000" w:rsidP="00000000" w:rsidRDefault="00000000" w:rsidRPr="00000000" w14:paraId="0000003D">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FIPS 140-2 or FIPS 140-3 Certificate (Mandatory)</w:t>
      </w:r>
    </w:p>
    <w:p w:rsidR="00000000" w:rsidDel="00000000" w:rsidP="00000000" w:rsidRDefault="00000000" w:rsidRPr="00000000" w14:paraId="0000003E">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 FRTC Questionnaire, v1.0</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pStyle w:val="Heading1"/>
        <w:numPr>
          <w:ilvl w:val="0"/>
          <w:numId w:val="10"/>
        </w:numPr>
        <w:ind w:left="720" w:hanging="360"/>
        <w:rPr>
          <w:rFonts w:ascii="Times New Roman" w:cs="Times New Roman" w:eastAsia="Times New Roman" w:hAnsi="Times New Roman"/>
        </w:rPr>
      </w:pPr>
      <w:bookmarkStart w:colFirst="0" w:colLast="0" w:name="_heading=h.1fob9te" w:id="2"/>
      <w:bookmarkEnd w:id="2"/>
      <w:r w:rsidDel="00000000" w:rsidR="00000000" w:rsidRPr="00000000">
        <w:rPr>
          <w:rFonts w:ascii="Times New Roman" w:cs="Times New Roman" w:eastAsia="Times New Roman" w:hAnsi="Times New Roman"/>
          <w:rtl w:val="0"/>
        </w:rPr>
        <w:t xml:space="preserve">Applicant Information</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tables below serve as the primary information source for the company applying. In addition to supplying company information, the applicant must list the primary and secondary points of contact (POCs) in the tables for the application process. The primary POC is the individual to whom the signed APL letter is issued and is the primary person the FIPS 201 EP lab will interact with. If a company wants a different person to serve as the technical contact for the application process, the applicant should list that individual as the secondary POC.</w:t>
      </w:r>
    </w:p>
    <w:p w:rsidR="00000000" w:rsidDel="00000000" w:rsidP="00000000" w:rsidRDefault="00000000" w:rsidRPr="00000000" w14:paraId="00000042">
      <w:pPr>
        <w:pStyle w:val="Heading2"/>
        <w:numPr>
          <w:ilvl w:val="1"/>
          <w:numId w:val="10"/>
        </w:numPr>
        <w:ind w:left="1440" w:hanging="360"/>
        <w:rPr>
          <w:rFonts w:ascii="Times New Roman" w:cs="Times New Roman" w:eastAsia="Times New Roman" w:hAnsi="Times New Roman"/>
        </w:rPr>
      </w:pPr>
      <w:bookmarkStart w:colFirst="0" w:colLast="0" w:name="_heading=h.3znysh7" w:id="3"/>
      <w:bookmarkEnd w:id="3"/>
      <w:r w:rsidDel="00000000" w:rsidR="00000000" w:rsidRPr="00000000">
        <w:rPr>
          <w:rFonts w:ascii="Times New Roman" w:cs="Times New Roman" w:eastAsia="Times New Roman" w:hAnsi="Times New Roman"/>
          <w:rtl w:val="0"/>
        </w:rPr>
        <w:t xml:space="preserve">Applicant Company Information:</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tbl>
      <w:tblPr>
        <w:tblStyle w:val="Table2"/>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5850"/>
        <w:tblGridChange w:id="0">
          <w:tblGrid>
            <w:gridCol w:w="2655"/>
            <w:gridCol w:w="5850"/>
          </w:tblGrid>
        </w:tblGridChange>
      </w:tblGrid>
      <w:tr>
        <w:trPr>
          <w:cantSplit w:val="0"/>
          <w:trHeight w:val="105" w:hRule="atLeast"/>
          <w:tblHeader w:val="0"/>
        </w:trPr>
        <w:tc>
          <w:tcPr>
            <w:tcBorders>
              <w:top w:color="000000" w:space="0" w:sz="8" w:val="single"/>
              <w:left w:color="000000" w:space="0" w:sz="8" w:val="single"/>
              <w:bottom w:color="000000" w:space="0" w:sz="8" w:val="single"/>
              <w:right w:color="000000" w:space="0" w:sz="8" w:val="single"/>
            </w:tcBorders>
            <w:shd w:fill="eaeaea" w:val="clear"/>
            <w:tcMar>
              <w:top w:w="100.0" w:type="dxa"/>
              <w:left w:w="100.0" w:type="dxa"/>
              <w:bottom w:w="100.0" w:type="dxa"/>
              <w:right w:w="100.0" w:type="dxa"/>
            </w:tcMar>
          </w:tcPr>
          <w:p w:rsidR="00000000" w:rsidDel="00000000" w:rsidP="00000000" w:rsidRDefault="00000000" w:rsidRPr="00000000" w14:paraId="00000044">
            <w:pPr>
              <w:keepLines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Name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keepLines w:val="1"/>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103" w:hRule="atLeast"/>
          <w:tblHeader w:val="0"/>
        </w:trPr>
        <w:tc>
          <w:tcPr>
            <w:tcBorders>
              <w:top w:color="000000" w:space="0" w:sz="0" w:val="nil"/>
              <w:left w:color="000000" w:space="0" w:sz="8" w:val="single"/>
              <w:bottom w:color="000000" w:space="0" w:sz="8" w:val="single"/>
              <w:right w:color="000000" w:space="0" w:sz="8" w:val="single"/>
            </w:tcBorders>
            <w:shd w:fill="eaeaea" w:val="clear"/>
            <w:tcMar>
              <w:top w:w="100.0" w:type="dxa"/>
              <w:left w:w="100.0" w:type="dxa"/>
              <w:bottom w:w="100.0" w:type="dxa"/>
              <w:right w:w="100.0" w:type="dxa"/>
            </w:tcMar>
          </w:tcPr>
          <w:p w:rsidR="00000000" w:rsidDel="00000000" w:rsidP="00000000" w:rsidRDefault="00000000" w:rsidRPr="00000000" w14:paraId="00000046">
            <w:pPr>
              <w:keepLines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keepLines w:val="1"/>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eaeaea" w:val="clear"/>
            <w:tcMar>
              <w:top w:w="100.0" w:type="dxa"/>
              <w:left w:w="100.0" w:type="dxa"/>
              <w:bottom w:w="100.0" w:type="dxa"/>
              <w:right w:w="100.0" w:type="dxa"/>
            </w:tcMar>
          </w:tcPr>
          <w:p w:rsidR="00000000" w:rsidDel="00000000" w:rsidP="00000000" w:rsidRDefault="00000000" w:rsidRPr="00000000" w14:paraId="00000048">
            <w:pPr>
              <w:keepLines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keepLines w:val="1"/>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73" w:hRule="atLeast"/>
          <w:tblHeader w:val="0"/>
        </w:trPr>
        <w:tc>
          <w:tcPr>
            <w:tcBorders>
              <w:top w:color="000000" w:space="0" w:sz="0" w:val="nil"/>
              <w:left w:color="000000" w:space="0" w:sz="8" w:val="single"/>
              <w:bottom w:color="000000" w:space="0" w:sz="8" w:val="single"/>
              <w:right w:color="000000" w:space="0" w:sz="8" w:val="single"/>
            </w:tcBorders>
            <w:shd w:fill="eaeaea" w:val="clear"/>
            <w:tcMar>
              <w:top w:w="100.0" w:type="dxa"/>
              <w:left w:w="100.0" w:type="dxa"/>
              <w:bottom w:w="100.0" w:type="dxa"/>
              <w:right w:w="100.0" w:type="dxa"/>
            </w:tcMar>
          </w:tcPr>
          <w:p w:rsidR="00000000" w:rsidDel="00000000" w:rsidP="00000000" w:rsidRDefault="00000000" w:rsidRPr="00000000" w14:paraId="0000004A">
            <w:pPr>
              <w:keepLines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keepLines w:val="1"/>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28" w:hRule="atLeast"/>
          <w:tblHeader w:val="0"/>
        </w:trPr>
        <w:tc>
          <w:tcPr>
            <w:tcBorders>
              <w:top w:color="000000" w:space="0" w:sz="0" w:val="nil"/>
              <w:left w:color="000000" w:space="0" w:sz="8" w:val="single"/>
              <w:bottom w:color="000000" w:space="0" w:sz="8" w:val="single"/>
              <w:right w:color="000000" w:space="0" w:sz="8" w:val="single"/>
            </w:tcBorders>
            <w:shd w:fill="eaeaea" w:val="clear"/>
            <w:tcMar>
              <w:top w:w="100.0" w:type="dxa"/>
              <w:left w:w="100.0" w:type="dxa"/>
              <w:bottom w:w="100.0" w:type="dxa"/>
              <w:right w:w="100.0" w:type="dxa"/>
            </w:tcMar>
          </w:tcPr>
          <w:p w:rsidR="00000000" w:rsidDel="00000000" w:rsidP="00000000" w:rsidRDefault="00000000" w:rsidRPr="00000000" w14:paraId="0000004C">
            <w:pPr>
              <w:keepLines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Zip Code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keepLines w:val="1"/>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133" w:hRule="atLeast"/>
          <w:tblHeader w:val="0"/>
        </w:trPr>
        <w:tc>
          <w:tcPr>
            <w:tcBorders>
              <w:top w:color="000000" w:space="0" w:sz="0" w:val="nil"/>
              <w:left w:color="000000" w:space="0" w:sz="8" w:val="single"/>
              <w:bottom w:color="000000" w:space="0" w:sz="8" w:val="single"/>
              <w:right w:color="000000" w:space="0" w:sz="8" w:val="single"/>
            </w:tcBorders>
            <w:shd w:fill="eaeaea" w:val="clear"/>
            <w:tcMar>
              <w:top w:w="100.0" w:type="dxa"/>
              <w:left w:w="100.0" w:type="dxa"/>
              <w:bottom w:w="100.0" w:type="dxa"/>
              <w:right w:w="100.0" w:type="dxa"/>
            </w:tcMar>
          </w:tcPr>
          <w:p w:rsidR="00000000" w:rsidDel="00000000" w:rsidP="00000000" w:rsidRDefault="00000000" w:rsidRPr="00000000" w14:paraId="0000004E">
            <w:pPr>
              <w:keepLines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Website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keepLines w:val="1"/>
              <w:spacing w:line="240" w:lineRule="auto"/>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050">
      <w:pPr>
        <w:pStyle w:val="Heading2"/>
        <w:rPr>
          <w:rFonts w:ascii="Times New Roman" w:cs="Times New Roman" w:eastAsia="Times New Roman" w:hAnsi="Times New Roman"/>
        </w:rPr>
      </w:pPr>
      <w:bookmarkStart w:colFirst="0" w:colLast="0" w:name="_heading=h.2et92p0" w:id="4"/>
      <w:bookmarkEnd w:id="4"/>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numPr>
          <w:ilvl w:val="1"/>
          <w:numId w:val="10"/>
        </w:numPr>
        <w:spacing w:before="12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Applicant Primary Contact Information:</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tbl>
      <w:tblPr>
        <w:tblStyle w:val="Table3"/>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5850"/>
        <w:tblGridChange w:id="0">
          <w:tblGrid>
            <w:gridCol w:w="2655"/>
            <w:gridCol w:w="5850"/>
          </w:tblGrid>
        </w:tblGridChange>
      </w:tblGrid>
      <w:tr>
        <w:trPr>
          <w:cantSplit w:val="0"/>
          <w:trHeight w:val="165" w:hRule="atLeast"/>
          <w:tblHeader w:val="0"/>
        </w:trPr>
        <w:tc>
          <w:tcPr>
            <w:tcBorders>
              <w:top w:color="000000" w:space="0" w:sz="8" w:val="single"/>
              <w:left w:color="000000" w:space="0" w:sz="8" w:val="single"/>
              <w:bottom w:color="000000" w:space="0" w:sz="8" w:val="single"/>
              <w:right w:color="000000" w:space="0" w:sz="8" w:val="single"/>
            </w:tcBorders>
            <w:shd w:fill="eaeaea" w:val="clear"/>
            <w:tcMar>
              <w:top w:w="100.0" w:type="dxa"/>
              <w:left w:w="100.0" w:type="dxa"/>
              <w:bottom w:w="100.0" w:type="dxa"/>
              <w:right w:w="100.0" w:type="dxa"/>
            </w:tcMar>
            <w:vAlign w:val="bottom"/>
          </w:tcPr>
          <w:p w:rsidR="00000000" w:rsidDel="00000000" w:rsidP="00000000" w:rsidRDefault="00000000" w:rsidRPr="00000000" w14:paraId="00000055">
            <w:pPr>
              <w:keepLines w:val="1"/>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Name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keepLines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eaeaea" w:val="clear"/>
            <w:tcMar>
              <w:top w:w="100.0" w:type="dxa"/>
              <w:left w:w="100.0" w:type="dxa"/>
              <w:bottom w:w="100.0" w:type="dxa"/>
              <w:right w:w="100.0" w:type="dxa"/>
            </w:tcMar>
            <w:vAlign w:val="bottom"/>
          </w:tcPr>
          <w:p w:rsidR="00000000" w:rsidDel="00000000" w:rsidP="00000000" w:rsidRDefault="00000000" w:rsidRPr="00000000" w14:paraId="00000057">
            <w:pPr>
              <w:keepLines w:val="1"/>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Name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keepLines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eaeaea" w:val="clear"/>
            <w:tcMar>
              <w:top w:w="100.0" w:type="dxa"/>
              <w:left w:w="100.0" w:type="dxa"/>
              <w:bottom w:w="100.0" w:type="dxa"/>
              <w:right w:w="100.0" w:type="dxa"/>
            </w:tcMar>
            <w:vAlign w:val="bottom"/>
          </w:tcPr>
          <w:p w:rsidR="00000000" w:rsidDel="00000000" w:rsidP="00000000" w:rsidRDefault="00000000" w:rsidRPr="00000000" w14:paraId="00000059">
            <w:pPr>
              <w:keepLines w:val="1"/>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keepLines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eaeaea" w:val="clear"/>
            <w:tcMar>
              <w:top w:w="100.0" w:type="dxa"/>
              <w:left w:w="100.0" w:type="dxa"/>
              <w:bottom w:w="100.0" w:type="dxa"/>
              <w:right w:w="100.0" w:type="dxa"/>
            </w:tcMar>
            <w:vAlign w:val="bottom"/>
          </w:tcPr>
          <w:p w:rsidR="00000000" w:rsidDel="00000000" w:rsidP="00000000" w:rsidRDefault="00000000" w:rsidRPr="00000000" w14:paraId="0000005B">
            <w:pPr>
              <w:keepLines w:val="1"/>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keepLines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eaeaea" w:val="clear"/>
            <w:tcMar>
              <w:top w:w="100.0" w:type="dxa"/>
              <w:left w:w="100.0" w:type="dxa"/>
              <w:bottom w:w="100.0" w:type="dxa"/>
              <w:right w:w="100.0" w:type="dxa"/>
            </w:tcMar>
            <w:vAlign w:val="bottom"/>
          </w:tcPr>
          <w:p w:rsidR="00000000" w:rsidDel="00000000" w:rsidP="00000000" w:rsidRDefault="00000000" w:rsidRPr="00000000" w14:paraId="0000005D">
            <w:pPr>
              <w:keepLines w:val="1"/>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E">
            <w:pPr>
              <w:keepLines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eaeaea" w:val="clear"/>
            <w:tcMar>
              <w:top w:w="100.0" w:type="dxa"/>
              <w:left w:w="100.0" w:type="dxa"/>
              <w:bottom w:w="100.0" w:type="dxa"/>
              <w:right w:w="100.0" w:type="dxa"/>
            </w:tcMar>
            <w:vAlign w:val="bottom"/>
          </w:tcPr>
          <w:p w:rsidR="00000000" w:rsidDel="00000000" w:rsidP="00000000" w:rsidRDefault="00000000" w:rsidRPr="00000000" w14:paraId="0000005F">
            <w:pPr>
              <w:keepLines w:val="1"/>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keepLines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165" w:hRule="atLeast"/>
          <w:tblHeader w:val="0"/>
        </w:trPr>
        <w:tc>
          <w:tcPr>
            <w:tcBorders>
              <w:top w:color="000000" w:space="0" w:sz="0" w:val="nil"/>
              <w:left w:color="000000" w:space="0" w:sz="8" w:val="single"/>
              <w:bottom w:color="000000" w:space="0" w:sz="8" w:val="single"/>
              <w:right w:color="000000" w:space="0" w:sz="8" w:val="single"/>
            </w:tcBorders>
            <w:shd w:fill="eaeaea" w:val="clear"/>
            <w:tcMar>
              <w:top w:w="100.0" w:type="dxa"/>
              <w:left w:w="100.0" w:type="dxa"/>
              <w:bottom w:w="100.0" w:type="dxa"/>
              <w:right w:w="100.0" w:type="dxa"/>
            </w:tcMar>
            <w:vAlign w:val="bottom"/>
          </w:tcPr>
          <w:p w:rsidR="00000000" w:rsidDel="00000000" w:rsidP="00000000" w:rsidRDefault="00000000" w:rsidRPr="00000000" w14:paraId="00000061">
            <w:pPr>
              <w:keepLines w:val="1"/>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Zip Code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keepLines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eaeaea" w:val="clear"/>
            <w:tcMar>
              <w:top w:w="100.0" w:type="dxa"/>
              <w:left w:w="100.0" w:type="dxa"/>
              <w:bottom w:w="100.0" w:type="dxa"/>
              <w:right w:w="100.0" w:type="dxa"/>
            </w:tcMar>
            <w:vAlign w:val="bottom"/>
          </w:tcPr>
          <w:p w:rsidR="00000000" w:rsidDel="00000000" w:rsidP="00000000" w:rsidRDefault="00000000" w:rsidRPr="00000000" w14:paraId="00000063">
            <w:pPr>
              <w:keepLines w:val="1"/>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Number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4">
            <w:pPr>
              <w:keepLines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15" w:hRule="atLeast"/>
          <w:tblHeader w:val="0"/>
        </w:trPr>
        <w:tc>
          <w:tcPr>
            <w:tcBorders>
              <w:top w:color="000000" w:space="0" w:sz="0" w:val="nil"/>
              <w:left w:color="000000" w:space="0" w:sz="8" w:val="single"/>
              <w:bottom w:color="000000" w:space="0" w:sz="8" w:val="single"/>
              <w:right w:color="000000" w:space="0" w:sz="8" w:val="single"/>
            </w:tcBorders>
            <w:shd w:fill="eaeaea" w:val="clear"/>
            <w:tcMar>
              <w:top w:w="100.0" w:type="dxa"/>
              <w:left w:w="100.0" w:type="dxa"/>
              <w:bottom w:w="100.0" w:type="dxa"/>
              <w:right w:w="100.0" w:type="dxa"/>
            </w:tcMar>
            <w:vAlign w:val="bottom"/>
          </w:tcPr>
          <w:p w:rsidR="00000000" w:rsidDel="00000000" w:rsidP="00000000" w:rsidRDefault="00000000" w:rsidRPr="00000000" w14:paraId="00000065">
            <w:pPr>
              <w:keepLines w:val="1"/>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6">
            <w:pPr>
              <w:keepLines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067">
      <w:pPr>
        <w:pStyle w:val="Heading2"/>
        <w:rPr>
          <w:rFonts w:ascii="Times New Roman" w:cs="Times New Roman" w:eastAsia="Times New Roman" w:hAnsi="Times New Roman"/>
        </w:rPr>
      </w:pPr>
      <w:bookmarkStart w:colFirst="0" w:colLast="0" w:name="_heading=h.tyjcwt" w:id="5"/>
      <w:bookmarkEnd w:id="5"/>
      <w:r w:rsidDel="00000000" w:rsidR="00000000" w:rsidRPr="00000000">
        <w:rPr>
          <w:rtl w:val="0"/>
        </w:rPr>
      </w:r>
    </w:p>
    <w:p w:rsidR="00000000" w:rsidDel="00000000" w:rsidP="00000000" w:rsidRDefault="00000000" w:rsidRPr="00000000" w14:paraId="00000068">
      <w:pPr>
        <w:pStyle w:val="Heading2"/>
        <w:numPr>
          <w:ilvl w:val="1"/>
          <w:numId w:val="10"/>
        </w:numPr>
        <w:spacing w:before="12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Applicant Secondary Contact Information:</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tbl>
      <w:tblPr>
        <w:tblStyle w:val="Table4"/>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5850"/>
        <w:tblGridChange w:id="0">
          <w:tblGrid>
            <w:gridCol w:w="2655"/>
            <w:gridCol w:w="5850"/>
          </w:tblGrid>
        </w:tblGridChange>
      </w:tblGrid>
      <w:tr>
        <w:trPr>
          <w:cantSplit w:val="0"/>
          <w:trHeight w:val="73" w:hRule="atLeast"/>
          <w:tblHeader w:val="0"/>
        </w:trPr>
        <w:tc>
          <w:tcPr>
            <w:tcBorders>
              <w:top w:color="000000" w:space="0" w:sz="8" w:val="single"/>
              <w:left w:color="000000" w:space="0" w:sz="8" w:val="single"/>
              <w:bottom w:color="000000" w:space="0" w:sz="8" w:val="single"/>
              <w:right w:color="000000" w:space="0" w:sz="8" w:val="single"/>
            </w:tcBorders>
            <w:shd w:fill="eaeaea" w:val="clear"/>
            <w:tcMar>
              <w:top w:w="100.0" w:type="dxa"/>
              <w:left w:w="100.0" w:type="dxa"/>
              <w:bottom w:w="100.0" w:type="dxa"/>
              <w:right w:w="100.0" w:type="dxa"/>
            </w:tcMar>
            <w:vAlign w:val="bottom"/>
          </w:tcPr>
          <w:p w:rsidR="00000000" w:rsidDel="00000000" w:rsidP="00000000" w:rsidRDefault="00000000" w:rsidRPr="00000000" w14:paraId="0000006A">
            <w:pPr>
              <w:keepLines w:val="1"/>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Name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keepLines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eaeaea" w:val="clear"/>
            <w:tcMar>
              <w:top w:w="100.0" w:type="dxa"/>
              <w:left w:w="100.0" w:type="dxa"/>
              <w:bottom w:w="100.0" w:type="dxa"/>
              <w:right w:w="100.0" w:type="dxa"/>
            </w:tcMar>
            <w:vAlign w:val="bottom"/>
          </w:tcPr>
          <w:p w:rsidR="00000000" w:rsidDel="00000000" w:rsidP="00000000" w:rsidRDefault="00000000" w:rsidRPr="00000000" w14:paraId="0000006C">
            <w:pPr>
              <w:keepLines w:val="1"/>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Name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keepLines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eaeaea" w:val="clear"/>
            <w:tcMar>
              <w:top w:w="100.0" w:type="dxa"/>
              <w:left w:w="100.0" w:type="dxa"/>
              <w:bottom w:w="100.0" w:type="dxa"/>
              <w:right w:w="100.0" w:type="dxa"/>
            </w:tcMar>
            <w:vAlign w:val="bottom"/>
          </w:tcPr>
          <w:p w:rsidR="00000000" w:rsidDel="00000000" w:rsidP="00000000" w:rsidRDefault="00000000" w:rsidRPr="00000000" w14:paraId="0000006E">
            <w:pPr>
              <w:keepLines w:val="1"/>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keepLines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15" w:hRule="atLeast"/>
          <w:tblHeader w:val="0"/>
        </w:trPr>
        <w:tc>
          <w:tcPr>
            <w:tcBorders>
              <w:top w:color="000000" w:space="0" w:sz="0" w:val="nil"/>
              <w:left w:color="000000" w:space="0" w:sz="8" w:val="single"/>
              <w:bottom w:color="000000" w:space="0" w:sz="8" w:val="single"/>
              <w:right w:color="000000" w:space="0" w:sz="8" w:val="single"/>
            </w:tcBorders>
            <w:shd w:fill="eaeaea" w:val="clear"/>
            <w:tcMar>
              <w:top w:w="100.0" w:type="dxa"/>
              <w:left w:w="100.0" w:type="dxa"/>
              <w:bottom w:w="100.0" w:type="dxa"/>
              <w:right w:w="100.0" w:type="dxa"/>
            </w:tcMar>
            <w:vAlign w:val="bottom"/>
          </w:tcPr>
          <w:p w:rsidR="00000000" w:rsidDel="00000000" w:rsidP="00000000" w:rsidRDefault="00000000" w:rsidRPr="00000000" w14:paraId="00000070">
            <w:pPr>
              <w:keepLines w:val="1"/>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keepLines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eaeaea" w:val="clear"/>
            <w:tcMar>
              <w:top w:w="100.0" w:type="dxa"/>
              <w:left w:w="100.0" w:type="dxa"/>
              <w:bottom w:w="100.0" w:type="dxa"/>
              <w:right w:w="100.0" w:type="dxa"/>
            </w:tcMar>
            <w:vAlign w:val="bottom"/>
          </w:tcPr>
          <w:p w:rsidR="00000000" w:rsidDel="00000000" w:rsidP="00000000" w:rsidRDefault="00000000" w:rsidRPr="00000000" w14:paraId="00000072">
            <w:pPr>
              <w:keepLines w:val="1"/>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keepLines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eaeaea" w:val="clear"/>
            <w:tcMar>
              <w:top w:w="100.0" w:type="dxa"/>
              <w:left w:w="100.0" w:type="dxa"/>
              <w:bottom w:w="100.0" w:type="dxa"/>
              <w:right w:w="100.0" w:type="dxa"/>
            </w:tcMar>
            <w:vAlign w:val="bottom"/>
          </w:tcPr>
          <w:p w:rsidR="00000000" w:rsidDel="00000000" w:rsidP="00000000" w:rsidRDefault="00000000" w:rsidRPr="00000000" w14:paraId="00000074">
            <w:pPr>
              <w:keepLines w:val="1"/>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keepLines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45" w:hRule="atLeast"/>
          <w:tblHeader w:val="0"/>
        </w:trPr>
        <w:tc>
          <w:tcPr>
            <w:tcBorders>
              <w:top w:color="000000" w:space="0" w:sz="0" w:val="nil"/>
              <w:left w:color="000000" w:space="0" w:sz="8" w:val="single"/>
              <w:bottom w:color="000000" w:space="0" w:sz="8" w:val="single"/>
              <w:right w:color="000000" w:space="0" w:sz="8" w:val="single"/>
            </w:tcBorders>
            <w:shd w:fill="eaeaea" w:val="clear"/>
            <w:tcMar>
              <w:top w:w="100.0" w:type="dxa"/>
              <w:left w:w="100.0" w:type="dxa"/>
              <w:bottom w:w="100.0" w:type="dxa"/>
              <w:right w:w="100.0" w:type="dxa"/>
            </w:tcMar>
            <w:vAlign w:val="bottom"/>
          </w:tcPr>
          <w:p w:rsidR="00000000" w:rsidDel="00000000" w:rsidP="00000000" w:rsidRDefault="00000000" w:rsidRPr="00000000" w14:paraId="00000076">
            <w:pPr>
              <w:keepLines w:val="1"/>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Zip Code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keepLines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eaeaea" w:val="clear"/>
            <w:tcMar>
              <w:top w:w="100.0" w:type="dxa"/>
              <w:left w:w="100.0" w:type="dxa"/>
              <w:bottom w:w="100.0" w:type="dxa"/>
              <w:right w:w="100.0" w:type="dxa"/>
            </w:tcMar>
            <w:vAlign w:val="bottom"/>
          </w:tcPr>
          <w:p w:rsidR="00000000" w:rsidDel="00000000" w:rsidP="00000000" w:rsidRDefault="00000000" w:rsidRPr="00000000" w14:paraId="00000078">
            <w:pPr>
              <w:keepLines w:val="1"/>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Number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keepLines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15" w:hRule="atLeast"/>
          <w:tblHeader w:val="0"/>
        </w:trPr>
        <w:tc>
          <w:tcPr>
            <w:tcBorders>
              <w:top w:color="000000" w:space="0" w:sz="0" w:val="nil"/>
              <w:left w:color="000000" w:space="0" w:sz="8" w:val="single"/>
              <w:bottom w:color="000000" w:space="0" w:sz="8" w:val="single"/>
              <w:right w:color="000000" w:space="0" w:sz="8" w:val="single"/>
            </w:tcBorders>
            <w:shd w:fill="eaeaea" w:val="clear"/>
            <w:tcMar>
              <w:top w:w="100.0" w:type="dxa"/>
              <w:left w:w="100.0" w:type="dxa"/>
              <w:bottom w:w="100.0" w:type="dxa"/>
              <w:right w:w="100.0" w:type="dxa"/>
            </w:tcMar>
            <w:vAlign w:val="bottom"/>
          </w:tcPr>
          <w:p w:rsidR="00000000" w:rsidDel="00000000" w:rsidP="00000000" w:rsidRDefault="00000000" w:rsidRPr="00000000" w14:paraId="0000007A">
            <w:pPr>
              <w:keepLines w:val="1"/>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keepLines w:val="1"/>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07C">
      <w:pPr>
        <w:spacing w:after="200" w:before="240" w:lineRule="auto"/>
        <w:rPr>
          <w:rFonts w:ascii="Times New Roman" w:cs="Times New Roman" w:eastAsia="Times New Roman" w:hAnsi="Times New Roman"/>
          <w:color w:val="365f91"/>
          <w:sz w:val="26"/>
          <w:szCs w:val="26"/>
        </w:rPr>
      </w:pPr>
      <w:r w:rsidDel="00000000" w:rsidR="00000000" w:rsidRPr="00000000">
        <w:rPr>
          <w:rtl w:val="0"/>
        </w:rPr>
      </w:r>
    </w:p>
    <w:p w:rsidR="00000000" w:rsidDel="00000000" w:rsidP="00000000" w:rsidRDefault="00000000" w:rsidRPr="00000000" w14:paraId="0000007D">
      <w:pPr>
        <w:pStyle w:val="Heading1"/>
        <w:rPr>
          <w:rFonts w:ascii="Times New Roman" w:cs="Times New Roman" w:eastAsia="Times New Roman" w:hAnsi="Times New Roman"/>
        </w:rPr>
      </w:pPr>
      <w:bookmarkStart w:colFirst="0" w:colLast="0" w:name="_heading=h.3dy6vkm" w:id="6"/>
      <w:bookmarkEnd w:id="6"/>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numPr>
          <w:ilvl w:val="0"/>
          <w:numId w:val="1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Information</w:t>
      </w:r>
    </w:p>
    <w:p w:rsidR="00000000" w:rsidDel="00000000" w:rsidP="00000000" w:rsidRDefault="00000000" w:rsidRPr="00000000" w14:paraId="0000007F">
      <w:pPr>
        <w:pStyle w:val="Heading2"/>
        <w:numPr>
          <w:ilvl w:val="1"/>
          <w:numId w:val="10"/>
        </w:numPr>
        <w:spacing w:before="0" w:lineRule="auto"/>
        <w:ind w:left="1440" w:hanging="360"/>
        <w:rPr>
          <w:rFonts w:ascii="Times New Roman" w:cs="Times New Roman" w:eastAsia="Times New Roman" w:hAnsi="Times New Roman"/>
        </w:rPr>
      </w:pPr>
      <w:bookmarkStart w:colFirst="0" w:colLast="0" w:name="_heading=h.1t3h5sf" w:id="7"/>
      <w:bookmarkEnd w:id="7"/>
      <w:r w:rsidDel="00000000" w:rsidR="00000000" w:rsidRPr="00000000">
        <w:rPr>
          <w:rFonts w:ascii="Times New Roman" w:cs="Times New Roman" w:eastAsia="Times New Roman" w:hAnsi="Times New Roman"/>
          <w:rtl w:val="0"/>
        </w:rPr>
        <w:t xml:space="preserve">Topology</w:t>
      </w:r>
    </w:p>
    <w:p w:rsidR="00000000" w:rsidDel="00000000" w:rsidP="00000000" w:rsidRDefault="00000000" w:rsidRPr="00000000" w14:paraId="00000080">
      <w:pPr>
        <w:rPr>
          <w:rFonts w:ascii="Times New Roman" w:cs="Times New Roman" w:eastAsia="Times New Roman" w:hAnsi="Times New Roman"/>
          <w:sz w:val="24"/>
          <w:szCs w:val="24"/>
        </w:rPr>
      </w:pPr>
      <w:bookmarkStart w:colFirst="0" w:colLast="0" w:name="_heading=h.4d34og8" w:id="8"/>
      <w:bookmarkEnd w:id="8"/>
      <w:r w:rsidDel="00000000" w:rsidR="00000000" w:rsidRPr="00000000">
        <w:rPr>
          <w:rFonts w:ascii="Times New Roman" w:cs="Times New Roman" w:eastAsia="Times New Roman" w:hAnsi="Times New Roman"/>
          <w:sz w:val="24"/>
          <w:szCs w:val="24"/>
          <w:rtl w:val="0"/>
        </w:rPr>
        <w:t xml:space="preserve">All applicants must submit a topology diagram of their solution. Some differences occur in the topology of a solution, which changes how the system is connected and potentially configured. Although the overall functionality of each topology is identical, there are often differences in how particular solutions are built. There are currently four topology configurations, each applicant should choose the one that best represents their architecture.  In the unlikely event no topology represents your solution, please email us to schedule a call.  </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13.01 - The solution has two distinct software applications for PACS Solution and Validation Infrastructure. </w:t>
      </w:r>
    </w:p>
    <w:p w:rsidR="00000000" w:rsidDel="00000000" w:rsidP="00000000" w:rsidRDefault="00000000" w:rsidRPr="00000000" w14:paraId="00000083">
      <w:pPr>
        <w:numPr>
          <w:ilvl w:val="0"/>
          <w:numId w:val="4"/>
        </w:numPr>
        <w:ind w:left="720" w:hanging="360"/>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z w:val="24"/>
          <w:szCs w:val="24"/>
          <w:rtl w:val="0"/>
        </w:rPr>
        <w:t xml:space="preserve">13.02 - The solution has the same software for PACS Solution and Validation Infrastructure.</w:t>
      </w: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13.01 and 13.02 topologies:</w:t>
      </w:r>
      <w:r w:rsidDel="00000000" w:rsidR="00000000" w:rsidRPr="00000000">
        <w:rPr>
          <w:rFonts w:ascii="Times New Roman" w:cs="Times New Roman" w:eastAsia="Times New Roman" w:hAnsi="Times New Roman"/>
          <w:sz w:val="24"/>
          <w:szCs w:val="24"/>
          <w:rtl w:val="0"/>
        </w:rPr>
        <w:t xml:space="preserve"> Every system must be categorized as one of these topologies. A system that can support both topologies would be considered two distinct solutions and would be granted APL listings for each topology.  </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14.02 - The solution contains mobile devices used in validating cards and providing mobile PACS reader access. </w:t>
      </w:r>
    </w:p>
    <w:p w:rsidR="00000000" w:rsidDel="00000000" w:rsidP="00000000" w:rsidRDefault="00000000" w:rsidRPr="00000000" w14:paraId="00000088">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20.01 – The Solution contains wireless locksets containing FICAM Readers connected wirelessly.  </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14.02 and 20.01 topologies:</w:t>
      </w:r>
      <w:r w:rsidDel="00000000" w:rsidR="00000000" w:rsidRPr="00000000">
        <w:rPr>
          <w:rFonts w:ascii="Times New Roman" w:cs="Times New Roman" w:eastAsia="Times New Roman" w:hAnsi="Times New Roman"/>
          <w:sz w:val="24"/>
          <w:szCs w:val="24"/>
          <w:rtl w:val="0"/>
        </w:rPr>
        <w:t xml:space="preserve"> These are optional topologies.  Solutions supporting mobile devices must also indicate in the topology diagram components and communications used in communicating with those devices. Because the 20.01 topology deals with PACS readers connected wirelessly to the PACS infrastructure, the submitted diagram must also indicate components and communications used with wireless PACS readers. </w:t>
      </w:r>
    </w:p>
    <w:p w:rsidR="00000000" w:rsidDel="00000000" w:rsidP="00000000" w:rsidRDefault="00000000" w:rsidRPr="00000000" w14:paraId="0000008B">
      <w:pPr>
        <w:pStyle w:val="Heading2"/>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2"/>
        <w:numPr>
          <w:ilvl w:val="1"/>
          <w:numId w:val="10"/>
        </w:numPr>
        <w:ind w:left="1440" w:hanging="360"/>
        <w:rPr>
          <w:rFonts w:ascii="Times New Roman" w:cs="Times New Roman" w:eastAsia="Times New Roman" w:hAnsi="Times New Roman"/>
        </w:rPr>
      </w:pPr>
      <w:bookmarkStart w:colFirst="0" w:colLast="0" w:name="_heading=h.2s8eyo1" w:id="9"/>
      <w:bookmarkEnd w:id="9"/>
      <w:r w:rsidDel="00000000" w:rsidR="00000000" w:rsidRPr="00000000">
        <w:rPr>
          <w:rFonts w:ascii="Times New Roman" w:cs="Times New Roman" w:eastAsia="Times New Roman" w:hAnsi="Times New Roman"/>
          <w:rtl w:val="0"/>
        </w:rPr>
        <w:t xml:space="preserve">Topology Diagram</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Topology diagrams should be submitted as part of the application and can be submitted as a separate document or within this document.  </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2"/>
        <w:numPr>
          <w:ilvl w:val="1"/>
          <w:numId w:val="10"/>
        </w:numPr>
        <w:ind w:left="1440" w:hanging="360"/>
        <w:rPr>
          <w:rFonts w:ascii="Times New Roman" w:cs="Times New Roman" w:eastAsia="Times New Roman" w:hAnsi="Times New Roman"/>
        </w:rPr>
      </w:pPr>
      <w:bookmarkStart w:colFirst="0" w:colLast="0" w:name="_heading=h.17dp8vu" w:id="10"/>
      <w:bookmarkEnd w:id="10"/>
      <w:r w:rsidDel="00000000" w:rsidR="00000000" w:rsidRPr="00000000">
        <w:rPr>
          <w:rFonts w:ascii="Times New Roman" w:cs="Times New Roman" w:eastAsia="Times New Roman" w:hAnsi="Times New Roman"/>
          <w:rtl w:val="0"/>
        </w:rPr>
        <w:t xml:space="preserve">Cryptographic Information</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table shown below, provide information for each component that performs cryptographic nonces and signature verification in your solution, both for registration and time of access. If you are working with a lab to complete your FIPS 140-3 listing, please submit with the application form a letter of engagement or scope of work on the lab’s letterhead. For additional modules, copy the table as many times as necessary.</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25"/>
        <w:gridCol w:w="5235"/>
        <w:tblGridChange w:id="0">
          <w:tblGrid>
            <w:gridCol w:w="4125"/>
            <w:gridCol w:w="5235"/>
          </w:tblGrid>
        </w:tblGridChange>
      </w:tblGrid>
      <w:tr>
        <w:trPr>
          <w:cantSplit w:val="0"/>
          <w:trHeight w:val="6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spacing w:after="12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of component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spacing w:after="120" w:before="240" w:lineRule="auto"/>
              <w:rPr>
                <w:rFonts w:ascii="Times New Roman" w:cs="Times New Roman" w:eastAsia="Times New Roman" w:hAnsi="Times New Roman"/>
                <w:color w:val="808080"/>
                <w:sz w:val="24"/>
                <w:szCs w:val="24"/>
              </w:rPr>
            </w:pPr>
            <w:r w:rsidDel="00000000" w:rsidR="00000000" w:rsidRPr="00000000">
              <w:rPr>
                <w:rtl w:val="0"/>
              </w:rPr>
            </w:r>
          </w:p>
        </w:tc>
      </w:tr>
      <w:tr>
        <w:trPr>
          <w:cantSplit w:val="0"/>
          <w:trHeight w:val="9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spacing w:after="12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Cryptographic operations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Nonce: </w:t>
            </w:r>
            <w:sdt>
              <w:sdtPr>
                <w:tag w:val="goog_rdk_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Verification: </w:t>
            </w:r>
            <w:sdt>
              <w:sdtPr>
                <w:tag w:val="goog_rdk_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 </w:t>
            </w:r>
            <w:sdt>
              <w:sdtPr>
                <w:tag w:val="goog_rdk_2"/>
              </w:sdtPr>
              <w:sdtContent>
                <w:r w:rsidDel="00000000" w:rsidR="00000000" w:rsidRPr="00000000">
                  <w:rPr>
                    <w:rFonts w:ascii="Arial Unicode MS" w:cs="Arial Unicode MS" w:eastAsia="Arial Unicode MS" w:hAnsi="Arial Unicode MS"/>
                    <w:sz w:val="24"/>
                    <w:szCs w:val="24"/>
                    <w:highlight w:val="white"/>
                    <w:rtl w:val="0"/>
                  </w:rPr>
                  <w:t xml:space="preserve">☐</w:t>
                </w:r>
              </w:sdtContent>
            </w:sdt>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Decrypt: </w:t>
            </w:r>
            <w:sdt>
              <w:sdtPr>
                <w:tag w:val="goog_rdk_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r>
      <w:tr>
        <w:trPr>
          <w:cantSplit w:val="0"/>
          <w:trHeight w:val="6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spacing w:after="12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Operating system name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spacing w:after="120" w:before="240" w:lineRule="auto"/>
              <w:rPr>
                <w:rFonts w:ascii="Times New Roman" w:cs="Times New Roman" w:eastAsia="Times New Roman" w:hAnsi="Times New Roman"/>
                <w:color w:val="808080"/>
                <w:sz w:val="24"/>
                <w:szCs w:val="24"/>
              </w:rPr>
            </w:pPr>
            <w:r w:rsidDel="00000000" w:rsidR="00000000" w:rsidRPr="00000000">
              <w:rPr>
                <w:rtl w:val="0"/>
              </w:rPr>
            </w:r>
          </w:p>
        </w:tc>
      </w:tr>
      <w:tr>
        <w:trPr>
          <w:cantSplit w:val="0"/>
          <w:trHeight w:val="6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spacing w:after="12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Operating system version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spacing w:after="120" w:before="240" w:lineRule="auto"/>
              <w:rPr>
                <w:rFonts w:ascii="Times New Roman" w:cs="Times New Roman" w:eastAsia="Times New Roman" w:hAnsi="Times New Roman"/>
                <w:color w:val="808080"/>
                <w:sz w:val="24"/>
                <w:szCs w:val="24"/>
              </w:rPr>
            </w:pPr>
            <w:r w:rsidDel="00000000" w:rsidR="00000000" w:rsidRPr="00000000">
              <w:rPr>
                <w:rtl w:val="0"/>
              </w:rPr>
            </w:r>
          </w:p>
        </w:tc>
      </w:tr>
      <w:tr>
        <w:trPr>
          <w:cantSplit w:val="0"/>
          <w:trHeight w:val="6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spacing w:after="12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Processor type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spacing w:after="120" w:before="240" w:lineRule="auto"/>
              <w:rPr>
                <w:rFonts w:ascii="Times New Roman" w:cs="Times New Roman" w:eastAsia="Times New Roman" w:hAnsi="Times New Roman"/>
                <w:color w:val="808080"/>
                <w:sz w:val="24"/>
                <w:szCs w:val="24"/>
              </w:rPr>
            </w:pPr>
            <w:r w:rsidDel="00000000" w:rsidR="00000000" w:rsidRPr="00000000">
              <w:rPr>
                <w:rtl w:val="0"/>
              </w:rPr>
            </w:r>
          </w:p>
        </w:tc>
      </w:tr>
      <w:tr>
        <w:trPr>
          <w:cantSplit w:val="0"/>
          <w:trHeight w:val="6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spacing w:after="12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Processor version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spacing w:after="120" w:before="240" w:lineRule="auto"/>
              <w:rPr>
                <w:rFonts w:ascii="Times New Roman" w:cs="Times New Roman" w:eastAsia="Times New Roman" w:hAnsi="Times New Roman"/>
                <w:color w:val="808080"/>
                <w:sz w:val="24"/>
                <w:szCs w:val="24"/>
              </w:rPr>
            </w:pPr>
            <w:r w:rsidDel="00000000" w:rsidR="00000000" w:rsidRPr="00000000">
              <w:rPr>
                <w:rtl w:val="0"/>
              </w:rPr>
            </w:r>
          </w:p>
        </w:tc>
      </w:tr>
      <w:tr>
        <w:trPr>
          <w:cantSplit w:val="0"/>
          <w:trHeight w:val="6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spacing w:after="12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FIPS 140-2 /140-3 CMVP certificate number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spacing w:after="120" w:before="240" w:lineRule="auto"/>
              <w:rPr>
                <w:rFonts w:ascii="Times New Roman" w:cs="Times New Roman" w:eastAsia="Times New Roman" w:hAnsi="Times New Roman"/>
                <w:color w:val="808080"/>
                <w:sz w:val="24"/>
                <w:szCs w:val="24"/>
              </w:rPr>
            </w:pPr>
            <w:r w:rsidDel="00000000" w:rsidR="00000000" w:rsidRPr="00000000">
              <w:rPr>
                <w:rtl w:val="0"/>
              </w:rPr>
            </w:r>
          </w:p>
        </w:tc>
      </w:tr>
      <w:tr>
        <w:trPr>
          <w:cantSplit w:val="0"/>
          <w:trHeight w:val="6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spacing w:after="12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CMVP Status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w:t>
            </w:r>
            <w:sdt>
              <w:sdtPr>
                <w:tag w:val="goog_rdk_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w:t>
            </w:r>
            <w:sdt>
              <w:sdtPr>
                <w:tag w:val="goog_rdk_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Revoked: </w:t>
            </w:r>
            <w:sdt>
              <w:sdtPr>
                <w:tag w:val="goog_rdk_6"/>
              </w:sdtPr>
              <w:sdtContent>
                <w:r w:rsidDel="00000000" w:rsidR="00000000" w:rsidRPr="00000000">
                  <w:rPr>
                    <w:rFonts w:ascii="Arial Unicode MS" w:cs="Arial Unicode MS" w:eastAsia="Arial Unicode MS" w:hAnsi="Arial Unicode MS"/>
                    <w:sz w:val="24"/>
                    <w:szCs w:val="24"/>
                    <w:highlight w:val="white"/>
                    <w:rtl w:val="0"/>
                  </w:rPr>
                  <w:t xml:space="preserve">☐</w:t>
                </w:r>
              </w:sdtContent>
            </w:sdt>
            <w:r w:rsidDel="00000000" w:rsidR="00000000" w:rsidRPr="00000000">
              <w:rPr>
                <w:rFonts w:ascii="Times New Roman" w:cs="Times New Roman" w:eastAsia="Times New Roman" w:hAnsi="Times New Roman"/>
                <w:sz w:val="24"/>
                <w:szCs w:val="24"/>
                <w:rtl w:val="0"/>
              </w:rPr>
              <w:t xml:space="preserve">  </w:t>
            </w:r>
          </w:p>
        </w:tc>
      </w:tr>
      <w:tr>
        <w:trPr>
          <w:cantSplit w:val="0"/>
          <w:trHeight w:val="6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spacing w:after="12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of lab performing testing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spacing w:after="120" w:before="240" w:lineRule="auto"/>
              <w:rPr>
                <w:rFonts w:ascii="Times New Roman" w:cs="Times New Roman" w:eastAsia="Times New Roman" w:hAnsi="Times New Roman"/>
                <w:color w:val="808080"/>
                <w:sz w:val="24"/>
                <w:szCs w:val="24"/>
              </w:rPr>
            </w:pPr>
            <w:r w:rsidDel="00000000" w:rsidR="00000000" w:rsidRPr="00000000">
              <w:rPr>
                <w:rtl w:val="0"/>
              </w:rPr>
            </w:r>
          </w:p>
        </w:tc>
      </w:tr>
    </w:tbl>
    <w:p w:rsidR="00000000" w:rsidDel="00000000" w:rsidP="00000000" w:rsidRDefault="00000000" w:rsidRPr="00000000" w14:paraId="000000A9">
      <w:pPr>
        <w:pStyle w:val="Heading2"/>
        <w:rPr>
          <w:rFonts w:ascii="Times New Roman" w:cs="Times New Roman" w:eastAsia="Times New Roman" w:hAnsi="Times New Roman"/>
        </w:rPr>
      </w:pPr>
      <w:bookmarkStart w:colFirst="0" w:colLast="0" w:name="_heading=h.3rdcrjn" w:id="11"/>
      <w:bookmarkEnd w:id="11"/>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2"/>
        <w:numPr>
          <w:ilvl w:val="1"/>
          <w:numId w:val="10"/>
        </w:numPr>
        <w:ind w:left="1440" w:hanging="360"/>
        <w:rPr>
          <w:rFonts w:ascii="Times New Roman" w:cs="Times New Roman" w:eastAsia="Times New Roman" w:hAnsi="Times New Roman"/>
        </w:rPr>
      </w:pPr>
      <w:bookmarkStart w:colFirst="0" w:colLast="0" w:name="_heading=h.26in1rg" w:id="12"/>
      <w:bookmarkEnd w:id="12"/>
      <w:r w:rsidDel="00000000" w:rsidR="00000000" w:rsidRPr="00000000">
        <w:rPr>
          <w:rFonts w:ascii="Times New Roman" w:cs="Times New Roman" w:eastAsia="Times New Roman" w:hAnsi="Times New Roman"/>
          <w:rtl w:val="0"/>
        </w:rPr>
        <w:t xml:space="preserve">Equipment Table</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completed </w:t>
      </w:r>
      <w:hyperlink r:id="rId20">
        <w:r w:rsidDel="00000000" w:rsidR="00000000" w:rsidRPr="00000000">
          <w:rPr>
            <w:rFonts w:ascii="Times New Roman" w:cs="Times New Roman" w:eastAsia="Times New Roman" w:hAnsi="Times New Roman"/>
            <w:color w:val="0000ff"/>
            <w:sz w:val="24"/>
            <w:szCs w:val="24"/>
            <w:u w:val="single"/>
            <w:rtl w:val="0"/>
          </w:rPr>
          <w:t xml:space="preserve">Equipment Table GSA PACS Application (MS Excel)</w:t>
        </w:r>
      </w:hyperlink>
      <w:r w:rsidDel="00000000" w:rsidR="00000000" w:rsidRPr="00000000">
        <w:rPr>
          <w:rFonts w:ascii="Times New Roman" w:cs="Times New Roman" w:eastAsia="Times New Roman" w:hAnsi="Times New Roman"/>
          <w:sz w:val="24"/>
          <w:szCs w:val="24"/>
          <w:rtl w:val="0"/>
        </w:rPr>
        <w:t xml:space="preserve"> is required with this application form. Detailed instructions on how to fill out the equipment table worksheet are provided in the </w:t>
      </w:r>
      <w:hyperlink r:id="rId21">
        <w:r w:rsidDel="00000000" w:rsidR="00000000" w:rsidRPr="00000000">
          <w:rPr>
            <w:rFonts w:ascii="Times New Roman" w:cs="Times New Roman" w:eastAsia="Times New Roman" w:hAnsi="Times New Roman"/>
            <w:color w:val="0000ff"/>
            <w:sz w:val="24"/>
            <w:szCs w:val="24"/>
            <w:u w:val="single"/>
            <w:rtl w:val="0"/>
          </w:rPr>
          <w:t xml:space="preserve">Approved Products List (APL) Application Guidance Document</w:t>
        </w:r>
      </w:hyperlink>
      <w:r w:rsidDel="00000000" w:rsidR="00000000" w:rsidRPr="00000000">
        <w:rPr>
          <w:rFonts w:ascii="Times New Roman" w:cs="Times New Roman" w:eastAsia="Times New Roman" w:hAnsi="Times New Roman"/>
          <w:sz w:val="24"/>
          <w:szCs w:val="24"/>
          <w:rtl w:val="0"/>
        </w:rPr>
        <w:t xml:space="preserve">, Section 4.4.2 available on IDManagement.gov..</w:t>
      </w:r>
    </w:p>
    <w:p w:rsidR="00000000" w:rsidDel="00000000" w:rsidP="00000000" w:rsidRDefault="00000000" w:rsidRPr="00000000" w14:paraId="000000AC">
      <w:pPr>
        <w:rPr>
          <w:rFonts w:ascii="Times New Roman" w:cs="Times New Roman" w:eastAsia="Times New Roman" w:hAnsi="Times New Roman"/>
          <w:strike w:val="1"/>
          <w:sz w:val="24"/>
          <w:szCs w:val="24"/>
        </w:rPr>
        <w:sectPr>
          <w:footerReference r:id="rId22" w:type="default"/>
          <w:pgSz w:h="15840" w:w="12240" w:orient="portrait"/>
          <w:pgMar w:bottom="1440" w:top="1440" w:left="1440" w:right="1440" w:header="720" w:footer="720"/>
          <w:pgNumType w:start="1"/>
        </w:sectPr>
      </w:pPr>
      <w:bookmarkStart w:colFirst="0" w:colLast="0" w:name="_heading=h.lnxbz9" w:id="13"/>
      <w:bookmarkEnd w:id="13"/>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2"/>
        <w:numPr>
          <w:ilvl w:val="1"/>
          <w:numId w:val="10"/>
        </w:numPr>
        <w:ind w:left="1440" w:hanging="360"/>
        <w:rPr>
          <w:rFonts w:ascii="Times New Roman" w:cs="Times New Roman" w:eastAsia="Times New Roman" w:hAnsi="Times New Roman"/>
        </w:rPr>
      </w:pPr>
      <w:bookmarkStart w:colFirst="0" w:colLast="0" w:name="_heading=h.35nkun2" w:id="14"/>
      <w:bookmarkEnd w:id="14"/>
      <w:r w:rsidDel="00000000" w:rsidR="00000000" w:rsidRPr="00000000">
        <w:rPr>
          <w:rFonts w:ascii="Times New Roman" w:cs="Times New Roman" w:eastAsia="Times New Roman" w:hAnsi="Times New Roman"/>
          <w:rtl w:val="0"/>
        </w:rPr>
        <w:t xml:space="preserve">Upgrade Description</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is intended to give the lab the impact and reason for changes to the current solution. Changes sometimes will have no impact on the FIPS 201 portion of the solution and can be indicated in the text fields.  </w:t>
      </w:r>
    </w:p>
    <w:p w:rsidR="00000000" w:rsidDel="00000000" w:rsidP="00000000" w:rsidRDefault="00000000" w:rsidRPr="00000000" w14:paraId="000000AF">
      <w:pPr>
        <w:pStyle w:val="Heading3"/>
        <w:numPr>
          <w:ilvl w:val="2"/>
          <w:numId w:val="10"/>
        </w:numPr>
        <w:ind w:left="1350" w:hanging="270"/>
        <w:rPr>
          <w:rFonts w:ascii="Times New Roman" w:cs="Times New Roman" w:eastAsia="Times New Roman" w:hAnsi="Times New Roman"/>
        </w:rPr>
      </w:pPr>
      <w:bookmarkStart w:colFirst="0" w:colLast="0" w:name="_heading=h.1ksv4uv" w:id="15"/>
      <w:bookmarkEnd w:id="15"/>
      <w:r w:rsidDel="00000000" w:rsidR="00000000" w:rsidRPr="00000000">
        <w:rPr>
          <w:rFonts w:ascii="Times New Roman" w:cs="Times New Roman" w:eastAsia="Times New Roman" w:hAnsi="Times New Roman"/>
          <w:rtl w:val="0"/>
        </w:rPr>
        <w:t xml:space="preserve">Hardware</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91"/>
        <w:gridCol w:w="5269"/>
        <w:tblGridChange w:id="0">
          <w:tblGrid>
            <w:gridCol w:w="4091"/>
            <w:gridCol w:w="526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tcPr>
          <w:p w:rsidR="00000000" w:rsidDel="00000000" w:rsidP="00000000" w:rsidRDefault="00000000" w:rsidRPr="00000000" w14:paraId="000000B0">
            <w:pPr>
              <w:spacing w:befor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Description &amp; Purpose for Change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tcPr>
          <w:p w:rsidR="00000000" w:rsidDel="00000000" w:rsidP="00000000" w:rsidRDefault="00000000" w:rsidRPr="00000000" w14:paraId="000000B1">
            <w:pPr>
              <w:spacing w:after="240" w:befor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565" w:hRule="atLeast"/>
          <w:tblHeader w:val="0"/>
        </w:trPr>
        <w:tc>
          <w:tcPr>
            <w:gridSpan w:val="2"/>
            <w:tcBorders>
              <w:top w:color="000000" w:space="0" w:sz="0" w:val="nil"/>
              <w:left w:color="000000" w:space="0" w:sz="8" w:val="single"/>
              <w:bottom w:color="000000" w:space="0" w:sz="8" w:val="single"/>
              <w:right w:color="000000" w:space="0" w:sz="8" w:val="single"/>
            </w:tcBorders>
            <w:shd w:fill="ffffff" w:val="clear"/>
            <w:tcMar>
              <w:top w:w="100.0" w:type="dxa"/>
              <w:left w:w="120.0" w:type="dxa"/>
              <w:bottom w:w="100.0" w:type="dxa"/>
              <w:right w:w="120.0" w:type="dxa"/>
            </w:tcMar>
          </w:tcPr>
          <w:p w:rsidR="00000000" w:rsidDel="00000000" w:rsidP="00000000" w:rsidRDefault="00000000" w:rsidRPr="00000000" w14:paraId="000000B2">
            <w:pPr>
              <w:spacing w:before="240" w:lineRule="auto"/>
              <w:ind w:left="36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B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23"/>
        <w:gridCol w:w="4437"/>
        <w:tblGridChange w:id="0">
          <w:tblGrid>
            <w:gridCol w:w="4923"/>
            <w:gridCol w:w="443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tcPr>
          <w:p w:rsidR="00000000" w:rsidDel="00000000" w:rsidP="00000000" w:rsidRDefault="00000000" w:rsidRPr="00000000" w14:paraId="000000B5">
            <w:pPr>
              <w:spacing w:befor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Possible Effects on FIPS 201 Requirements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B6">
            <w:pPr>
              <w:spacing w:after="240" w:befor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565" w:hRule="atLeast"/>
          <w:tblHeader w:val="0"/>
        </w:trPr>
        <w:tc>
          <w:tcPr>
            <w:gridSpan w:val="2"/>
            <w:tcBorders>
              <w:top w:color="000000" w:space="0" w:sz="0" w:val="nil"/>
              <w:left w:color="000000" w:space="0" w:sz="8" w:val="single"/>
              <w:bottom w:color="000000" w:space="0" w:sz="8" w:val="single"/>
              <w:right w:color="000000" w:space="0" w:sz="8" w:val="single"/>
            </w:tcBorders>
            <w:shd w:fill="ffffff" w:val="clear"/>
            <w:tcMar>
              <w:top w:w="100.0" w:type="dxa"/>
              <w:left w:w="120.0" w:type="dxa"/>
              <w:bottom w:w="100.0" w:type="dxa"/>
              <w:right w:w="120.0" w:type="dxa"/>
            </w:tcMar>
          </w:tcPr>
          <w:p w:rsidR="00000000" w:rsidDel="00000000" w:rsidP="00000000" w:rsidRDefault="00000000" w:rsidRPr="00000000" w14:paraId="000000B7">
            <w:pPr>
              <w:spacing w:before="240" w:lineRule="auto"/>
              <w:ind w:left="36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3"/>
        <w:numPr>
          <w:ilvl w:val="2"/>
          <w:numId w:val="10"/>
        </w:numPr>
        <w:ind w:left="1350" w:hanging="270"/>
        <w:rPr>
          <w:rFonts w:ascii="Times New Roman" w:cs="Times New Roman" w:eastAsia="Times New Roman" w:hAnsi="Times New Roman"/>
        </w:rPr>
      </w:pPr>
      <w:bookmarkStart w:colFirst="0" w:colLast="0" w:name="_heading=h.44sinio" w:id="16"/>
      <w:bookmarkEnd w:id="16"/>
      <w:r w:rsidDel="00000000" w:rsidR="00000000" w:rsidRPr="00000000">
        <w:rPr>
          <w:rFonts w:ascii="Times New Roman" w:cs="Times New Roman" w:eastAsia="Times New Roman" w:hAnsi="Times New Roman"/>
          <w:rtl w:val="0"/>
        </w:rPr>
        <w:t xml:space="preserve">Software</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91"/>
        <w:gridCol w:w="5269"/>
        <w:tblGridChange w:id="0">
          <w:tblGrid>
            <w:gridCol w:w="4091"/>
            <w:gridCol w:w="526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tcPr>
          <w:p w:rsidR="00000000" w:rsidDel="00000000" w:rsidP="00000000" w:rsidRDefault="00000000" w:rsidRPr="00000000" w14:paraId="000000BC">
            <w:pPr>
              <w:spacing w:befor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Description &amp; Purpose for Change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tcPr>
          <w:p w:rsidR="00000000" w:rsidDel="00000000" w:rsidP="00000000" w:rsidRDefault="00000000" w:rsidRPr="00000000" w14:paraId="000000BD">
            <w:pPr>
              <w:spacing w:after="240" w:befor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565" w:hRule="atLeast"/>
          <w:tblHeader w:val="0"/>
        </w:trPr>
        <w:tc>
          <w:tcPr>
            <w:gridSpan w:val="2"/>
            <w:tcBorders>
              <w:top w:color="000000" w:space="0" w:sz="0" w:val="nil"/>
              <w:left w:color="000000" w:space="0" w:sz="8" w:val="single"/>
              <w:bottom w:color="000000" w:space="0" w:sz="8" w:val="single"/>
              <w:right w:color="000000" w:space="0" w:sz="8" w:val="single"/>
            </w:tcBorders>
            <w:shd w:fill="ffffff" w:val="clear"/>
            <w:tcMar>
              <w:top w:w="100.0" w:type="dxa"/>
              <w:left w:w="120.0" w:type="dxa"/>
              <w:bottom w:w="100.0" w:type="dxa"/>
              <w:right w:w="120.0" w:type="dxa"/>
            </w:tcMar>
          </w:tcPr>
          <w:p w:rsidR="00000000" w:rsidDel="00000000" w:rsidP="00000000" w:rsidRDefault="00000000" w:rsidRPr="00000000" w14:paraId="000000BE">
            <w:pPr>
              <w:spacing w:before="240" w:lineRule="auto"/>
              <w:ind w:left="36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C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23"/>
        <w:gridCol w:w="4437"/>
        <w:tblGridChange w:id="0">
          <w:tblGrid>
            <w:gridCol w:w="4923"/>
            <w:gridCol w:w="443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tcPr>
          <w:p w:rsidR="00000000" w:rsidDel="00000000" w:rsidP="00000000" w:rsidRDefault="00000000" w:rsidRPr="00000000" w14:paraId="000000C1">
            <w:pPr>
              <w:spacing w:befor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Possible Effects on FIPS 201 Requirements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C2">
            <w:pPr>
              <w:spacing w:after="240" w:befor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565" w:hRule="atLeast"/>
          <w:tblHeader w:val="0"/>
        </w:trPr>
        <w:tc>
          <w:tcPr>
            <w:gridSpan w:val="2"/>
            <w:tcBorders>
              <w:top w:color="000000" w:space="0" w:sz="0" w:val="nil"/>
              <w:left w:color="000000" w:space="0" w:sz="8" w:val="single"/>
              <w:bottom w:color="000000" w:space="0" w:sz="8" w:val="single"/>
              <w:right w:color="000000" w:space="0" w:sz="8" w:val="single"/>
            </w:tcBorders>
            <w:shd w:fill="ffffff" w:val="clear"/>
            <w:tcMar>
              <w:top w:w="100.0" w:type="dxa"/>
              <w:left w:w="120.0" w:type="dxa"/>
              <w:bottom w:w="100.0" w:type="dxa"/>
              <w:right w:w="120.0" w:type="dxa"/>
            </w:tcMar>
          </w:tcPr>
          <w:p w:rsidR="00000000" w:rsidDel="00000000" w:rsidP="00000000" w:rsidRDefault="00000000" w:rsidRPr="00000000" w14:paraId="000000C3">
            <w:pPr>
              <w:spacing w:before="240" w:lineRule="auto"/>
              <w:ind w:left="36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C5">
      <w:pPr>
        <w:pStyle w:val="Heading3"/>
        <w:rPr>
          <w:rFonts w:ascii="Times New Roman" w:cs="Times New Roman" w:eastAsia="Times New Roman" w:hAnsi="Times New Roman"/>
        </w:rPr>
      </w:pPr>
      <w:bookmarkStart w:colFirst="0" w:colLast="0" w:name="_heading=h.2jxsxqh" w:id="17"/>
      <w:bookmarkEnd w:id="17"/>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color w:val="434343"/>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3"/>
        <w:numPr>
          <w:ilvl w:val="2"/>
          <w:numId w:val="10"/>
        </w:numPr>
        <w:ind w:left="1350" w:hanging="270"/>
        <w:rPr>
          <w:rFonts w:ascii="Times New Roman" w:cs="Times New Roman" w:eastAsia="Times New Roman" w:hAnsi="Times New Roman"/>
        </w:rPr>
      </w:pPr>
      <w:bookmarkStart w:colFirst="0" w:colLast="0" w:name="_heading=h.z337ya" w:id="18"/>
      <w:bookmarkEnd w:id="18"/>
      <w:r w:rsidDel="00000000" w:rsidR="00000000" w:rsidRPr="00000000">
        <w:rPr>
          <w:rFonts w:ascii="Times New Roman" w:cs="Times New Roman" w:eastAsia="Times New Roman" w:hAnsi="Times New Roman"/>
          <w:rtl w:val="0"/>
        </w:rPr>
        <w:t xml:space="preserve">Firmware</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91"/>
        <w:gridCol w:w="5269"/>
        <w:tblGridChange w:id="0">
          <w:tblGrid>
            <w:gridCol w:w="4091"/>
            <w:gridCol w:w="526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tcPr>
          <w:p w:rsidR="00000000" w:rsidDel="00000000" w:rsidP="00000000" w:rsidRDefault="00000000" w:rsidRPr="00000000" w14:paraId="000000C8">
            <w:pPr>
              <w:spacing w:befor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Description &amp; Purpose for Change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tcPr>
          <w:p w:rsidR="00000000" w:rsidDel="00000000" w:rsidP="00000000" w:rsidRDefault="00000000" w:rsidRPr="00000000" w14:paraId="000000C9">
            <w:pPr>
              <w:spacing w:after="240" w:befor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565" w:hRule="atLeast"/>
          <w:tblHeader w:val="0"/>
        </w:trPr>
        <w:tc>
          <w:tcPr>
            <w:gridSpan w:val="2"/>
            <w:tcBorders>
              <w:top w:color="000000" w:space="0" w:sz="0" w:val="nil"/>
              <w:left w:color="000000" w:space="0" w:sz="8" w:val="single"/>
              <w:bottom w:color="000000" w:space="0" w:sz="8" w:val="single"/>
              <w:right w:color="000000" w:space="0" w:sz="8" w:val="single"/>
            </w:tcBorders>
            <w:shd w:fill="ffffff" w:val="clear"/>
            <w:tcMar>
              <w:top w:w="100.0" w:type="dxa"/>
              <w:left w:w="120.0" w:type="dxa"/>
              <w:bottom w:w="100.0" w:type="dxa"/>
              <w:right w:w="120.0" w:type="dxa"/>
            </w:tcMar>
          </w:tcPr>
          <w:p w:rsidR="00000000" w:rsidDel="00000000" w:rsidP="00000000" w:rsidRDefault="00000000" w:rsidRPr="00000000" w14:paraId="000000CA">
            <w:pPr>
              <w:spacing w:before="24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befor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C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23"/>
        <w:gridCol w:w="4437"/>
        <w:tblGridChange w:id="0">
          <w:tblGrid>
            <w:gridCol w:w="4923"/>
            <w:gridCol w:w="443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tcPr>
          <w:p w:rsidR="00000000" w:rsidDel="00000000" w:rsidP="00000000" w:rsidRDefault="00000000" w:rsidRPr="00000000" w14:paraId="000000CE">
            <w:pPr>
              <w:spacing w:befor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Possible Effects on FIPS 201 Requirements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CF">
            <w:pPr>
              <w:spacing w:after="240" w:befor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565" w:hRule="atLeast"/>
          <w:tblHeader w:val="0"/>
        </w:trPr>
        <w:tc>
          <w:tcPr>
            <w:gridSpan w:val="2"/>
            <w:tcBorders>
              <w:top w:color="000000" w:space="0" w:sz="0" w:val="nil"/>
              <w:left w:color="000000" w:space="0" w:sz="8" w:val="single"/>
              <w:bottom w:color="000000" w:space="0" w:sz="8" w:val="single"/>
              <w:right w:color="000000" w:space="0" w:sz="8" w:val="single"/>
            </w:tcBorders>
            <w:shd w:fill="ffffff" w:val="clear"/>
            <w:tcMar>
              <w:top w:w="100.0" w:type="dxa"/>
              <w:left w:w="120.0" w:type="dxa"/>
              <w:bottom w:w="100.0" w:type="dxa"/>
              <w:right w:w="120.0" w:type="dxa"/>
            </w:tcMar>
          </w:tcPr>
          <w:p w:rsidR="00000000" w:rsidDel="00000000" w:rsidP="00000000" w:rsidRDefault="00000000" w:rsidRPr="00000000" w14:paraId="000000D0">
            <w:pPr>
              <w:spacing w:before="240" w:lineRule="auto"/>
              <w:ind w:left="36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numPr>
          <w:ilvl w:val="0"/>
          <w:numId w:val="10"/>
        </w:numPr>
        <w:ind w:left="720" w:hanging="360"/>
        <w:rPr>
          <w:rFonts w:ascii="Times New Roman" w:cs="Times New Roman" w:eastAsia="Times New Roman" w:hAnsi="Times New Roman"/>
        </w:rPr>
      </w:pPr>
      <w:bookmarkStart w:colFirst="0" w:colLast="0" w:name="_heading=h.3j2qqm3" w:id="19"/>
      <w:bookmarkEnd w:id="19"/>
      <w:r w:rsidDel="00000000" w:rsidR="00000000" w:rsidRPr="00000000">
        <w:rPr>
          <w:rFonts w:ascii="Times New Roman" w:cs="Times New Roman" w:eastAsia="Times New Roman" w:hAnsi="Times New Roman"/>
          <w:rtl w:val="0"/>
        </w:rPr>
        <w:t xml:space="preserve">Attestation and Signature</w:t>
      </w:r>
    </w:p>
    <w:p w:rsidR="00000000" w:rsidDel="00000000" w:rsidP="00000000" w:rsidRDefault="00000000" w:rsidRPr="00000000" w14:paraId="000000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section of the application form, the applicant attests the following to the Evaluation Program:</w:t>
      </w:r>
    </w:p>
    <w:p w:rsidR="00000000" w:rsidDel="00000000" w:rsidP="00000000" w:rsidRDefault="00000000" w:rsidRPr="00000000" w14:paraId="000000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sufficient right, title, and interest in and to the Product and that the Product meets the definition provided in Federal Acquisition Regulation (FAR) 2.101 of “commercially available off-the-shelf item,” or that it is an unreleased for general availability version of a Product that it has a good faith expectation that, when released upon the conclusion of development, will qualify as such;</w:t>
      </w:r>
    </w:p>
    <w:p w:rsidR="00000000" w:rsidDel="00000000" w:rsidP="00000000" w:rsidRDefault="00000000" w:rsidRPr="00000000" w14:paraId="000000D7">
      <w:pPr>
        <w:numPr>
          <w:ilvl w:val="0"/>
          <w:numId w:val="5"/>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complied with the rules, regulations, and procedures supplied in the Evaluation Program’s Concept of Operations and its supporting documentation (“Program Requirements”);</w:t>
      </w:r>
    </w:p>
    <w:p w:rsidR="00000000" w:rsidDel="00000000" w:rsidP="00000000" w:rsidRDefault="00000000" w:rsidRPr="00000000" w14:paraId="000000D8">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acknowledges that submission of its Product for testing does not guarantee that its Product will successfully complete the testing process or be found conformant to FICAM Specifications;</w:t>
      </w:r>
    </w:p>
    <w:p w:rsidR="00000000" w:rsidDel="00000000" w:rsidP="00000000" w:rsidRDefault="00000000" w:rsidRPr="00000000" w14:paraId="000000D9">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receipt of certification, it may utilize the GSA FIPS 201 Approved Logo (“Logo”) provided by the Evaluation Program in accordance with the usage guidance prescribed by the Evaluation Program. It agrees 1) not to release anything publicly or otherwise distribute any of its Products labeled with the Logo unless such Products have been certified by the Evaluation Program and are currently listed on the APL and 2) not to use the Logo in any way that is unlawful or that reasonably could be expected to harm the FIPS 201 Evaluation Program or any other party. It understands that the Evaluation Program reserves the right to rescind its usage of the Logo if the applicant fails to comply with the Evaluation Program’s usage guidance;</w:t>
      </w:r>
    </w:p>
    <w:p w:rsidR="00000000" w:rsidDel="00000000" w:rsidP="00000000" w:rsidRDefault="00000000" w:rsidRPr="00000000" w14:paraId="000000DA">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acknowledges that the inclusion of its Product on the APL shall not be considered an endorsement by the Government, nor shall there be any guarantees that said Product shall be purchased for use by the Government;</w:t>
      </w:r>
    </w:p>
    <w:p w:rsidR="00000000" w:rsidDel="00000000" w:rsidP="00000000" w:rsidRDefault="00000000" w:rsidRPr="00000000" w14:paraId="000000DB">
      <w:pPr>
        <w:numPr>
          <w:ilvl w:val="1"/>
          <w:numId w:val="5"/>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 will make available to the Evaluation Program all updates and patches to its Product in an expeditious manner for analysis and testing; and</w:t>
      </w:r>
    </w:p>
    <w:p w:rsidR="00000000" w:rsidDel="00000000" w:rsidP="00000000" w:rsidRDefault="00000000" w:rsidRPr="00000000" w14:paraId="000000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acknowledges and agrees that during the time its Products are listed on the APL, they shall remain in a state that meets all Evaluation Program Requirements. If the applicant identifies an actual or expected failure to meet all Evaluation Program Requirements, it agrees to notify the Evaluation Program immediately. It understands that the Evaluation Program will assess the failures in accordance with the Evaluation Program Requirements and may require it to follow the external notification processes stipulated therein and that the Evaluation Program, in its sole judgment, may remove its Product from the APL for failure to cure identified deficiencies. At the time of removal, the applicant shall immediately cease the use of the Logo as directed by the Evaluation Program.</w:t>
      </w:r>
    </w:p>
    <w:p w:rsidR="00000000" w:rsidDel="00000000" w:rsidP="00000000" w:rsidRDefault="00000000" w:rsidRPr="00000000" w14:paraId="000000D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hereby claim that I am authorized to sign this form on behalf of the above-specified company. By signing this form, I acknowledge that:</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F">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aware of the requirements of FIPS 201 and its related publications that my Product or Service needs to comply with and that the Product or Service submitted to the Lab is, to the best of my knowledge, complete and accurately meeting these requirements.</w:t>
      </w:r>
    </w:p>
    <w:p w:rsidR="00000000" w:rsidDel="00000000" w:rsidP="00000000" w:rsidRDefault="00000000" w:rsidRPr="00000000" w14:paraId="000000E0">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will notify the FIPS 201 Evaluation Program of any manufacturing or product (form, fit, or function) change that the product may undergo from the date it was placed on the Approved Products List until it is removed and placed on the Removed Products List. </w:t>
      </w:r>
    </w:p>
    <w:p w:rsidR="00000000" w:rsidDel="00000000" w:rsidP="00000000" w:rsidRDefault="00000000" w:rsidRPr="00000000" w14:paraId="000000E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will not use any product’s approval status in a way that in the opinion of the FIPS 201 Evaluation Program:</w:t>
      </w:r>
    </w:p>
    <w:p w:rsidR="00000000" w:rsidDel="00000000" w:rsidP="00000000" w:rsidRDefault="00000000" w:rsidRPr="00000000" w14:paraId="000000E2">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inconsistent with the scope of the product’s approval status.</w:t>
      </w:r>
    </w:p>
    <w:p w:rsidR="00000000" w:rsidDel="00000000" w:rsidP="00000000" w:rsidRDefault="00000000" w:rsidRPr="00000000" w14:paraId="000000E3">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Brings the credibility of the FIPS 201 Evaluation Program into question.</w:t>
      </w:r>
    </w:p>
    <w:p w:rsidR="00000000" w:rsidDel="00000000" w:rsidP="00000000" w:rsidRDefault="00000000" w:rsidRPr="00000000" w14:paraId="000000E4">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misleading or inaccurate.</w:t>
      </w:r>
    </w:p>
    <w:p w:rsidR="00000000" w:rsidDel="00000000" w:rsidP="00000000" w:rsidRDefault="00000000" w:rsidRPr="00000000" w14:paraId="000000E5">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agrees that upon withdrawal, suspension, or revocation of compliance status to immediately cease and desist any and all advertising or statements claiming the approval status of the affected product(s) or services(s).</w:t>
      </w:r>
    </w:p>
    <w:p w:rsidR="00000000" w:rsidDel="00000000" w:rsidP="00000000" w:rsidRDefault="00000000" w:rsidRPr="00000000" w14:paraId="000000E6">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will use the approval status only in the manner for which it was issued and reference only the requirements of the specific category to which the product was deemed compliant.</w:t>
      </w:r>
    </w:p>
    <w:p w:rsidR="00000000" w:rsidDel="00000000" w:rsidP="00000000" w:rsidRDefault="00000000" w:rsidRPr="00000000" w14:paraId="000000E7">
      <w:pPr>
        <w:numPr>
          <w:ilvl w:val="0"/>
          <w:numId w:val="8"/>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is aware that any false claims could result in a penalty as defined by the Federal Acquisition Regulation (FAR), including removal of the product or service from the Approved Products List.</w:t>
      </w:r>
    </w:p>
    <w:tbl>
      <w:tblPr>
        <w:tblStyle w:val="Table1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4350"/>
        <w:gridCol w:w="1080"/>
        <w:gridCol w:w="2160"/>
        <w:tblGridChange w:id="0">
          <w:tblGrid>
            <w:gridCol w:w="1260"/>
            <w:gridCol w:w="4350"/>
            <w:gridCol w:w="1080"/>
            <w:gridCol w:w="2160"/>
          </w:tblGrid>
        </w:tblGridChange>
      </w:tblGrid>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eaeaea" w:val="clear"/>
            <w:tcMar>
              <w:top w:w="100.0" w:type="dxa"/>
              <w:left w:w="100.0" w:type="dxa"/>
              <w:bottom w:w="100.0" w:type="dxa"/>
              <w:right w:w="100.0" w:type="dxa"/>
            </w:tcMar>
          </w:tcPr>
          <w:p w:rsidR="00000000" w:rsidDel="00000000" w:rsidP="00000000" w:rsidRDefault="00000000" w:rsidRPr="00000000" w14:paraId="000000E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0" w:val="nil"/>
              <w:bottom w:color="000000" w:space="0" w:sz="8" w:val="single"/>
              <w:right w:color="000000" w:space="0" w:sz="8" w:val="single"/>
            </w:tcBorders>
            <w:shd w:fill="eaeaea" w:val="clear"/>
            <w:tcMar>
              <w:top w:w="100.0" w:type="dxa"/>
              <w:left w:w="100.0" w:type="dxa"/>
              <w:bottom w:w="100.0" w:type="dxa"/>
              <w:right w:w="100.0" w:type="dxa"/>
            </w:tcMar>
          </w:tcPr>
          <w:p w:rsidR="00000000" w:rsidDel="00000000" w:rsidP="00000000" w:rsidRDefault="00000000" w:rsidRPr="00000000" w14:paraId="000000E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725" w:hRule="atLeast"/>
          <w:tblHeader w:val="0"/>
        </w:trPr>
        <w:tc>
          <w:tcPr>
            <w:tcBorders>
              <w:top w:color="000000" w:space="0" w:sz="0" w:val="nil"/>
              <w:left w:color="000000" w:space="0" w:sz="8" w:val="single"/>
              <w:bottom w:color="000000" w:space="0" w:sz="8" w:val="single"/>
              <w:right w:color="000000" w:space="0" w:sz="8" w:val="single"/>
            </w:tcBorders>
            <w:shd w:fill="eaeaea" w:val="clear"/>
            <w:tcMar>
              <w:top w:w="100.0" w:type="dxa"/>
              <w:left w:w="100.0" w:type="dxa"/>
              <w:bottom w:w="100.0" w:type="dxa"/>
              <w:right w:w="100.0" w:type="dxa"/>
            </w:tcMar>
          </w:tcPr>
          <w:p w:rsidR="00000000" w:rsidDel="00000000" w:rsidP="00000000" w:rsidRDefault="00000000" w:rsidRPr="00000000" w14:paraId="000000E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Printed Name</w:t>
            </w:r>
          </w:p>
        </w:tc>
        <w:tc>
          <w:tcPr>
            <w:gridSpan w:val="3"/>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755" w:hRule="atLeast"/>
          <w:tblHeader w:val="0"/>
        </w:trPr>
        <w:tc>
          <w:tcPr>
            <w:tcBorders>
              <w:top w:color="000000" w:space="0" w:sz="0" w:val="nil"/>
              <w:left w:color="000000" w:space="0" w:sz="8" w:val="single"/>
              <w:bottom w:color="000000" w:space="0" w:sz="8" w:val="single"/>
              <w:right w:color="000000" w:space="0" w:sz="8" w:val="single"/>
            </w:tcBorders>
            <w:shd w:fill="eaeaea" w:val="clear"/>
            <w:tcMar>
              <w:top w:w="100.0" w:type="dxa"/>
              <w:left w:w="100.0" w:type="dxa"/>
              <w:bottom w:w="100.0" w:type="dxa"/>
              <w:right w:w="100.0" w:type="dxa"/>
            </w:tcMar>
          </w:tcPr>
          <w:p w:rsidR="00000000" w:rsidDel="00000000" w:rsidP="00000000" w:rsidRDefault="00000000" w:rsidRPr="00000000" w14:paraId="000000F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gridSpan w:val="3"/>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F2">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F5">
      <w:pPr>
        <w:spacing w:after="240" w:before="240" w:lineRule="auto"/>
        <w:rPr>
          <w:rFonts w:ascii="Times New Roman" w:cs="Times New Roman" w:eastAsia="Times New Roman" w:hAnsi="Times New Roman"/>
          <w:b w:val="1"/>
          <w:sz w:val="28"/>
          <w:szCs w:val="28"/>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Page </w:t>
    </w:r>
    <w:r w:rsidDel="00000000" w:rsidR="00000000" w:rsidRPr="00000000">
      <w:rPr>
        <w:rFonts w:ascii="Arial" w:cs="Arial" w:eastAsia="Arial" w:hAnsi="Arial"/>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APL Application Form</w:t>
      <w:tab/>
      <w:tab/>
      <w:t xml:space="preserve">V1.1.0</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trike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840" w:hanging="360"/>
      </w:pPr>
      <w:rPr>
        <w:rFonts w:ascii="Noto Sans Symbols" w:cs="Noto Sans Symbols" w:eastAsia="Noto Sans Symbols" w:hAnsi="Noto Sans Symbols"/>
      </w:rPr>
    </w:lvl>
    <w:lvl w:ilvl="1">
      <w:start w:val="1"/>
      <w:numFmt w:val="bullet"/>
      <w:lvlText w:val="o"/>
      <w:lvlJc w:val="left"/>
      <w:pPr>
        <w:ind w:left="1560" w:hanging="360"/>
      </w:pPr>
      <w:rPr>
        <w:rFonts w:ascii="Courier New" w:cs="Courier New" w:eastAsia="Courier New" w:hAnsi="Courier New"/>
      </w:rPr>
    </w:lvl>
    <w:lvl w:ilvl="2">
      <w:start w:val="1"/>
      <w:numFmt w:val="bullet"/>
      <w:lvlText w:val="▪"/>
      <w:lvlJc w:val="left"/>
      <w:pPr>
        <w:ind w:left="2280" w:hanging="360"/>
      </w:pPr>
      <w:rPr>
        <w:rFonts w:ascii="Noto Sans Symbols" w:cs="Noto Sans Symbols" w:eastAsia="Noto Sans Symbols" w:hAnsi="Noto Sans Symbols"/>
      </w:rPr>
    </w:lvl>
    <w:lvl w:ilvl="3">
      <w:start w:val="1"/>
      <w:numFmt w:val="bullet"/>
      <w:lvlText w:val="●"/>
      <w:lvlJc w:val="left"/>
      <w:pPr>
        <w:ind w:left="3000" w:hanging="360"/>
      </w:pPr>
      <w:rPr>
        <w:rFonts w:ascii="Noto Sans Symbols" w:cs="Noto Sans Symbols" w:eastAsia="Noto Sans Symbols" w:hAnsi="Noto Sans Symbols"/>
      </w:rPr>
    </w:lvl>
    <w:lvl w:ilvl="4">
      <w:start w:val="1"/>
      <w:numFmt w:val="bullet"/>
      <w:lvlText w:val="o"/>
      <w:lvlJc w:val="left"/>
      <w:pPr>
        <w:ind w:left="3720" w:hanging="360"/>
      </w:pPr>
      <w:rPr>
        <w:rFonts w:ascii="Courier New" w:cs="Courier New" w:eastAsia="Courier New" w:hAnsi="Courier New"/>
      </w:rPr>
    </w:lvl>
    <w:lvl w:ilvl="5">
      <w:start w:val="1"/>
      <w:numFmt w:val="bullet"/>
      <w:lvlText w:val="▪"/>
      <w:lvlJc w:val="left"/>
      <w:pPr>
        <w:ind w:left="4440" w:hanging="360"/>
      </w:pPr>
      <w:rPr>
        <w:rFonts w:ascii="Noto Sans Symbols" w:cs="Noto Sans Symbols" w:eastAsia="Noto Sans Symbols" w:hAnsi="Noto Sans Symbols"/>
      </w:rPr>
    </w:lvl>
    <w:lvl w:ilvl="6">
      <w:start w:val="1"/>
      <w:numFmt w:val="bullet"/>
      <w:lvlText w:val="●"/>
      <w:lvlJc w:val="left"/>
      <w:pPr>
        <w:ind w:left="5160" w:hanging="360"/>
      </w:pPr>
      <w:rPr>
        <w:rFonts w:ascii="Noto Sans Symbols" w:cs="Noto Sans Symbols" w:eastAsia="Noto Sans Symbols" w:hAnsi="Noto Sans Symbols"/>
      </w:rPr>
    </w:lvl>
    <w:lvl w:ilvl="7">
      <w:start w:val="1"/>
      <w:numFmt w:val="bullet"/>
      <w:lvlText w:val="o"/>
      <w:lvlJc w:val="left"/>
      <w:pPr>
        <w:ind w:left="5880" w:hanging="360"/>
      </w:pPr>
      <w:rPr>
        <w:rFonts w:ascii="Courier New" w:cs="Courier New" w:eastAsia="Courier New" w:hAnsi="Courier New"/>
      </w:rPr>
    </w:lvl>
    <w:lvl w:ilvl="8">
      <w:start w:val="1"/>
      <w:numFmt w:val="bullet"/>
      <w:lvlText w:val="▪"/>
      <w:lvlJc w:val="left"/>
      <w:pPr>
        <w:ind w:left="6600" w:hanging="360"/>
      </w:pPr>
      <w:rPr>
        <w:rFonts w:ascii="Noto Sans Symbols" w:cs="Noto Sans Symbols" w:eastAsia="Noto Sans Symbols" w:hAnsi="Noto Sans Symbols"/>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unhideWhenUsed w:val="1"/>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Header">
    <w:name w:val="header"/>
    <w:basedOn w:val="Normal"/>
    <w:link w:val="HeaderChar"/>
    <w:uiPriority w:val="99"/>
    <w:unhideWhenUsed w:val="1"/>
    <w:rsid w:val="00E57268"/>
    <w:pPr>
      <w:tabs>
        <w:tab w:val="center" w:pos="4680"/>
        <w:tab w:val="right" w:pos="9360"/>
      </w:tabs>
      <w:spacing w:line="240" w:lineRule="auto"/>
    </w:pPr>
  </w:style>
  <w:style w:type="character" w:styleId="HeaderChar" w:customStyle="1">
    <w:name w:val="Header Char"/>
    <w:basedOn w:val="DefaultParagraphFont"/>
    <w:link w:val="Header"/>
    <w:uiPriority w:val="99"/>
    <w:rsid w:val="00E57268"/>
  </w:style>
  <w:style w:type="paragraph" w:styleId="Footer">
    <w:name w:val="footer"/>
    <w:basedOn w:val="Normal"/>
    <w:link w:val="FooterChar"/>
    <w:uiPriority w:val="99"/>
    <w:unhideWhenUsed w:val="1"/>
    <w:rsid w:val="00E57268"/>
    <w:pPr>
      <w:tabs>
        <w:tab w:val="center" w:pos="4680"/>
        <w:tab w:val="right" w:pos="9360"/>
      </w:tabs>
      <w:spacing w:line="240" w:lineRule="auto"/>
    </w:pPr>
  </w:style>
  <w:style w:type="character" w:styleId="FooterChar" w:customStyle="1">
    <w:name w:val="Footer Char"/>
    <w:basedOn w:val="DefaultParagraphFont"/>
    <w:link w:val="Footer"/>
    <w:uiPriority w:val="99"/>
    <w:rsid w:val="00E57268"/>
  </w:style>
  <w:style w:type="character" w:styleId="TitleChar" w:customStyle="1">
    <w:name w:val="Title Char"/>
    <w:basedOn w:val="DefaultParagraphFont"/>
    <w:link w:val="Title"/>
    <w:uiPriority w:val="10"/>
    <w:rsid w:val="00484EFF"/>
    <w:rPr>
      <w:sz w:val="52"/>
      <w:szCs w:val="52"/>
    </w:rPr>
  </w:style>
  <w:style w:type="paragraph" w:styleId="CommentSubject">
    <w:name w:val="annotation subject"/>
    <w:basedOn w:val="CommentText"/>
    <w:next w:val="CommentText"/>
    <w:link w:val="CommentSubjectChar"/>
    <w:uiPriority w:val="99"/>
    <w:semiHidden w:val="1"/>
    <w:unhideWhenUsed w:val="1"/>
    <w:rsid w:val="00C6151C"/>
    <w:rPr>
      <w:b w:val="1"/>
      <w:bCs w:val="1"/>
    </w:rPr>
  </w:style>
  <w:style w:type="character" w:styleId="CommentSubjectChar" w:customStyle="1">
    <w:name w:val="Comment Subject Char"/>
    <w:basedOn w:val="CommentTextChar"/>
    <w:link w:val="CommentSubject"/>
    <w:uiPriority w:val="99"/>
    <w:semiHidden w:val="1"/>
    <w:rsid w:val="00C6151C"/>
    <w:rPr>
      <w:b w:val="1"/>
      <w:bCs w:val="1"/>
      <w:sz w:val="20"/>
      <w:szCs w:val="20"/>
    </w:rPr>
  </w:style>
  <w:style w:type="character" w:styleId="Hyperlink">
    <w:name w:val="Hyperlink"/>
    <w:basedOn w:val="DefaultParagraphFont"/>
    <w:uiPriority w:val="99"/>
    <w:unhideWhenUsed w:val="1"/>
    <w:rsid w:val="00713D8B"/>
    <w:rPr>
      <w:color w:val="0000ff" w:themeColor="hyperlink"/>
      <w:u w:val="single"/>
    </w:rPr>
  </w:style>
  <w:style w:type="character" w:styleId="UnresolvedMention">
    <w:name w:val="Unresolved Mention"/>
    <w:basedOn w:val="DefaultParagraphFont"/>
    <w:uiPriority w:val="99"/>
    <w:semiHidden w:val="1"/>
    <w:unhideWhenUsed w:val="1"/>
    <w:rsid w:val="00713D8B"/>
    <w:rPr>
      <w:color w:val="605e5c"/>
      <w:shd w:color="auto" w:fill="e1dfdd" w:val="clear"/>
    </w:rPr>
  </w:style>
  <w:style w:type="paragraph" w:styleId="Revision">
    <w:name w:val="Revision"/>
    <w:hidden w:val="1"/>
    <w:uiPriority w:val="99"/>
    <w:semiHidden w:val="1"/>
    <w:rsid w:val="00B273EB"/>
    <w:pPr>
      <w:spacing w:line="240" w:lineRule="auto"/>
    </w:pPr>
  </w:style>
  <w:style w:type="paragraph" w:styleId="ListParagraph">
    <w:name w:val="List Paragraph"/>
    <w:basedOn w:val="Normal"/>
    <w:uiPriority w:val="1"/>
    <w:qFormat w:val="1"/>
    <w:rsid w:val="00B273EB"/>
    <w:pPr>
      <w:ind w:left="720"/>
      <w:contextualSpacing w:val="1"/>
    </w:pPr>
  </w:style>
  <w:style w:type="paragraph" w:styleId="BodyText">
    <w:name w:val="Body Text"/>
    <w:basedOn w:val="Normal"/>
    <w:link w:val="BodyTextChar"/>
    <w:uiPriority w:val="1"/>
    <w:qFormat w:val="1"/>
    <w:rsid w:val="00E742BC"/>
    <w:pPr>
      <w:widowControl w:val="0"/>
      <w:autoSpaceDE w:val="0"/>
      <w:autoSpaceDN w:val="0"/>
      <w:spacing w:line="240" w:lineRule="auto"/>
    </w:pPr>
    <w:rPr>
      <w:lang w:val="en-US"/>
    </w:rPr>
  </w:style>
  <w:style w:type="character" w:styleId="BodyTextChar" w:customStyle="1">
    <w:name w:val="Body Text Char"/>
    <w:basedOn w:val="DefaultParagraphFont"/>
    <w:link w:val="BodyText"/>
    <w:uiPriority w:val="1"/>
    <w:rsid w:val="00E742BC"/>
    <w:rPr>
      <w:lang w:val="en-US"/>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idmanagement.gov/docs/equipment-table-gsa-pacs-application.xlsx" TargetMode="External"/><Relationship Id="rId11" Type="http://schemas.openxmlformats.org/officeDocument/2006/relationships/hyperlink" Target="https://www.idmanagement.gov/fips201ep/#physical-access-control-system" TargetMode="External"/><Relationship Id="rId22" Type="http://schemas.openxmlformats.org/officeDocument/2006/relationships/footer" Target="footer1.xml"/><Relationship Id="rId10" Type="http://schemas.openxmlformats.org/officeDocument/2006/relationships/hyperlink" Target="mailto:fips201ep@gsa.gov" TargetMode="External"/><Relationship Id="rId21" Type="http://schemas.openxmlformats.org/officeDocument/2006/relationships/hyperlink" Target="https://www.idmanagement.gov/docs/fips201ep-Application-guidance.pdf" TargetMode="External"/><Relationship Id="rId13" Type="http://schemas.openxmlformats.org/officeDocument/2006/relationships/hyperlink" Target="https://www.idmanagement.gov/docs/fips201ep-application-form.docx" TargetMode="External"/><Relationship Id="rId12" Type="http://schemas.openxmlformats.org/officeDocument/2006/relationships/hyperlink" Target="https://www.idmanagement.gov/docs/pacsapp-package-checklist.doc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fips201ep@gsa.gov" TargetMode="External"/><Relationship Id="rId15" Type="http://schemas.openxmlformats.org/officeDocument/2006/relationships/hyperlink" Target="https://www.idmanagement.gov/docs/equipment-table-gsa-pacs-application.xlsx" TargetMode="External"/><Relationship Id="rId14" Type="http://schemas.openxmlformats.org/officeDocument/2006/relationships/hyperlink" Target="https://www.idmanagement.gov/docs/fips201ep-agreement.docx" TargetMode="External"/><Relationship Id="rId17" Type="http://schemas.openxmlformats.org/officeDocument/2006/relationships/hyperlink" Target="https://www.idmanagement.gov/docs/pacsapp-seriesform.docx" TargetMode="External"/><Relationship Id="rId16" Type="http://schemas.openxmlformats.org/officeDocument/2006/relationships/hyperlink" Target="https://www.idmanagement.gov/docs/pacsapp-frtcworkbook.xlsx" TargetMode="External"/><Relationship Id="rId5" Type="http://schemas.openxmlformats.org/officeDocument/2006/relationships/styles" Target="styles.xml"/><Relationship Id="rId19" Type="http://schemas.openxmlformats.org/officeDocument/2006/relationships/hyperlink" Target="https://www.idmanagement.gov/docs/pacsapp-supplyattestationform.docx" TargetMode="External"/><Relationship Id="rId6" Type="http://schemas.openxmlformats.org/officeDocument/2006/relationships/customXml" Target="../customXML/item1.xml"/><Relationship Id="rId18" Type="http://schemas.openxmlformats.org/officeDocument/2006/relationships/hyperlink" Target="https://www.idmanagement.gov/docs/pacsapp-licensingform.docx" TargetMode="External"/><Relationship Id="rId7" Type="http://schemas.openxmlformats.org/officeDocument/2006/relationships/image" Target="media/image1.jpg"/><Relationship Id="rId8" Type="http://schemas.openxmlformats.org/officeDocument/2006/relationships/hyperlink" Target="https://www.idmanagement.gov/docs/fips201ep-Application-guidance.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gX2OlNKLBUqF7lrwzOhKpIipQ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z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gAciExR1lNazVQLU5PWkxKLWFkMDRXeDQwMm56bktaS3IwX2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2023-12-06T20:28:00.0000000Z</dcterms:created>
  <dc:creator>Sutapa Ghadiali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a879a40f45b9e8da9663d4ae21d22e21fa713cbbe3f7b6db1381f9116f7db125</vt:lpwstr>
  </property>
</Properties>
</file>