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C9C402" w:rsidR="009F78C2" w:rsidRDefault="0036054C">
      <w:hyperlink r:id="rId4">
        <w:r w:rsidR="003A23C1"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>ecture slides</w:t>
        </w:r>
      </w:hyperlink>
    </w:p>
    <w:p w14:paraId="1B07CF89" w14:textId="77777777" w:rsidR="00A8056A" w:rsidRDefault="00A8056A">
      <w:pPr>
        <w:pStyle w:val="Heading1"/>
      </w:pPr>
      <w:bookmarkStart w:id="0" w:name="_ohugousm8bgt" w:colFirst="0" w:colLast="0"/>
      <w:bookmarkEnd w:id="0"/>
      <w:r>
        <w:t>Final exam</w:t>
      </w:r>
    </w:p>
    <w:p w14:paraId="00000002" w14:textId="5A160D44" w:rsidR="009F78C2" w:rsidRDefault="0036054C" w:rsidP="00A8056A">
      <w:pPr>
        <w:pStyle w:val="Heading2"/>
      </w:pPr>
      <w:r>
        <w:t>Instructions</w:t>
      </w:r>
    </w:p>
    <w:p w14:paraId="00000003" w14:textId="6F5FB119" w:rsidR="009F78C2" w:rsidRDefault="0036054C">
      <w:pPr>
        <w:rPr>
          <w:b/>
        </w:rPr>
      </w:pPr>
      <w:hyperlink r:id="rId5">
        <w:r>
          <w:rPr>
            <w:color w:val="1155CC"/>
            <w:u w:val="single"/>
          </w:rPr>
          <w:t>Take a look at this website.</w:t>
        </w:r>
      </w:hyperlink>
      <w:r>
        <w:t xml:space="preserve"> Use a combination of automated tools and the three</w:t>
      </w:r>
      <w:r w:rsidR="003A23C1">
        <w:t>-</w:t>
      </w:r>
      <w:r>
        <w:t>part manual testing appr</w:t>
      </w:r>
      <w:r>
        <w:t xml:space="preserve">oach to assess the following scenarios, and list all of the bugs you find. </w:t>
      </w:r>
      <w:r>
        <w:rPr>
          <w:b/>
        </w:rPr>
        <w:t>Do not spend more than two hours, even if you don’t finish testing every scenario.</w:t>
      </w:r>
    </w:p>
    <w:p w14:paraId="00000004" w14:textId="77777777" w:rsidR="009F78C2" w:rsidRDefault="0036054C">
      <w:pPr>
        <w:pStyle w:val="Heading2"/>
      </w:pPr>
      <w:bookmarkStart w:id="1" w:name="_cm3l3osi8l2l" w:colFirst="0" w:colLast="0"/>
      <w:bookmarkEnd w:id="1"/>
      <w:r>
        <w:t>Scenario: viewing historical data</w:t>
      </w:r>
    </w:p>
    <w:p w14:paraId="00000005" w14:textId="77777777" w:rsidR="009F78C2" w:rsidRDefault="0036054C">
      <w:r>
        <w:t>Find oil production data for Arkansas from the year 2010.</w:t>
      </w:r>
    </w:p>
    <w:p w14:paraId="00000006" w14:textId="77777777" w:rsidR="009F78C2" w:rsidRDefault="0036054C">
      <w:pPr>
        <w:pStyle w:val="Heading2"/>
      </w:pPr>
      <w:bookmarkStart w:id="2" w:name="_6etw9zdx19aw" w:colFirst="0" w:colLast="0"/>
      <w:bookmarkEnd w:id="2"/>
      <w:r>
        <w:t>Scenar</w:t>
      </w:r>
      <w:r>
        <w:t>io: comparing state to federal</w:t>
      </w:r>
    </w:p>
    <w:p w14:paraId="00000007" w14:textId="77777777" w:rsidR="009F78C2" w:rsidRDefault="0036054C">
      <w:r>
        <w:t>Compare top commodities revenue for Arkansas to commodities revenue for California in any year.</w:t>
      </w:r>
    </w:p>
    <w:p w14:paraId="00000008" w14:textId="77777777" w:rsidR="009F78C2" w:rsidRDefault="0036054C">
      <w:pPr>
        <w:pStyle w:val="Heading2"/>
      </w:pPr>
      <w:bookmarkStart w:id="3" w:name="_3ktv8l52vrw" w:colFirst="0" w:colLast="0"/>
      <w:bookmarkEnd w:id="3"/>
      <w:r>
        <w:t>Scenario: review top revenue locations</w:t>
      </w:r>
    </w:p>
    <w:p w14:paraId="00000009" w14:textId="77777777" w:rsidR="009F78C2" w:rsidRDefault="0036054C">
      <w:r>
        <w:t>Review the top five nationwide locations for revenue.</w:t>
      </w:r>
    </w:p>
    <w:sectPr w:rsidR="009F78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C2"/>
    <w:rsid w:val="0036054C"/>
    <w:rsid w:val="003A23C1"/>
    <w:rsid w:val="005B34BE"/>
    <w:rsid w:val="009F78C2"/>
    <w:rsid w:val="00A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3B89"/>
  <w15:docId w15:val="{C9C56416-9ABF-5F4B-BFFA-1E3289A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color w:val="333333"/>
        <w:sz w:val="24"/>
        <w:szCs w:val="24"/>
        <w:lang w:val="en" w:eastAsia="en-US" w:bidi="ar-SA"/>
      </w:rPr>
    </w:rPrDefault>
    <w:pPrDefault>
      <w:pPr>
        <w:spacing w:before="100"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color w:val="046B99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500" w:after="100"/>
      <w:outlineLvl w:val="1"/>
    </w:pPr>
    <w:rPr>
      <w:b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280"/>
      <w:outlineLvl w:val="2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200"/>
      <w:outlineLvl w:val="3"/>
    </w:pPr>
    <w:rPr>
      <w:b/>
      <w:color w:val="44444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5"/>
      <w:outlineLvl w:val="4"/>
    </w:pPr>
    <w:rPr>
      <w:b/>
      <w:color w:val="046B9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after="200" w:line="240" w:lineRule="auto"/>
    </w:pPr>
    <w:rPr>
      <w:b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venuedata.doi.gov/explore?dataType=Revenue&amp;location=NF&amp;mapLevel=State&amp;offshoreRegions=false&amp;period=Calendar%20Year&amp;year=2020" TargetMode="External"/><Relationship Id="rId4" Type="http://schemas.openxmlformats.org/officeDocument/2006/relationships/hyperlink" Target="https://github.com/GSA/tts-a11y-guild/blob/7af7021d5f88d91b743146a72f2c5e13bd26ce84/training_files/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755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GSA/FAS/TTS</Company>
  <LinksUpToDate>false</LinksUpToDate>
  <CharactersWithSpaces>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subject>TTS Manual Accessibility Test traininf</dc:subject>
  <dc:creator>TTS Accessibility Guild</dc:creator>
  <cp:keywords/>
  <dc:description/>
  <cp:lastModifiedBy>Microsoft Office User</cp:lastModifiedBy>
  <cp:revision>5</cp:revision>
  <dcterms:created xsi:type="dcterms:W3CDTF">2021-12-22T16:51:00Z</dcterms:created>
  <dcterms:modified xsi:type="dcterms:W3CDTF">2021-12-22T17:08:00Z</dcterms:modified>
  <cp:category/>
</cp:coreProperties>
</file>