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4181"/>
        <w:gridCol w:w="7596"/>
      </w:tblGrid>
      <w:tr w:rsidR="00E85CE3" w:rsidRPr="00025221" w14:paraId="4D409B26" w14:textId="77777777" w:rsidTr="23DE4B23">
        <w:trPr>
          <w:trHeight w:val="312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7262405" w14:textId="2B130922" w:rsidR="00E85CE3" w:rsidRPr="00A0571D" w:rsidRDefault="007F124B" w:rsidP="00A0571D">
            <w:pPr>
              <w:pStyle w:val="Heading1"/>
              <w:rPr>
                <w:rStyle w:val="SubtleReference"/>
                <w:smallCaps w:val="0"/>
                <w:color w:val="2E74B5"/>
              </w:rPr>
            </w:pPr>
            <w:bookmarkStart w:id="0" w:name="_GoBack"/>
            <w:bookmarkEnd w:id="0"/>
            <w:r w:rsidRPr="00A0571D">
              <w:rPr>
                <w:rStyle w:val="SubtleReference"/>
                <w:smallCaps w:val="0"/>
                <w:color w:val="2E74B5"/>
              </w:rPr>
              <w:t xml:space="preserve"> </w:t>
            </w:r>
            <w:r w:rsidR="00A0571D" w:rsidRPr="00A0571D">
              <w:rPr>
                <w:rStyle w:val="SubtleReference"/>
                <w:smallCaps w:val="0"/>
                <w:color w:val="2E74B5"/>
              </w:rPr>
              <w:t>Acquisition</w:t>
            </w:r>
            <w:r w:rsidR="00777504">
              <w:rPr>
                <w:rStyle w:val="SubtleReference"/>
                <w:smallCaps w:val="0"/>
                <w:color w:val="2E74B5"/>
              </w:rPr>
              <w:t xml:space="preserve"> </w:t>
            </w:r>
            <w:r w:rsidR="00354E37">
              <w:rPr>
                <w:rStyle w:val="SubtleReference"/>
                <w:smallCaps w:val="0"/>
                <w:color w:val="2E74B5"/>
              </w:rPr>
              <w:t>Planning</w:t>
            </w:r>
            <w:r w:rsidR="00867F1C">
              <w:rPr>
                <w:rStyle w:val="SubtleReference"/>
                <w:smallCaps w:val="0"/>
                <w:color w:val="2E74B5"/>
              </w:rPr>
              <w:t xml:space="preserve"> and Solicitation</w:t>
            </w:r>
          </w:p>
        </w:tc>
      </w:tr>
      <w:tr w:rsidR="00E85CE3" w:rsidRPr="00B03E25" w14:paraId="3039C2CA" w14:textId="77777777" w:rsidTr="23DE4B23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428CD7A6" w14:textId="35735AC9" w:rsidR="00E85CE3" w:rsidRPr="00B03E25" w:rsidRDefault="00E85CE3" w:rsidP="00B03E25">
            <w:pPr>
              <w:spacing w:after="0"/>
              <w:rPr>
                <w:b/>
                <w:bCs/>
              </w:rPr>
            </w:pPr>
            <w:r w:rsidRPr="00B03E25">
              <w:rPr>
                <w:b/>
                <w:bCs/>
              </w:rPr>
              <w:t xml:space="preserve">End-to-End Business Process: </w:t>
            </w:r>
            <w:r w:rsidR="00745341">
              <w:rPr>
                <w:b/>
                <w:bCs/>
              </w:rPr>
              <w:t>Acqui</w:t>
            </w:r>
            <w:r w:rsidR="00202482">
              <w:rPr>
                <w:b/>
                <w:bCs/>
              </w:rPr>
              <w:t xml:space="preserve">sition </w:t>
            </w:r>
          </w:p>
        </w:tc>
      </w:tr>
      <w:tr w:rsidR="00E85CE3" w:rsidRPr="00B03E25" w14:paraId="1BD0E0B7" w14:textId="77777777" w:rsidTr="23DE4B23">
        <w:trPr>
          <w:trHeight w:val="287"/>
        </w:trPr>
        <w:tc>
          <w:tcPr>
            <w:tcW w:w="5000" w:type="pct"/>
            <w:gridSpan w:val="3"/>
            <w:shd w:val="clear" w:color="auto" w:fill="auto"/>
            <w:vAlign w:val="center"/>
            <w:hideMark/>
          </w:tcPr>
          <w:p w14:paraId="32F27DCD" w14:textId="41E74DAC" w:rsidR="00E85CE3" w:rsidRPr="00B03E25" w:rsidRDefault="00E85CE3" w:rsidP="00B03E25">
            <w:pPr>
              <w:spacing w:after="0"/>
              <w:rPr>
                <w:b/>
                <w:bCs/>
              </w:rPr>
            </w:pPr>
            <w:r w:rsidRPr="00B03E25">
              <w:rPr>
                <w:b/>
                <w:bCs/>
              </w:rPr>
              <w:t>Business Scenario(s) Covered</w:t>
            </w:r>
            <w:r w:rsidR="00745341">
              <w:rPr>
                <w:b/>
                <w:bCs/>
              </w:rPr>
              <w:t xml:space="preserve">; Acquisition Planning; Solicitation; </w:t>
            </w:r>
          </w:p>
        </w:tc>
      </w:tr>
      <w:tr w:rsidR="00EE2796" w:rsidRPr="00B03E25" w14:paraId="4C040304" w14:textId="77777777" w:rsidTr="00EE2796">
        <w:trPr>
          <w:trHeight w:val="350"/>
        </w:trPr>
        <w:tc>
          <w:tcPr>
            <w:tcW w:w="2500" w:type="pct"/>
            <w:gridSpan w:val="2"/>
            <w:shd w:val="clear" w:color="auto" w:fill="auto"/>
            <w:vAlign w:val="center"/>
          </w:tcPr>
          <w:p w14:paraId="41DD2846" w14:textId="77FBBBE7" w:rsidR="00EE2796" w:rsidRDefault="00EE2796" w:rsidP="00CD1434">
            <w:pPr>
              <w:pStyle w:val="Scenario"/>
              <w:ind w:left="576" w:hanging="288"/>
            </w:pPr>
            <w:r w:rsidRPr="00CD1434">
              <w:t xml:space="preserve"> 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5B56C2D" w14:textId="0F649225" w:rsidR="00EE2796" w:rsidRPr="007678A7" w:rsidRDefault="00EE2796" w:rsidP="00CD1434">
            <w:pPr>
              <w:pStyle w:val="Scenario"/>
              <w:ind w:left="576" w:hanging="288"/>
            </w:pPr>
          </w:p>
        </w:tc>
      </w:tr>
      <w:tr w:rsidR="00E85CE3" w:rsidRPr="00B03E25" w14:paraId="52361C3A" w14:textId="77777777" w:rsidTr="23DE4B23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0F49648" w14:textId="77777777" w:rsidR="00E85CE3" w:rsidRPr="00B03E25" w:rsidRDefault="00E85CE3" w:rsidP="00B03E25">
            <w:pPr>
              <w:spacing w:after="0"/>
            </w:pPr>
            <w:r w:rsidRPr="00B03E25">
              <w:rPr>
                <w:b/>
                <w:bCs/>
              </w:rPr>
              <w:t>Business Actor(s)</w:t>
            </w:r>
            <w:r w:rsidRPr="00B03E25">
              <w:t xml:space="preserve">: </w:t>
            </w:r>
          </w:p>
        </w:tc>
      </w:tr>
      <w:tr w:rsidR="008361CF" w:rsidRPr="00B03E25" w14:paraId="0681A783" w14:textId="77777777" w:rsidTr="23DE4B23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00E5AF45" w14:textId="4F15CF50" w:rsidR="008361CF" w:rsidRPr="00B03E25" w:rsidRDefault="008A1E06" w:rsidP="006C1AB3">
            <w:pPr>
              <w:autoSpaceDE w:val="0"/>
              <w:autoSpaceDN w:val="0"/>
              <w:spacing w:after="0"/>
            </w:pPr>
            <w:r>
              <w:rPr>
                <w:rFonts w:asciiTheme="minorHAnsi" w:eastAsia="Segoe UI" w:hAnsiTheme="minorHAnsi" w:cstheme="minorHAnsi"/>
              </w:rPr>
              <w:t>Pro</w:t>
            </w:r>
            <w:r w:rsidR="007678A7">
              <w:rPr>
                <w:rFonts w:asciiTheme="minorHAnsi" w:eastAsia="Segoe UI" w:hAnsiTheme="minorHAnsi" w:cstheme="minorHAnsi"/>
              </w:rPr>
              <w:t xml:space="preserve">gram Office, </w:t>
            </w:r>
            <w:r w:rsidR="0054369C">
              <w:rPr>
                <w:rFonts w:asciiTheme="minorHAnsi" w:eastAsia="Segoe UI" w:hAnsiTheme="minorHAnsi" w:cstheme="minorHAnsi"/>
              </w:rPr>
              <w:t>Procurement</w:t>
            </w:r>
            <w:r w:rsidR="007678A7">
              <w:rPr>
                <w:rFonts w:asciiTheme="minorHAnsi" w:eastAsia="Segoe UI" w:hAnsiTheme="minorHAnsi" w:cstheme="minorHAnsi"/>
              </w:rPr>
              <w:t xml:space="preserve"> Office</w:t>
            </w:r>
            <w:r>
              <w:rPr>
                <w:rFonts w:asciiTheme="minorHAnsi" w:eastAsia="Segoe UI" w:hAnsiTheme="minorHAnsi" w:cstheme="minorHAnsi"/>
              </w:rPr>
              <w:t>, Source Selection</w:t>
            </w:r>
            <w:r w:rsidR="0094764C">
              <w:rPr>
                <w:rFonts w:asciiTheme="minorHAnsi" w:eastAsia="Segoe UI" w:hAnsiTheme="minorHAnsi" w:cstheme="minorHAnsi"/>
              </w:rPr>
              <w:t xml:space="preserve"> Panel,</w:t>
            </w:r>
            <w:r>
              <w:rPr>
                <w:rFonts w:asciiTheme="minorHAnsi" w:eastAsia="Segoe UI" w:hAnsiTheme="minorHAnsi" w:cstheme="minorHAnsi"/>
              </w:rPr>
              <w:t xml:space="preserve"> </w:t>
            </w:r>
            <w:r w:rsidR="007678A7">
              <w:rPr>
                <w:rFonts w:asciiTheme="minorHAnsi" w:eastAsia="Segoe UI" w:hAnsiTheme="minorHAnsi" w:cstheme="minorHAnsi"/>
              </w:rPr>
              <w:t xml:space="preserve">Finance Office, </w:t>
            </w:r>
            <w:r w:rsidR="00867F1C">
              <w:rPr>
                <w:rFonts w:asciiTheme="minorHAnsi" w:eastAsia="Segoe UI" w:hAnsiTheme="minorHAnsi" w:cstheme="minorHAnsi"/>
              </w:rPr>
              <w:t>Offerors</w:t>
            </w:r>
          </w:p>
        </w:tc>
      </w:tr>
      <w:tr w:rsidR="00E85CE3" w:rsidRPr="00B03E25" w14:paraId="2F32ECF8" w14:textId="77777777" w:rsidTr="23DE4B23">
        <w:trPr>
          <w:trHeight w:val="269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  <w:hideMark/>
          </w:tcPr>
          <w:p w14:paraId="3703FDF8" w14:textId="77777777" w:rsidR="00E85CE3" w:rsidRPr="00B03E25" w:rsidRDefault="00E85CE3" w:rsidP="00B03E25">
            <w:pPr>
              <w:spacing w:after="0"/>
            </w:pPr>
            <w:r w:rsidRPr="00B03E25">
              <w:rPr>
                <w:b/>
                <w:bCs/>
              </w:rPr>
              <w:t>Synopsis</w:t>
            </w:r>
          </w:p>
        </w:tc>
      </w:tr>
      <w:tr w:rsidR="000F1324" w:rsidRPr="00B03E25" w14:paraId="1F4DBBD1" w14:textId="77777777" w:rsidTr="23DE4B23">
        <w:trPr>
          <w:trHeight w:val="1286"/>
        </w:trPr>
        <w:tc>
          <w:tcPr>
            <w:tcW w:w="5000" w:type="pct"/>
            <w:gridSpan w:val="3"/>
            <w:shd w:val="clear" w:color="auto" w:fill="auto"/>
          </w:tcPr>
          <w:p w14:paraId="03DAFCFD" w14:textId="078A2889" w:rsidR="00354E37" w:rsidRDefault="006C1AB3" w:rsidP="004F4E7C">
            <w:pPr>
              <w:autoSpaceDE w:val="0"/>
              <w:autoSpaceDN w:val="0"/>
            </w:pPr>
            <w:bookmarkStart w:id="1" w:name="_Hlk534705224"/>
            <w:r>
              <w:t xml:space="preserve">The program office </w:t>
            </w:r>
            <w:r w:rsidR="00745341">
              <w:t xml:space="preserve">identifies a business need to support mission outcomes that requires contractor support.  </w:t>
            </w:r>
            <w:r w:rsidR="001034E7">
              <w:t xml:space="preserve">The </w:t>
            </w:r>
            <w:r w:rsidR="00D75D70">
              <w:t xml:space="preserve">program office </w:t>
            </w:r>
            <w:r w:rsidR="00AA1B3B">
              <w:t xml:space="preserve">forms an integrated team to </w:t>
            </w:r>
            <w:r w:rsidR="00745341">
              <w:t>document the need, performance outcomes, deliverables, and schedule in a manner that supports competition</w:t>
            </w:r>
            <w:r w:rsidR="00AA1B3B">
              <w:t>.</w:t>
            </w:r>
            <w:r w:rsidR="00745341">
              <w:t xml:space="preserve"> </w:t>
            </w:r>
            <w:r w:rsidR="001034E7">
              <w:t xml:space="preserve"> </w:t>
            </w:r>
            <w:r w:rsidR="00354E37">
              <w:t>The program office</w:t>
            </w:r>
            <w:r w:rsidR="00745341">
              <w:t xml:space="preserve">, using experience and expertise in the subject area, </w:t>
            </w:r>
            <w:r w:rsidR="00354E37">
              <w:t xml:space="preserve">develops an independent </w:t>
            </w:r>
            <w:r w:rsidR="00F863BD">
              <w:t>g</w:t>
            </w:r>
            <w:r w:rsidR="00354E37">
              <w:t>overnment cost estimate</w:t>
            </w:r>
            <w:r w:rsidR="00F863BD">
              <w:t xml:space="preserve"> using relevant data</w:t>
            </w:r>
            <w:r w:rsidR="00354E37">
              <w:t xml:space="preserve">. </w:t>
            </w:r>
            <w:r>
              <w:t xml:space="preserve"> </w:t>
            </w:r>
            <w:r w:rsidR="00354E37">
              <w:t>The program office conducts</w:t>
            </w:r>
            <w:r w:rsidR="00745341">
              <w:t xml:space="preserve"> initial</w:t>
            </w:r>
            <w:r w:rsidR="00AA1B3B">
              <w:t xml:space="preserve"> market research, prepares procurement request package, and obtains funding commitment.  </w:t>
            </w:r>
          </w:p>
          <w:p w14:paraId="23CA99F4" w14:textId="137BABFC" w:rsidR="00F863BD" w:rsidRDefault="00F863BD" w:rsidP="004F4E7C">
            <w:pPr>
              <w:autoSpaceDE w:val="0"/>
              <w:autoSpaceDN w:val="0"/>
            </w:pPr>
            <w:r>
              <w:t>The</w:t>
            </w:r>
            <w:r w:rsidR="00AA1B3B">
              <w:t xml:space="preserve"> procurement office advises on an acquisition strategy that aligns with agency priorities, socio-economic goals, category management efforts</w:t>
            </w:r>
            <w:r w:rsidR="005407FA">
              <w:t>, flexible business practices,</w:t>
            </w:r>
            <w:r w:rsidR="00AA1B3B">
              <w:t xml:space="preserve"> etc</w:t>
            </w:r>
            <w:r w:rsidR="00F56997">
              <w:t>.,</w:t>
            </w:r>
            <w:r w:rsidR="00AA1B3B">
              <w:t xml:space="preserve"> and begins documenting the overall plan.  The acquisition plan includes a source selection plan, </w:t>
            </w:r>
            <w:r w:rsidR="00744DBD">
              <w:t>outlining the solicitation proc</w:t>
            </w:r>
            <w:r w:rsidR="00427EC6">
              <w:t xml:space="preserve">edures, </w:t>
            </w:r>
            <w:r w:rsidR="00744DBD">
              <w:t>evaluation panel members</w:t>
            </w:r>
            <w:r w:rsidR="00427EC6">
              <w:t>, and evaluation method</w:t>
            </w:r>
            <w:r w:rsidR="00744DBD">
              <w:t>.</w:t>
            </w:r>
            <w:r w:rsidR="001034E7">
              <w:t xml:space="preserve"> The integrated team create</w:t>
            </w:r>
            <w:r w:rsidR="005407FA">
              <w:t>s</w:t>
            </w:r>
            <w:r w:rsidR="001034E7">
              <w:t xml:space="preserve"> </w:t>
            </w:r>
            <w:r w:rsidR="00095A3D">
              <w:t xml:space="preserve">the appropriate </w:t>
            </w:r>
            <w:r w:rsidR="001034E7">
              <w:t>evaluation criteria</w:t>
            </w:r>
            <w:r w:rsidR="00095A3D">
              <w:t xml:space="preserve"> </w:t>
            </w:r>
            <w:r w:rsidR="005407FA">
              <w:t xml:space="preserve">and methodology </w:t>
            </w:r>
            <w:r w:rsidR="00095A3D">
              <w:t>that will achieve the desired performance outcomes</w:t>
            </w:r>
            <w:r w:rsidR="001034E7">
              <w:t>.</w:t>
            </w:r>
            <w:r w:rsidR="00AA1B3B">
              <w:t xml:space="preserve">  As appropriate, industry engagement informs potential strategies and plans.  </w:t>
            </w:r>
          </w:p>
          <w:p w14:paraId="2E0CCD51" w14:textId="3C2D6DCC" w:rsidR="00D75D70" w:rsidRDefault="00D75D70" w:rsidP="004F4E7C">
            <w:pPr>
              <w:autoSpaceDE w:val="0"/>
              <w:autoSpaceDN w:val="0"/>
            </w:pPr>
          </w:p>
          <w:p w14:paraId="35DA0EFD" w14:textId="4468029D" w:rsidR="00D75D70" w:rsidRDefault="00AA1B3B" w:rsidP="004F4E7C">
            <w:pPr>
              <w:autoSpaceDE w:val="0"/>
              <w:autoSpaceDN w:val="0"/>
            </w:pPr>
            <w:r>
              <w:t xml:space="preserve">The procurement office develops the solicitation package.  </w:t>
            </w:r>
            <w:r w:rsidR="00D75D70">
              <w:t xml:space="preserve">The package includes solicitation document containing </w:t>
            </w:r>
            <w:r w:rsidR="005407FA">
              <w:t xml:space="preserve">single or hybrid contract types, line items and subline items, and </w:t>
            </w:r>
            <w:r w:rsidR="00D75D70">
              <w:t xml:space="preserve">all applicable provisions and clauses as well as the criteria that will be used to evaluate offers. </w:t>
            </w:r>
            <w:r w:rsidR="00744DBD">
              <w:t xml:space="preserve"> The solicitation is advertised and any additional </w:t>
            </w:r>
            <w:r>
              <w:t>industry</w:t>
            </w:r>
            <w:r w:rsidR="00744DBD">
              <w:t xml:space="preserve"> engagement activities are conducted.</w:t>
            </w:r>
          </w:p>
          <w:p w14:paraId="0090AE63" w14:textId="497ECAC1" w:rsidR="00D75D70" w:rsidRDefault="00D75D70" w:rsidP="004F4E7C">
            <w:pPr>
              <w:autoSpaceDE w:val="0"/>
              <w:autoSpaceDN w:val="0"/>
            </w:pPr>
          </w:p>
          <w:p w14:paraId="4FB9A076" w14:textId="7F87722C" w:rsidR="00C850C7" w:rsidRPr="004F1AF6" w:rsidRDefault="00C850C7">
            <w:pPr>
              <w:autoSpaceDE w:val="0"/>
              <w:autoSpaceDN w:val="0"/>
              <w:rPr>
                <w:rFonts w:asciiTheme="minorHAnsi" w:eastAsia="Segoe UI" w:hAnsiTheme="minorHAnsi" w:cstheme="minorHAnsi"/>
              </w:rPr>
            </w:pPr>
          </w:p>
        </w:tc>
      </w:tr>
      <w:bookmarkEnd w:id="1"/>
      <w:tr w:rsidR="000F1324" w:rsidRPr="00B03E25" w14:paraId="7F8A1E1A" w14:textId="77777777" w:rsidTr="23DE4B23">
        <w:trPr>
          <w:trHeight w:val="33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AF874" w14:textId="77777777" w:rsidR="000F1324" w:rsidRPr="00B03E25" w:rsidRDefault="000F1324" w:rsidP="00B03E25">
            <w:pPr>
              <w:spacing w:after="0"/>
            </w:pPr>
            <w:r w:rsidRPr="00B03E25">
              <w:rPr>
                <w:b/>
                <w:bCs/>
              </w:rPr>
              <w:t>Assumptions and Dependencies</w:t>
            </w:r>
          </w:p>
        </w:tc>
      </w:tr>
      <w:tr w:rsidR="000F1324" w:rsidRPr="00B03E25" w14:paraId="58100E29" w14:textId="77777777" w:rsidTr="00EE2796">
        <w:trPr>
          <w:trHeight w:val="5696"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auto"/>
          </w:tcPr>
          <w:p w14:paraId="4D167694" w14:textId="7950D53E" w:rsidR="00213894" w:rsidRDefault="000F1324" w:rsidP="00D06D2D">
            <w:pPr>
              <w:pStyle w:val="NumberedList2"/>
              <w:tabs>
                <w:tab w:val="clear" w:pos="288"/>
                <w:tab w:val="left" w:pos="334"/>
              </w:tabs>
              <w:contextualSpacing w:val="0"/>
            </w:pPr>
            <w:r w:rsidRPr="00B03E25">
              <w:lastRenderedPageBreak/>
              <w:t>There</w:t>
            </w:r>
            <w:r w:rsidR="00213894">
              <w:t xml:space="preserve"> are real-time and automated interfaces </w:t>
            </w:r>
            <w:r w:rsidR="00EF54C6">
              <w:t xml:space="preserve">and </w:t>
            </w:r>
            <w:r w:rsidR="001F2772">
              <w:t xml:space="preserve">data </w:t>
            </w:r>
            <w:r w:rsidR="00EF54C6">
              <w:t>integration within and among</w:t>
            </w:r>
            <w:r w:rsidR="00213894">
              <w:t xml:space="preserve"> agency, and Federal-wide solutions and data.</w:t>
            </w:r>
          </w:p>
          <w:p w14:paraId="435370F7" w14:textId="016C11B0" w:rsidR="000F1324" w:rsidRDefault="000F1324" w:rsidP="00D06D2D">
            <w:pPr>
              <w:pStyle w:val="NumberedList2"/>
              <w:tabs>
                <w:tab w:val="clear" w:pos="288"/>
                <w:tab w:val="left" w:pos="334"/>
              </w:tabs>
              <w:contextualSpacing w:val="0"/>
            </w:pPr>
            <w:r w:rsidRPr="00B03E25">
              <w:t>All predecessor events required to trigger the Initiating Event have been completed.</w:t>
            </w:r>
          </w:p>
          <w:p w14:paraId="452890AB" w14:textId="26D7CB40" w:rsidR="009B1482" w:rsidRDefault="00B30B60" w:rsidP="00B30B60">
            <w:pPr>
              <w:pStyle w:val="NumberedList2"/>
            </w:pPr>
            <w:r>
              <w:t xml:space="preserve"> T</w:t>
            </w:r>
            <w:r w:rsidR="007A0B92">
              <w:t xml:space="preserve">he </w:t>
            </w:r>
            <w:r w:rsidR="003972E8">
              <w:t xml:space="preserve">estimated cost for the </w:t>
            </w:r>
            <w:r w:rsidR="007A0B92">
              <w:t xml:space="preserve">acquisition is above the simplified acquisition </w:t>
            </w:r>
            <w:r w:rsidR="003972E8">
              <w:t>threshold amount</w:t>
            </w:r>
            <w:r w:rsidR="005407FA">
              <w:t xml:space="preserve"> and is not a BPA, BOA, FAR 13.5, or FAR 12 procedure</w:t>
            </w:r>
            <w:r w:rsidR="003972E8">
              <w:t>.</w:t>
            </w:r>
          </w:p>
          <w:p w14:paraId="5168912B" w14:textId="6B5F47A3" w:rsidR="00B30B60" w:rsidRDefault="00B30B60" w:rsidP="00B30B60">
            <w:pPr>
              <w:pStyle w:val="NumberedList2"/>
            </w:pPr>
            <w:r>
              <w:t>Market research includes review of previous similar acquisitions.</w:t>
            </w:r>
          </w:p>
          <w:p w14:paraId="0B5E6644" w14:textId="43D9AC92" w:rsidR="00020DF1" w:rsidRDefault="001F2772" w:rsidP="00D06D2D">
            <w:pPr>
              <w:pStyle w:val="NumberedList2"/>
              <w:tabs>
                <w:tab w:val="clear" w:pos="288"/>
                <w:tab w:val="left" w:pos="334"/>
              </w:tabs>
              <w:contextualSpacing w:val="0"/>
            </w:pPr>
            <w:r>
              <w:t>The program office procurement request includes funds commitment</w:t>
            </w:r>
            <w:r w:rsidR="002E75E0" w:rsidRPr="00A310EE">
              <w:t>.</w:t>
            </w:r>
          </w:p>
          <w:p w14:paraId="32436FF5" w14:textId="70885A46" w:rsidR="00B30B60" w:rsidRDefault="001F2772" w:rsidP="00D06D2D">
            <w:pPr>
              <w:pStyle w:val="NumberedList2"/>
              <w:tabs>
                <w:tab w:val="clear" w:pos="288"/>
                <w:tab w:val="left" w:pos="334"/>
              </w:tabs>
              <w:contextualSpacing w:val="0"/>
            </w:pPr>
            <w:r>
              <w:t>Industry</w:t>
            </w:r>
            <w:r w:rsidR="00B30B60">
              <w:t xml:space="preserve"> engagement activities </w:t>
            </w:r>
            <w:r w:rsidR="005407FA">
              <w:t xml:space="preserve">and procurement package change requests </w:t>
            </w:r>
            <w:r w:rsidR="00B30B60">
              <w:t>can occur prior to and after the solicitation being issued.</w:t>
            </w:r>
          </w:p>
          <w:p w14:paraId="442CFD43" w14:textId="3E3AEEE1" w:rsidR="00B30B60" w:rsidRDefault="00FE5AE0" w:rsidP="00D06D2D">
            <w:pPr>
              <w:pStyle w:val="NumberedList2"/>
              <w:tabs>
                <w:tab w:val="clear" w:pos="288"/>
                <w:tab w:val="left" w:pos="334"/>
              </w:tabs>
              <w:contextualSpacing w:val="0"/>
            </w:pPr>
            <w:r>
              <w:t xml:space="preserve">The solicitation process will vary based on the </w:t>
            </w:r>
            <w:r w:rsidR="005407FA">
              <w:t xml:space="preserve">acquisition </w:t>
            </w:r>
            <w:r>
              <w:t xml:space="preserve">procedures used. </w:t>
            </w:r>
          </w:p>
          <w:p w14:paraId="4A5CFDDA" w14:textId="1888A446" w:rsidR="00F81D83" w:rsidRPr="007F1F65" w:rsidRDefault="00F81D83" w:rsidP="00804308">
            <w:pPr>
              <w:pStyle w:val="NumberedList2"/>
              <w:numPr>
                <w:ilvl w:val="0"/>
                <w:numId w:val="0"/>
              </w:numPr>
              <w:tabs>
                <w:tab w:val="clear" w:pos="288"/>
                <w:tab w:val="left" w:pos="334"/>
              </w:tabs>
              <w:ind w:left="-19"/>
              <w:contextualSpacing w:val="0"/>
              <w:rPr>
                <w:color w:val="000000" w:themeColor="text1"/>
              </w:rPr>
            </w:pPr>
          </w:p>
          <w:p w14:paraId="4F5DAF04" w14:textId="54F6153C" w:rsidR="00413448" w:rsidRPr="00B03E25" w:rsidRDefault="00413448" w:rsidP="00B30B60">
            <w:pPr>
              <w:pStyle w:val="NumberedList2"/>
              <w:numPr>
                <w:ilvl w:val="0"/>
                <w:numId w:val="0"/>
              </w:numPr>
              <w:tabs>
                <w:tab w:val="clear" w:pos="288"/>
                <w:tab w:val="left" w:pos="334"/>
              </w:tabs>
              <w:ind w:left="341" w:hanging="341"/>
              <w:contextualSpacing w:val="0"/>
            </w:pPr>
          </w:p>
        </w:tc>
      </w:tr>
      <w:tr w:rsidR="000F1324" w:rsidRPr="00B03E25" w14:paraId="2185D882" w14:textId="77777777" w:rsidTr="004F4E7C">
        <w:trPr>
          <w:trHeight w:val="611"/>
        </w:trPr>
        <w:tc>
          <w:tcPr>
            <w:tcW w:w="1124" w:type="pct"/>
            <w:shd w:val="clear" w:color="auto" w:fill="D9D9D9" w:themeFill="background1" w:themeFillShade="D9"/>
            <w:vAlign w:val="center"/>
            <w:hideMark/>
          </w:tcPr>
          <w:p w14:paraId="7AFC0F56" w14:textId="77777777" w:rsidR="000F1324" w:rsidRPr="00B03E25" w:rsidRDefault="000F1324" w:rsidP="004F4E7C">
            <w:pPr>
              <w:spacing w:after="0"/>
              <w:rPr>
                <w:b/>
                <w:bCs/>
              </w:rPr>
            </w:pPr>
            <w:r w:rsidRPr="00B03E25">
              <w:rPr>
                <w:b/>
                <w:bCs/>
              </w:rPr>
              <w:t>Initiating Event</w:t>
            </w:r>
          </w:p>
        </w:tc>
        <w:tc>
          <w:tcPr>
            <w:tcW w:w="3876" w:type="pct"/>
            <w:gridSpan w:val="2"/>
            <w:shd w:val="clear" w:color="auto" w:fill="FFFFFF" w:themeFill="background1"/>
            <w:vAlign w:val="center"/>
          </w:tcPr>
          <w:p w14:paraId="32E54B48" w14:textId="73A137BE" w:rsidR="005A3BD3" w:rsidRPr="00B03E25" w:rsidRDefault="00C31D10" w:rsidP="00213894">
            <w:pPr>
              <w:spacing w:before="0" w:after="0"/>
            </w:pPr>
            <w:r>
              <w:t xml:space="preserve">Procurement need is identified </w:t>
            </w:r>
          </w:p>
        </w:tc>
      </w:tr>
    </w:tbl>
    <w:p w14:paraId="4649D613" w14:textId="2012079C" w:rsidR="00E166E6" w:rsidRDefault="00E166E6" w:rsidP="007578A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4"/>
        <w:gridCol w:w="4087"/>
        <w:gridCol w:w="2615"/>
        <w:gridCol w:w="2333"/>
        <w:gridCol w:w="2190"/>
        <w:gridCol w:w="3357"/>
      </w:tblGrid>
      <w:tr w:rsidR="000A1D7E" w:rsidRPr="00025221" w14:paraId="55930631" w14:textId="77777777" w:rsidTr="00F67933">
        <w:trPr>
          <w:cantSplit/>
          <w:trHeight w:val="180"/>
          <w:tblHeader/>
        </w:trPr>
        <w:tc>
          <w:tcPr>
            <w:tcW w:w="5000" w:type="pct"/>
            <w:gridSpan w:val="6"/>
            <w:shd w:val="clear" w:color="auto" w:fill="D9D9D9" w:themeFill="background1" w:themeFillShade="D9"/>
          </w:tcPr>
          <w:p w14:paraId="09492166" w14:textId="56FA44D7" w:rsidR="000A1D7E" w:rsidRPr="0063795F" w:rsidRDefault="001F2772" w:rsidP="001F2772">
            <w:pPr>
              <w:pStyle w:val="Heading2"/>
            </w:pPr>
            <w:r>
              <w:rPr>
                <w:rStyle w:val="SubtleReference"/>
                <w:smallCaps/>
                <w:color w:val="000000" w:themeColor="text1"/>
              </w:rPr>
              <w:t>A</w:t>
            </w:r>
            <w:r w:rsidR="00B071A5">
              <w:rPr>
                <w:rStyle w:val="SubtleReference"/>
                <w:smallCaps/>
                <w:color w:val="000000" w:themeColor="text1"/>
              </w:rPr>
              <w:t xml:space="preserve">cquisition </w:t>
            </w:r>
            <w:proofErr w:type="gramStart"/>
            <w:r w:rsidR="00FE5AE0">
              <w:rPr>
                <w:rStyle w:val="SubtleReference"/>
                <w:smallCaps/>
                <w:color w:val="000000" w:themeColor="text1"/>
              </w:rPr>
              <w:t>Planning</w:t>
            </w:r>
            <w:r w:rsidR="007C6A22">
              <w:rPr>
                <w:rStyle w:val="SubtleReference"/>
                <w:smallCaps/>
                <w:color w:val="000000" w:themeColor="text1"/>
              </w:rPr>
              <w:t xml:space="preserve"> </w:t>
            </w:r>
            <w:r>
              <w:rPr>
                <w:rStyle w:val="SubtleReference"/>
                <w:smallCaps/>
                <w:color w:val="000000" w:themeColor="text1"/>
              </w:rPr>
              <w:t xml:space="preserve"> &amp;</w:t>
            </w:r>
            <w:proofErr w:type="gramEnd"/>
            <w:r>
              <w:rPr>
                <w:rStyle w:val="SubtleReference"/>
                <w:smallCaps/>
                <w:color w:val="000000" w:themeColor="text1"/>
              </w:rPr>
              <w:t xml:space="preserve"> Solicitation</w:t>
            </w:r>
          </w:p>
        </w:tc>
      </w:tr>
      <w:tr w:rsidR="000A1D7E" w:rsidRPr="00025221" w14:paraId="2967C82E" w14:textId="77777777" w:rsidTr="00F67933">
        <w:trPr>
          <w:cantSplit/>
          <w:trHeight w:val="180"/>
          <w:tblHeader/>
        </w:trPr>
        <w:tc>
          <w:tcPr>
            <w:tcW w:w="5000" w:type="pct"/>
            <w:gridSpan w:val="6"/>
            <w:shd w:val="clear" w:color="auto" w:fill="D9D9D9" w:themeFill="background1" w:themeFillShade="D9"/>
          </w:tcPr>
          <w:p w14:paraId="0461723A" w14:textId="4B457E33" w:rsidR="000A1D7E" w:rsidRPr="00025221" w:rsidRDefault="000A1D7E" w:rsidP="00ED66D0">
            <w:pPr>
              <w:spacing w:after="0"/>
              <w:rPr>
                <w:b/>
                <w:bCs/>
              </w:rPr>
            </w:pPr>
            <w:r w:rsidRPr="23DE4B23">
              <w:rPr>
                <w:b/>
                <w:bCs/>
              </w:rPr>
              <w:t>Typical Flow of Events</w:t>
            </w:r>
          </w:p>
        </w:tc>
      </w:tr>
      <w:tr w:rsidR="00427EC6" w:rsidRPr="00025221" w14:paraId="0FA5E689" w14:textId="77777777" w:rsidTr="00F67933">
        <w:tblPrEx>
          <w:tblCellMar>
            <w:left w:w="72" w:type="dxa"/>
            <w:right w:w="72" w:type="dxa"/>
          </w:tblCellMar>
        </w:tblPrEx>
        <w:trPr>
          <w:gridAfter w:val="1"/>
          <w:wAfter w:w="1104" w:type="pct"/>
          <w:cantSplit/>
          <w:trHeight w:val="360"/>
          <w:tblHeader/>
        </w:trPr>
        <w:tc>
          <w:tcPr>
            <w:tcW w:w="205" w:type="pct"/>
            <w:shd w:val="clear" w:color="auto" w:fill="D9D9D9" w:themeFill="background1" w:themeFillShade="D9"/>
            <w:vAlign w:val="center"/>
            <w:hideMark/>
          </w:tcPr>
          <w:p w14:paraId="0D774D87" w14:textId="77777777" w:rsidR="00427EC6" w:rsidRPr="001F430D" w:rsidRDefault="00427EC6" w:rsidP="008B5163">
            <w:pPr>
              <w:jc w:val="center"/>
              <w:rPr>
                <w:b/>
              </w:rPr>
            </w:pPr>
            <w:r w:rsidRPr="001F430D">
              <w:rPr>
                <w:b/>
              </w:rPr>
              <w:t>#</w:t>
            </w:r>
          </w:p>
        </w:tc>
        <w:tc>
          <w:tcPr>
            <w:tcW w:w="1344" w:type="pct"/>
            <w:shd w:val="clear" w:color="auto" w:fill="D9D9D9" w:themeFill="background1" w:themeFillShade="D9"/>
            <w:vAlign w:val="center"/>
          </w:tcPr>
          <w:p w14:paraId="34E5EC17" w14:textId="3A75E067" w:rsidR="00427EC6" w:rsidRPr="00025221" w:rsidRDefault="00427EC6" w:rsidP="00ED66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ACQ-Procurement Office </w:t>
            </w:r>
            <w:r w:rsidRPr="23DE4B23">
              <w:rPr>
                <w:b/>
                <w:bCs/>
              </w:rPr>
              <w:t>Event</w:t>
            </w:r>
          </w:p>
        </w:tc>
        <w:tc>
          <w:tcPr>
            <w:tcW w:w="860" w:type="pct"/>
            <w:shd w:val="clear" w:color="auto" w:fill="D9D9D9" w:themeFill="background1" w:themeFillShade="D9"/>
            <w:vAlign w:val="center"/>
          </w:tcPr>
          <w:p w14:paraId="14B40E1B" w14:textId="3179B30F" w:rsidR="00427EC6" w:rsidRPr="23DE4B23" w:rsidRDefault="00427EC6" w:rsidP="000A1D7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Non-ACQ Event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  <w:hideMark/>
          </w:tcPr>
          <w:p w14:paraId="3646C0A2" w14:textId="51E68CCA" w:rsidR="00427EC6" w:rsidRPr="00025221" w:rsidRDefault="00427EC6" w:rsidP="00ED66D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Input(s)</w:t>
            </w:r>
          </w:p>
        </w:tc>
        <w:tc>
          <w:tcPr>
            <w:tcW w:w="720" w:type="pct"/>
            <w:shd w:val="clear" w:color="auto" w:fill="D9D9D9" w:themeFill="background1" w:themeFillShade="D9"/>
            <w:vAlign w:val="center"/>
            <w:hideMark/>
          </w:tcPr>
          <w:p w14:paraId="5358C5B7" w14:textId="77777777" w:rsidR="00427EC6" w:rsidRPr="00025221" w:rsidRDefault="00427EC6" w:rsidP="00ED66D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Output(s) / Outcome(s)</w:t>
            </w:r>
          </w:p>
        </w:tc>
      </w:tr>
      <w:tr w:rsidR="00427EC6" w:rsidRPr="005F5ABE" w14:paraId="16CE4842" w14:textId="77777777" w:rsidTr="00F67933">
        <w:tblPrEx>
          <w:tblCellMar>
            <w:left w:w="72" w:type="dxa"/>
            <w:right w:w="72" w:type="dxa"/>
          </w:tblCellMar>
        </w:tblPrEx>
        <w:trPr>
          <w:gridAfter w:val="1"/>
          <w:wAfter w:w="1104" w:type="pct"/>
          <w:cantSplit/>
          <w:trHeight w:val="360"/>
        </w:trPr>
        <w:tc>
          <w:tcPr>
            <w:tcW w:w="205" w:type="pct"/>
            <w:shd w:val="clear" w:color="auto" w:fill="auto"/>
          </w:tcPr>
          <w:p w14:paraId="220651B5" w14:textId="00487A45" w:rsidR="00427EC6" w:rsidRPr="000F1EE1" w:rsidRDefault="00427EC6" w:rsidP="008B5163">
            <w:pPr>
              <w:rPr>
                <w:b/>
              </w:rPr>
            </w:pPr>
            <w:r w:rsidRPr="000F1EE1">
              <w:rPr>
                <w:b/>
              </w:rPr>
              <w:t>1</w:t>
            </w:r>
          </w:p>
        </w:tc>
        <w:tc>
          <w:tcPr>
            <w:tcW w:w="1344" w:type="pct"/>
            <w:shd w:val="clear" w:color="auto" w:fill="auto"/>
          </w:tcPr>
          <w:p w14:paraId="67795775" w14:textId="79CBC50D" w:rsidR="00427EC6" w:rsidRPr="000F1EE1" w:rsidRDefault="00427EC6" w:rsidP="000A1D7E">
            <w:pPr>
              <w:pStyle w:val="EventNumberedList"/>
              <w:numPr>
                <w:ilvl w:val="0"/>
                <w:numId w:val="0"/>
              </w:numPr>
            </w:pPr>
          </w:p>
        </w:tc>
        <w:tc>
          <w:tcPr>
            <w:tcW w:w="860" w:type="pct"/>
          </w:tcPr>
          <w:p w14:paraId="534C5838" w14:textId="7B18D813" w:rsidR="00427EC6" w:rsidRPr="000F1EE1" w:rsidRDefault="00427EC6" w:rsidP="001F2772">
            <w:pPr>
              <w:ind w:left="360" w:hanging="360"/>
            </w:pPr>
            <w:r>
              <w:t xml:space="preserve">Program office defines </w:t>
            </w:r>
            <w:r w:rsidR="001F2772">
              <w:t>outcomes requiring contract support</w:t>
            </w:r>
            <w:r>
              <w:t xml:space="preserve"> </w:t>
            </w:r>
          </w:p>
        </w:tc>
        <w:tc>
          <w:tcPr>
            <w:tcW w:w="767" w:type="pct"/>
            <w:shd w:val="clear" w:color="auto" w:fill="auto"/>
          </w:tcPr>
          <w:p w14:paraId="39427E40" w14:textId="77777777" w:rsidR="00427EC6" w:rsidRDefault="00427EC6" w:rsidP="00427EC6">
            <w:pPr>
              <w:pStyle w:val="ListParagraph"/>
            </w:pPr>
            <w:r>
              <w:t>Develops statement of work\performance work statement\statement of objectives</w:t>
            </w:r>
          </w:p>
          <w:p w14:paraId="34BCC44E" w14:textId="5C277B52" w:rsidR="00427EC6" w:rsidRPr="00427EC6" w:rsidRDefault="00427EC6" w:rsidP="00427EC6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  <w:tc>
          <w:tcPr>
            <w:tcW w:w="720" w:type="pct"/>
            <w:shd w:val="clear" w:color="auto" w:fill="auto"/>
          </w:tcPr>
          <w:p w14:paraId="48C3B39C" w14:textId="7E5B7967" w:rsidR="00427EC6" w:rsidRPr="000F1EE1" w:rsidRDefault="00427EC6" w:rsidP="00427EC6">
            <w:pPr>
              <w:pStyle w:val="ListParagraph"/>
            </w:pPr>
            <w:r>
              <w:t>Draft statement of work\performance work statement\statement of objectives</w:t>
            </w:r>
          </w:p>
        </w:tc>
      </w:tr>
      <w:tr w:rsidR="00427EC6" w:rsidRPr="005F5ABE" w14:paraId="24A0A985" w14:textId="77777777" w:rsidTr="00F67933">
        <w:tblPrEx>
          <w:tblCellMar>
            <w:left w:w="72" w:type="dxa"/>
            <w:right w:w="72" w:type="dxa"/>
          </w:tblCellMar>
        </w:tblPrEx>
        <w:trPr>
          <w:gridAfter w:val="1"/>
          <w:wAfter w:w="1104" w:type="pct"/>
          <w:cantSplit/>
          <w:trHeight w:val="360"/>
        </w:trPr>
        <w:tc>
          <w:tcPr>
            <w:tcW w:w="205" w:type="pct"/>
            <w:shd w:val="clear" w:color="auto" w:fill="auto"/>
          </w:tcPr>
          <w:p w14:paraId="2F3C154A" w14:textId="77876ADA" w:rsidR="00427EC6" w:rsidRPr="000F1EE1" w:rsidRDefault="00427EC6" w:rsidP="008B5163">
            <w:pPr>
              <w:rPr>
                <w:b/>
              </w:rPr>
            </w:pPr>
            <w:r w:rsidRPr="000F1EE1">
              <w:rPr>
                <w:b/>
              </w:rPr>
              <w:lastRenderedPageBreak/>
              <w:t>2</w:t>
            </w:r>
          </w:p>
        </w:tc>
        <w:tc>
          <w:tcPr>
            <w:tcW w:w="1344" w:type="pct"/>
            <w:shd w:val="clear" w:color="auto" w:fill="auto"/>
          </w:tcPr>
          <w:p w14:paraId="2F099146" w14:textId="47B470C2" w:rsidR="00427EC6" w:rsidRPr="000F1EE1" w:rsidRDefault="00F345C8" w:rsidP="00F870AA">
            <w:pPr>
              <w:pStyle w:val="EventNumberedList"/>
              <w:numPr>
                <w:ilvl w:val="0"/>
                <w:numId w:val="0"/>
              </w:numPr>
              <w:ind w:left="360" w:hanging="360"/>
            </w:pPr>
            <w:r>
              <w:t xml:space="preserve">ACQ.010.010  </w:t>
            </w:r>
            <w:r w:rsidR="00427EC6">
              <w:t>Draft statement of work</w:t>
            </w:r>
            <w:r w:rsidR="001F2772">
              <w:t>/objectives/performance work statement</w:t>
            </w:r>
            <w:r w:rsidR="00427EC6">
              <w:t xml:space="preserve"> reviewed and comments provided to program office</w:t>
            </w:r>
          </w:p>
        </w:tc>
        <w:tc>
          <w:tcPr>
            <w:tcW w:w="860" w:type="pct"/>
          </w:tcPr>
          <w:p w14:paraId="08771054" w14:textId="77777777" w:rsidR="00427EC6" w:rsidRPr="000F1EE1" w:rsidRDefault="00427EC6" w:rsidP="000A1D7E">
            <w:pPr>
              <w:ind w:left="360" w:hanging="360"/>
            </w:pPr>
          </w:p>
        </w:tc>
        <w:tc>
          <w:tcPr>
            <w:tcW w:w="767" w:type="pct"/>
            <w:shd w:val="clear" w:color="auto" w:fill="auto"/>
          </w:tcPr>
          <w:p w14:paraId="154E10C9" w14:textId="574ACA1B" w:rsidR="00427EC6" w:rsidRPr="000F1EE1" w:rsidRDefault="00427EC6" w:rsidP="00DF3291">
            <w:pPr>
              <w:pStyle w:val="ListParagraph"/>
            </w:pPr>
            <w:r w:rsidRPr="000F1EE1">
              <w:t xml:space="preserve">Feedback on draft </w:t>
            </w:r>
            <w:r>
              <w:t>statement of work</w:t>
            </w:r>
            <w:r w:rsidR="005407FA">
              <w:t xml:space="preserve"> and other draft artifacts</w:t>
            </w:r>
          </w:p>
        </w:tc>
        <w:tc>
          <w:tcPr>
            <w:tcW w:w="720" w:type="pct"/>
            <w:shd w:val="clear" w:color="auto" w:fill="auto"/>
          </w:tcPr>
          <w:p w14:paraId="6EE6BAFF" w14:textId="34985E8E" w:rsidR="00427EC6" w:rsidRPr="000F1EE1" w:rsidRDefault="00427EC6" w:rsidP="001614FF">
            <w:pPr>
              <w:pStyle w:val="ListParagraph"/>
            </w:pPr>
            <w:r w:rsidRPr="000F1EE1">
              <w:t xml:space="preserve">Updated </w:t>
            </w:r>
            <w:r>
              <w:t>statement of work</w:t>
            </w:r>
          </w:p>
        </w:tc>
      </w:tr>
      <w:tr w:rsidR="00427EC6" w:rsidRPr="005F5ABE" w14:paraId="4D040305" w14:textId="77777777" w:rsidTr="00F67933">
        <w:tblPrEx>
          <w:tblCellMar>
            <w:left w:w="72" w:type="dxa"/>
            <w:right w:w="72" w:type="dxa"/>
          </w:tblCellMar>
        </w:tblPrEx>
        <w:trPr>
          <w:gridAfter w:val="1"/>
          <w:wAfter w:w="1104" w:type="pct"/>
          <w:cantSplit/>
          <w:trHeight w:val="360"/>
        </w:trPr>
        <w:tc>
          <w:tcPr>
            <w:tcW w:w="205" w:type="pct"/>
            <w:shd w:val="clear" w:color="auto" w:fill="auto"/>
          </w:tcPr>
          <w:p w14:paraId="7DF52F07" w14:textId="2ECA4016" w:rsidR="00427EC6" w:rsidRPr="000F1EE1" w:rsidRDefault="00427EC6" w:rsidP="008B5163">
            <w:pPr>
              <w:rPr>
                <w:b/>
              </w:rPr>
            </w:pPr>
            <w:bookmarkStart w:id="2" w:name="_Hlk31983346"/>
            <w:r w:rsidRPr="000F1EE1">
              <w:rPr>
                <w:b/>
              </w:rPr>
              <w:t>3</w:t>
            </w:r>
          </w:p>
        </w:tc>
        <w:tc>
          <w:tcPr>
            <w:tcW w:w="1344" w:type="pct"/>
            <w:shd w:val="clear" w:color="auto" w:fill="auto"/>
          </w:tcPr>
          <w:p w14:paraId="63690EB3" w14:textId="385196B9" w:rsidR="00427EC6" w:rsidRPr="000F1EE1" w:rsidRDefault="00427EC6" w:rsidP="00051F4D">
            <w:pPr>
              <w:pStyle w:val="EventNumberedList"/>
              <w:numPr>
                <w:ilvl w:val="0"/>
                <w:numId w:val="0"/>
              </w:numPr>
            </w:pPr>
          </w:p>
        </w:tc>
        <w:tc>
          <w:tcPr>
            <w:tcW w:w="860" w:type="pct"/>
          </w:tcPr>
          <w:p w14:paraId="3EA26BF5" w14:textId="0EE5550C" w:rsidR="00427EC6" w:rsidRPr="000F1EE1" w:rsidRDefault="00427EC6" w:rsidP="00FE59BF">
            <w:pPr>
              <w:ind w:left="360" w:hanging="360"/>
            </w:pPr>
            <w:r>
              <w:t>Program office prepares procurement request package including verifying availability of funds</w:t>
            </w:r>
            <w:r w:rsidRPr="00ED0E40">
              <w:t xml:space="preserve"> (FFM.010.020 Funds Allocation and Control)</w:t>
            </w:r>
            <w:r>
              <w:t xml:space="preserve"> and commitment of funds (</w:t>
            </w:r>
            <w:r w:rsidRPr="00983676">
              <w:t>FFM.030.020 Obligation Management)</w:t>
            </w:r>
          </w:p>
        </w:tc>
        <w:tc>
          <w:tcPr>
            <w:tcW w:w="767" w:type="pct"/>
            <w:shd w:val="clear" w:color="auto" w:fill="auto"/>
          </w:tcPr>
          <w:p w14:paraId="747916DF" w14:textId="49BFAB25" w:rsidR="00427EC6" w:rsidRPr="000F1EE1" w:rsidRDefault="00427EC6" w:rsidP="003156E5">
            <w:pPr>
              <w:pStyle w:val="ListParagraph"/>
            </w:pPr>
            <w:r w:rsidRPr="000F1EE1">
              <w:t xml:space="preserve">Updated </w:t>
            </w:r>
            <w:r>
              <w:t>statement of work</w:t>
            </w:r>
          </w:p>
          <w:p w14:paraId="14A4C2FB" w14:textId="2B8729D3" w:rsidR="00427EC6" w:rsidRPr="000F1EE1" w:rsidRDefault="00804308" w:rsidP="003156E5">
            <w:pPr>
              <w:pStyle w:val="ListParagraph"/>
            </w:pPr>
            <w:r>
              <w:t>M</w:t>
            </w:r>
            <w:r w:rsidR="00427EC6" w:rsidRPr="000F1EE1">
              <w:t xml:space="preserve">arket research information </w:t>
            </w:r>
          </w:p>
          <w:p w14:paraId="4CAE491C" w14:textId="77777777" w:rsidR="00427EC6" w:rsidRDefault="00427EC6" w:rsidP="001614FF">
            <w:pPr>
              <w:pStyle w:val="ListParagraph"/>
            </w:pPr>
            <w:r>
              <w:t>Funds verification</w:t>
            </w:r>
          </w:p>
          <w:p w14:paraId="6A3C99AF" w14:textId="41BC5D28" w:rsidR="00427EC6" w:rsidRPr="000F1EE1" w:rsidRDefault="00427EC6" w:rsidP="001614FF">
            <w:pPr>
              <w:pStyle w:val="ListParagraph"/>
            </w:pPr>
            <w:r>
              <w:t>Funds Commitment</w:t>
            </w:r>
          </w:p>
        </w:tc>
        <w:tc>
          <w:tcPr>
            <w:tcW w:w="720" w:type="pct"/>
            <w:shd w:val="clear" w:color="auto" w:fill="auto"/>
          </w:tcPr>
          <w:p w14:paraId="13CA4E26" w14:textId="145D2A41" w:rsidR="00427EC6" w:rsidRPr="000F1EE1" w:rsidRDefault="00427EC6" w:rsidP="00F524F5">
            <w:pPr>
              <w:pStyle w:val="ListParagraph"/>
            </w:pPr>
            <w:r>
              <w:t>Procurement request package</w:t>
            </w:r>
          </w:p>
          <w:p w14:paraId="1716493A" w14:textId="7DB9805D" w:rsidR="00427EC6" w:rsidRPr="000F1EE1" w:rsidRDefault="00427EC6" w:rsidP="00F524F5">
            <w:pPr>
              <w:pStyle w:val="ListParagraph"/>
            </w:pPr>
            <w:r>
              <w:t>Committed funds</w:t>
            </w:r>
          </w:p>
        </w:tc>
      </w:tr>
      <w:bookmarkEnd w:id="2"/>
      <w:tr w:rsidR="00427EC6" w:rsidRPr="005F5ABE" w14:paraId="41D3AC4D" w14:textId="77777777" w:rsidTr="00F67933">
        <w:tblPrEx>
          <w:tblCellMar>
            <w:left w:w="72" w:type="dxa"/>
            <w:right w:w="72" w:type="dxa"/>
          </w:tblCellMar>
        </w:tblPrEx>
        <w:trPr>
          <w:gridAfter w:val="1"/>
          <w:wAfter w:w="1104" w:type="pct"/>
          <w:cantSplit/>
          <w:trHeight w:val="360"/>
        </w:trPr>
        <w:tc>
          <w:tcPr>
            <w:tcW w:w="205" w:type="pct"/>
            <w:shd w:val="clear" w:color="auto" w:fill="auto"/>
          </w:tcPr>
          <w:p w14:paraId="2605CB7F" w14:textId="02C82762" w:rsidR="00427EC6" w:rsidRPr="001F430D" w:rsidRDefault="00427EC6" w:rsidP="008B5163">
            <w:pPr>
              <w:rPr>
                <w:b/>
              </w:rPr>
            </w:pPr>
            <w:r w:rsidRPr="001F430D">
              <w:rPr>
                <w:b/>
              </w:rPr>
              <w:t>4</w:t>
            </w:r>
          </w:p>
        </w:tc>
        <w:tc>
          <w:tcPr>
            <w:tcW w:w="1344" w:type="pct"/>
            <w:shd w:val="clear" w:color="auto" w:fill="auto"/>
          </w:tcPr>
          <w:p w14:paraId="7618617E" w14:textId="1855B0B2" w:rsidR="00427EC6" w:rsidRDefault="00F345C8" w:rsidP="00744DBD">
            <w:pPr>
              <w:autoSpaceDE w:val="0"/>
              <w:autoSpaceDN w:val="0"/>
            </w:pPr>
            <w:r>
              <w:t xml:space="preserve">ACQ.010.010 </w:t>
            </w:r>
            <w:r w:rsidR="00427EC6">
              <w:t xml:space="preserve">Integrated team formed to develop acquisition plan.  </w:t>
            </w:r>
          </w:p>
          <w:p w14:paraId="475C7B83" w14:textId="77777777" w:rsidR="00427EC6" w:rsidRDefault="00427EC6" w:rsidP="00625743">
            <w:pPr>
              <w:pStyle w:val="EventNumberedLis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60" w:type="pct"/>
            <w:shd w:val="clear" w:color="auto" w:fill="auto"/>
          </w:tcPr>
          <w:p w14:paraId="379586A7" w14:textId="1A7C309D" w:rsidR="00427EC6" w:rsidRPr="0024371D" w:rsidRDefault="00427EC6" w:rsidP="005407FA">
            <w:pPr>
              <w:ind w:left="360" w:hanging="360"/>
            </w:pPr>
            <w:r>
              <w:t xml:space="preserve">Program office </w:t>
            </w:r>
            <w:r w:rsidR="001F2772">
              <w:t>leads</w:t>
            </w:r>
            <w:r>
              <w:t xml:space="preserve"> integrated </w:t>
            </w:r>
            <w:r w:rsidR="001F2772">
              <w:t xml:space="preserve">team comprised of procurement, program officials, </w:t>
            </w:r>
            <w:r w:rsidR="005407FA">
              <w:t>future COR, and other key stakeholders</w:t>
            </w:r>
          </w:p>
        </w:tc>
        <w:tc>
          <w:tcPr>
            <w:tcW w:w="767" w:type="pct"/>
            <w:shd w:val="clear" w:color="auto" w:fill="auto"/>
          </w:tcPr>
          <w:p w14:paraId="5B66B1D4" w14:textId="70802D06" w:rsidR="00427EC6" w:rsidRDefault="00427EC6" w:rsidP="00DF3291">
            <w:pPr>
              <w:pStyle w:val="ListParagraph"/>
            </w:pPr>
            <w:r>
              <w:t>Proposed acquisition method,</w:t>
            </w:r>
            <w:r w:rsidR="005407FA">
              <w:t xml:space="preserve"> contract type(s) </w:t>
            </w:r>
            <w:r>
              <w:t>information, socio-economic program use.</w:t>
            </w:r>
          </w:p>
        </w:tc>
        <w:tc>
          <w:tcPr>
            <w:tcW w:w="720" w:type="pct"/>
            <w:shd w:val="clear" w:color="auto" w:fill="auto"/>
          </w:tcPr>
          <w:p w14:paraId="0DC10B1A" w14:textId="19581D46" w:rsidR="00427EC6" w:rsidRDefault="00427EC6" w:rsidP="00F524F5">
            <w:pPr>
              <w:pStyle w:val="ListParagraph"/>
            </w:pPr>
            <w:r>
              <w:rPr>
                <w:bCs/>
              </w:rPr>
              <w:t>Acceptance of proposed acquisition method, contract type, and any socio-economic programs.</w:t>
            </w:r>
          </w:p>
        </w:tc>
      </w:tr>
      <w:tr w:rsidR="00427EC6" w:rsidRPr="005F5ABE" w14:paraId="6B442013" w14:textId="77777777" w:rsidTr="00F67933">
        <w:tblPrEx>
          <w:tblCellMar>
            <w:left w:w="72" w:type="dxa"/>
            <w:right w:w="72" w:type="dxa"/>
          </w:tblCellMar>
        </w:tblPrEx>
        <w:trPr>
          <w:gridAfter w:val="1"/>
          <w:wAfter w:w="1104" w:type="pct"/>
          <w:cantSplit/>
          <w:trHeight w:val="360"/>
        </w:trPr>
        <w:tc>
          <w:tcPr>
            <w:tcW w:w="205" w:type="pct"/>
            <w:shd w:val="clear" w:color="auto" w:fill="auto"/>
          </w:tcPr>
          <w:p w14:paraId="6C162574" w14:textId="2E458143" w:rsidR="00427EC6" w:rsidRPr="000F1EE1" w:rsidRDefault="00427EC6" w:rsidP="008B5163">
            <w:pPr>
              <w:rPr>
                <w:b/>
              </w:rPr>
            </w:pPr>
            <w:r w:rsidRPr="000F1EE1">
              <w:rPr>
                <w:b/>
              </w:rPr>
              <w:t>5</w:t>
            </w:r>
          </w:p>
        </w:tc>
        <w:tc>
          <w:tcPr>
            <w:tcW w:w="1344" w:type="pct"/>
            <w:shd w:val="clear" w:color="auto" w:fill="auto"/>
          </w:tcPr>
          <w:p w14:paraId="28A7D571" w14:textId="71F6E322" w:rsidR="00427EC6" w:rsidRPr="000F1EE1" w:rsidRDefault="00F345C8" w:rsidP="00E77C21">
            <w:pPr>
              <w:pStyle w:val="EventNumberedList"/>
              <w:numPr>
                <w:ilvl w:val="0"/>
                <w:numId w:val="0"/>
              </w:numPr>
            </w:pPr>
            <w:r>
              <w:t xml:space="preserve">ACQ.020.040 </w:t>
            </w:r>
            <w:r w:rsidR="00427EC6">
              <w:t>Source selection plan including evaluation criteria is developed.</w:t>
            </w:r>
          </w:p>
        </w:tc>
        <w:tc>
          <w:tcPr>
            <w:tcW w:w="860" w:type="pct"/>
            <w:shd w:val="clear" w:color="auto" w:fill="auto"/>
          </w:tcPr>
          <w:p w14:paraId="1B29DF3D" w14:textId="04EB03C7" w:rsidR="00427EC6" w:rsidRPr="000F1EE1" w:rsidRDefault="00427EC6" w:rsidP="002C3EF4">
            <w:pPr>
              <w:ind w:left="360" w:hanging="360"/>
            </w:pPr>
            <w:r>
              <w:t>Program office assists</w:t>
            </w:r>
            <w:r w:rsidR="005407FA">
              <w:t>/leads</w:t>
            </w:r>
            <w:r>
              <w:t xml:space="preserve"> in evaluation criteria creation</w:t>
            </w:r>
          </w:p>
        </w:tc>
        <w:tc>
          <w:tcPr>
            <w:tcW w:w="767" w:type="pct"/>
            <w:shd w:val="clear" w:color="auto" w:fill="auto"/>
          </w:tcPr>
          <w:p w14:paraId="147347F7" w14:textId="77777777" w:rsidR="00427EC6" w:rsidRDefault="00427EC6" w:rsidP="00F0673B">
            <w:pPr>
              <w:pStyle w:val="ListParagraph"/>
              <w:rPr>
                <w:bCs/>
              </w:rPr>
            </w:pPr>
            <w:r>
              <w:rPr>
                <w:bCs/>
              </w:rPr>
              <w:t>Evaluation criteria drafted</w:t>
            </w:r>
          </w:p>
          <w:p w14:paraId="1EFFE9C7" w14:textId="2C0344CD" w:rsidR="00427EC6" w:rsidRPr="00AF3137" w:rsidRDefault="00427EC6" w:rsidP="00AF3137"/>
        </w:tc>
        <w:tc>
          <w:tcPr>
            <w:tcW w:w="720" w:type="pct"/>
            <w:shd w:val="clear" w:color="auto" w:fill="auto"/>
          </w:tcPr>
          <w:p w14:paraId="5AB84BE3" w14:textId="2BA43C75" w:rsidR="00427EC6" w:rsidRPr="000F1EE1" w:rsidRDefault="00427EC6" w:rsidP="00F524F5">
            <w:pPr>
              <w:pStyle w:val="ListParagraph"/>
            </w:pPr>
            <w:r>
              <w:t>Source selection plan</w:t>
            </w:r>
          </w:p>
        </w:tc>
      </w:tr>
      <w:tr w:rsidR="00427EC6" w:rsidRPr="005F5ABE" w14:paraId="179DC12D" w14:textId="77777777" w:rsidTr="00F67933">
        <w:tblPrEx>
          <w:tblCellMar>
            <w:left w:w="72" w:type="dxa"/>
            <w:right w:w="72" w:type="dxa"/>
          </w:tblCellMar>
        </w:tblPrEx>
        <w:trPr>
          <w:gridAfter w:val="1"/>
          <w:wAfter w:w="1104" w:type="pct"/>
          <w:cantSplit/>
          <w:trHeight w:val="360"/>
        </w:trPr>
        <w:tc>
          <w:tcPr>
            <w:tcW w:w="205" w:type="pct"/>
            <w:shd w:val="clear" w:color="auto" w:fill="auto"/>
          </w:tcPr>
          <w:p w14:paraId="1BF7249C" w14:textId="3A56E70A" w:rsidR="00427EC6" w:rsidRPr="001F430D" w:rsidRDefault="00427EC6" w:rsidP="008B5163">
            <w:pPr>
              <w:rPr>
                <w:b/>
              </w:rPr>
            </w:pPr>
            <w:r w:rsidRPr="001F430D">
              <w:rPr>
                <w:b/>
              </w:rPr>
              <w:lastRenderedPageBreak/>
              <w:t>6</w:t>
            </w:r>
          </w:p>
        </w:tc>
        <w:tc>
          <w:tcPr>
            <w:tcW w:w="1344" w:type="pct"/>
            <w:shd w:val="clear" w:color="auto" w:fill="auto"/>
          </w:tcPr>
          <w:p w14:paraId="36476308" w14:textId="071757A9" w:rsidR="00427EC6" w:rsidRPr="0060757F" w:rsidRDefault="00F345C8" w:rsidP="001F2772">
            <w:pPr>
              <w:pStyle w:val="EventNumberedList"/>
              <w:numPr>
                <w:ilvl w:val="0"/>
                <w:numId w:val="0"/>
              </w:numPr>
              <w:ind w:left="360" w:hanging="360"/>
            </w:pPr>
            <w:r>
              <w:t xml:space="preserve">ACQ.030.010 </w:t>
            </w:r>
            <w:r w:rsidR="00427EC6">
              <w:t xml:space="preserve">Pre-proposal </w:t>
            </w:r>
            <w:r w:rsidR="001F2772">
              <w:t>industry</w:t>
            </w:r>
            <w:r w:rsidR="00427EC6">
              <w:t xml:space="preserve"> engagement activities held</w:t>
            </w:r>
          </w:p>
        </w:tc>
        <w:tc>
          <w:tcPr>
            <w:tcW w:w="860" w:type="pct"/>
          </w:tcPr>
          <w:p w14:paraId="07A75595" w14:textId="77777777" w:rsidR="00427EC6" w:rsidRDefault="00427EC6" w:rsidP="002C3EF4">
            <w:pPr>
              <w:ind w:left="360" w:hanging="360"/>
            </w:pPr>
          </w:p>
        </w:tc>
        <w:tc>
          <w:tcPr>
            <w:tcW w:w="767" w:type="pct"/>
            <w:shd w:val="clear" w:color="auto" w:fill="auto"/>
          </w:tcPr>
          <w:p w14:paraId="0EB0CEDF" w14:textId="251F8D26" w:rsidR="00427EC6" w:rsidRPr="00AF3137" w:rsidRDefault="00427EC6" w:rsidP="00AF3137">
            <w:pPr>
              <w:pStyle w:val="ListParagraph"/>
            </w:pPr>
            <w:r>
              <w:t>RFI, industry days, pre-proposal conferences held.</w:t>
            </w:r>
          </w:p>
        </w:tc>
        <w:tc>
          <w:tcPr>
            <w:tcW w:w="720" w:type="pct"/>
            <w:shd w:val="clear" w:color="auto" w:fill="auto"/>
          </w:tcPr>
          <w:p w14:paraId="2FFCFDB4" w14:textId="3CACC25F" w:rsidR="00427EC6" w:rsidRDefault="00427EC6" w:rsidP="00051F4D">
            <w:pPr>
              <w:pStyle w:val="ListParagraph"/>
            </w:pPr>
            <w:r>
              <w:t xml:space="preserve">Information received that could result in </w:t>
            </w:r>
            <w:r w:rsidR="005407FA">
              <w:t xml:space="preserve">adjusting the acquisition strategy, </w:t>
            </w:r>
            <w:r>
              <w:t xml:space="preserve">modifying solicitation procedures or statement of work. </w:t>
            </w:r>
          </w:p>
        </w:tc>
      </w:tr>
      <w:tr w:rsidR="00427EC6" w:rsidRPr="005F5ABE" w14:paraId="6D59466B" w14:textId="77777777" w:rsidTr="00F67933">
        <w:tblPrEx>
          <w:tblCellMar>
            <w:left w:w="72" w:type="dxa"/>
            <w:right w:w="72" w:type="dxa"/>
          </w:tblCellMar>
        </w:tblPrEx>
        <w:trPr>
          <w:gridAfter w:val="1"/>
          <w:wAfter w:w="1104" w:type="pct"/>
          <w:cantSplit/>
          <w:trHeight w:val="360"/>
        </w:trPr>
        <w:tc>
          <w:tcPr>
            <w:tcW w:w="205" w:type="pct"/>
            <w:shd w:val="clear" w:color="auto" w:fill="auto"/>
          </w:tcPr>
          <w:p w14:paraId="741B8533" w14:textId="622352AD" w:rsidR="00427EC6" w:rsidRPr="001F430D" w:rsidRDefault="00427EC6" w:rsidP="008B5163">
            <w:pPr>
              <w:rPr>
                <w:b/>
              </w:rPr>
            </w:pPr>
            <w:r w:rsidRPr="001F430D">
              <w:rPr>
                <w:b/>
              </w:rPr>
              <w:t>7</w:t>
            </w:r>
          </w:p>
        </w:tc>
        <w:tc>
          <w:tcPr>
            <w:tcW w:w="1344" w:type="pct"/>
            <w:shd w:val="clear" w:color="auto" w:fill="auto"/>
          </w:tcPr>
          <w:p w14:paraId="5ED1DC7A" w14:textId="030C1E8D" w:rsidR="00427EC6" w:rsidRPr="00863B17" w:rsidRDefault="00F345C8" w:rsidP="00863B17">
            <w:pPr>
              <w:pStyle w:val="EventNumberedList"/>
              <w:numPr>
                <w:ilvl w:val="0"/>
                <w:numId w:val="0"/>
              </w:numPr>
            </w:pPr>
            <w:r>
              <w:t xml:space="preserve">ACQ.030.050 </w:t>
            </w:r>
            <w:r w:rsidR="00427EC6">
              <w:t>Solicitation package developed</w:t>
            </w:r>
          </w:p>
        </w:tc>
        <w:tc>
          <w:tcPr>
            <w:tcW w:w="860" w:type="pct"/>
          </w:tcPr>
          <w:p w14:paraId="009C701C" w14:textId="77777777" w:rsidR="00427EC6" w:rsidRDefault="00427EC6" w:rsidP="002C3EF4">
            <w:pPr>
              <w:ind w:left="360" w:hanging="360"/>
            </w:pPr>
          </w:p>
        </w:tc>
        <w:tc>
          <w:tcPr>
            <w:tcW w:w="767" w:type="pct"/>
            <w:shd w:val="clear" w:color="auto" w:fill="auto"/>
          </w:tcPr>
          <w:p w14:paraId="7D698BAB" w14:textId="77777777" w:rsidR="00427EC6" w:rsidRDefault="00427EC6" w:rsidP="00AF3137">
            <w:pPr>
              <w:pStyle w:val="ListParagraph"/>
            </w:pPr>
            <w:r>
              <w:t>Solicitation document created with applicable terms and conditions</w:t>
            </w:r>
          </w:p>
          <w:p w14:paraId="1DF2E64A" w14:textId="3332EC08" w:rsidR="00427EC6" w:rsidRPr="00AF3137" w:rsidRDefault="00427EC6" w:rsidP="00AF3137">
            <w:pPr>
              <w:pStyle w:val="ListParagraph"/>
            </w:pPr>
            <w:r>
              <w:t>Evaluation criteria included</w:t>
            </w:r>
          </w:p>
        </w:tc>
        <w:tc>
          <w:tcPr>
            <w:tcW w:w="720" w:type="pct"/>
            <w:shd w:val="clear" w:color="auto" w:fill="auto"/>
          </w:tcPr>
          <w:p w14:paraId="0A795FB5" w14:textId="2E0CC657" w:rsidR="00427EC6" w:rsidRPr="00E14975" w:rsidRDefault="00427EC6" w:rsidP="00051F4D">
            <w:pPr>
              <w:pStyle w:val="ListParagraph"/>
            </w:pPr>
            <w:r>
              <w:t>Solicitation finalized</w:t>
            </w:r>
          </w:p>
        </w:tc>
      </w:tr>
      <w:tr w:rsidR="00427EC6" w:rsidRPr="005F5ABE" w14:paraId="7882CCA4" w14:textId="77777777" w:rsidTr="00F67933">
        <w:tblPrEx>
          <w:tblCellMar>
            <w:left w:w="72" w:type="dxa"/>
            <w:right w:w="72" w:type="dxa"/>
          </w:tblCellMar>
        </w:tblPrEx>
        <w:trPr>
          <w:gridAfter w:val="1"/>
          <w:wAfter w:w="1104" w:type="pct"/>
          <w:cantSplit/>
          <w:trHeight w:val="101"/>
        </w:trPr>
        <w:tc>
          <w:tcPr>
            <w:tcW w:w="205" w:type="pct"/>
            <w:shd w:val="clear" w:color="auto" w:fill="D9D9D9" w:themeFill="background1" w:themeFillShade="D9"/>
          </w:tcPr>
          <w:p w14:paraId="4CB23AEA" w14:textId="77777777" w:rsidR="00427EC6" w:rsidRPr="001F430D" w:rsidRDefault="00427EC6" w:rsidP="008B5163">
            <w:pPr>
              <w:spacing w:after="0"/>
              <w:rPr>
                <w:b/>
                <w:sz w:val="2"/>
                <w:szCs w:val="2"/>
              </w:rPr>
            </w:pPr>
          </w:p>
        </w:tc>
        <w:tc>
          <w:tcPr>
            <w:tcW w:w="1344" w:type="pct"/>
            <w:shd w:val="clear" w:color="auto" w:fill="D9D9D9" w:themeFill="background1" w:themeFillShade="D9"/>
          </w:tcPr>
          <w:p w14:paraId="6C8AEE29" w14:textId="77777777" w:rsidR="00427EC6" w:rsidRPr="002C3EF4" w:rsidRDefault="00427EC6" w:rsidP="009A2A63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860" w:type="pct"/>
            <w:shd w:val="clear" w:color="auto" w:fill="D9D9D9" w:themeFill="background1" w:themeFillShade="D9"/>
          </w:tcPr>
          <w:p w14:paraId="209F35D6" w14:textId="77777777" w:rsidR="00427EC6" w:rsidRPr="002C3EF4" w:rsidRDefault="00427EC6" w:rsidP="009A2A63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767" w:type="pct"/>
            <w:shd w:val="clear" w:color="auto" w:fill="D9D9D9" w:themeFill="background1" w:themeFillShade="D9"/>
          </w:tcPr>
          <w:p w14:paraId="16E10BD7" w14:textId="77777777" w:rsidR="00427EC6" w:rsidRPr="002C3EF4" w:rsidRDefault="00427EC6" w:rsidP="009A2A63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720" w:type="pct"/>
            <w:shd w:val="clear" w:color="auto" w:fill="D9D9D9" w:themeFill="background1" w:themeFillShade="D9"/>
          </w:tcPr>
          <w:p w14:paraId="528FFA51" w14:textId="77777777" w:rsidR="00427EC6" w:rsidRPr="002C3EF4" w:rsidRDefault="00427EC6" w:rsidP="009A2A63">
            <w:pPr>
              <w:pStyle w:val="NoSpacing"/>
              <w:rPr>
                <w:sz w:val="2"/>
                <w:szCs w:val="2"/>
              </w:rPr>
            </w:pPr>
          </w:p>
        </w:tc>
      </w:tr>
      <w:tr w:rsidR="00427EC6" w:rsidRPr="005F5ABE" w14:paraId="7B7EC112" w14:textId="77777777" w:rsidTr="00F67933">
        <w:tblPrEx>
          <w:tblCellMar>
            <w:left w:w="72" w:type="dxa"/>
            <w:right w:w="72" w:type="dxa"/>
          </w:tblCellMar>
        </w:tblPrEx>
        <w:trPr>
          <w:gridAfter w:val="1"/>
          <w:wAfter w:w="1104" w:type="pct"/>
          <w:cantSplit/>
          <w:trHeight w:val="360"/>
        </w:trPr>
        <w:tc>
          <w:tcPr>
            <w:tcW w:w="205" w:type="pct"/>
            <w:shd w:val="clear" w:color="auto" w:fill="auto"/>
          </w:tcPr>
          <w:p w14:paraId="6024B01C" w14:textId="198F2751" w:rsidR="00427EC6" w:rsidRPr="000F1EE1" w:rsidRDefault="00427EC6" w:rsidP="008B5163">
            <w:pPr>
              <w:rPr>
                <w:b/>
              </w:rPr>
            </w:pPr>
            <w:r w:rsidRPr="000F1EE1">
              <w:rPr>
                <w:b/>
              </w:rPr>
              <w:t>8</w:t>
            </w:r>
          </w:p>
        </w:tc>
        <w:tc>
          <w:tcPr>
            <w:tcW w:w="1344" w:type="pct"/>
            <w:shd w:val="clear" w:color="auto" w:fill="auto"/>
          </w:tcPr>
          <w:p w14:paraId="7A85024D" w14:textId="03A42211" w:rsidR="00427EC6" w:rsidRPr="000F1EE1" w:rsidRDefault="00F345C8" w:rsidP="001F2772">
            <w:pPr>
              <w:pStyle w:val="EventNumberedList"/>
              <w:numPr>
                <w:ilvl w:val="0"/>
                <w:numId w:val="0"/>
              </w:numPr>
            </w:pPr>
            <w:proofErr w:type="gramStart"/>
            <w:r>
              <w:t xml:space="preserve">ACQ.030.050  </w:t>
            </w:r>
            <w:r w:rsidR="00427EC6">
              <w:t>Solicitation</w:t>
            </w:r>
            <w:proofErr w:type="gramEnd"/>
            <w:r w:rsidR="00427EC6">
              <w:t xml:space="preserve"> advertised and any </w:t>
            </w:r>
            <w:r w:rsidR="001F2772">
              <w:t xml:space="preserve">industry </w:t>
            </w:r>
            <w:r w:rsidR="00427EC6">
              <w:t xml:space="preserve">engagement activities </w:t>
            </w:r>
            <w:r w:rsidR="001F2772">
              <w:t>occur</w:t>
            </w:r>
            <w:r w:rsidR="00427EC6">
              <w:t>.</w:t>
            </w:r>
          </w:p>
        </w:tc>
        <w:tc>
          <w:tcPr>
            <w:tcW w:w="860" w:type="pct"/>
          </w:tcPr>
          <w:p w14:paraId="7E5EFBBB" w14:textId="77777777" w:rsidR="00427EC6" w:rsidRPr="000F1EE1" w:rsidRDefault="00427EC6" w:rsidP="009A1393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  <w:tc>
          <w:tcPr>
            <w:tcW w:w="767" w:type="pct"/>
            <w:shd w:val="clear" w:color="auto" w:fill="auto"/>
          </w:tcPr>
          <w:p w14:paraId="3629C3E6" w14:textId="77777777" w:rsidR="00427EC6" w:rsidRDefault="00427EC6" w:rsidP="00585D97">
            <w:pPr>
              <w:pStyle w:val="ListParagraph"/>
            </w:pPr>
            <w:r>
              <w:t>Solicitation document posted</w:t>
            </w:r>
          </w:p>
          <w:p w14:paraId="64F6FFF2" w14:textId="77777777" w:rsidR="00427EC6" w:rsidRDefault="00427EC6" w:rsidP="00AF3137">
            <w:pPr>
              <w:pStyle w:val="ListParagraph"/>
            </w:pPr>
            <w:r>
              <w:t>Offeror questions answered</w:t>
            </w:r>
          </w:p>
          <w:p w14:paraId="7AA46131" w14:textId="262322B1" w:rsidR="00427EC6" w:rsidRPr="00AF3137" w:rsidRDefault="00427EC6" w:rsidP="00AF3137">
            <w:pPr>
              <w:pStyle w:val="ListParagraph"/>
            </w:pPr>
            <w:r>
              <w:t>Industry day(s), demonstrations, etc. held</w:t>
            </w:r>
          </w:p>
        </w:tc>
        <w:tc>
          <w:tcPr>
            <w:tcW w:w="720" w:type="pct"/>
            <w:shd w:val="clear" w:color="auto" w:fill="auto"/>
          </w:tcPr>
          <w:p w14:paraId="0F319070" w14:textId="3F09E3B3" w:rsidR="00427EC6" w:rsidRPr="000F1EE1" w:rsidRDefault="005407FA" w:rsidP="00AF3137">
            <w:pPr>
              <w:pStyle w:val="ListParagraph"/>
              <w:numPr>
                <w:ilvl w:val="0"/>
                <w:numId w:val="0"/>
              </w:numPr>
              <w:ind w:left="360"/>
            </w:pPr>
            <w:r>
              <w:t>Modified solicitation</w:t>
            </w:r>
          </w:p>
        </w:tc>
      </w:tr>
    </w:tbl>
    <w:p w14:paraId="549AFB2D" w14:textId="77777777" w:rsidR="00A94BC4" w:rsidRDefault="00A94BC4" w:rsidP="00051C96"/>
    <w:sectPr w:rsidR="00A94BC4" w:rsidSect="00A80C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 w:code="1"/>
      <w:pgMar w:top="432" w:right="432" w:bottom="432" w:left="432" w:header="57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EC2EE" w14:textId="77777777" w:rsidR="008C2883" w:rsidRDefault="008C2883" w:rsidP="00C5630E">
      <w:pPr>
        <w:spacing w:after="0"/>
      </w:pPr>
      <w:r>
        <w:separator/>
      </w:r>
    </w:p>
  </w:endnote>
  <w:endnote w:type="continuationSeparator" w:id="0">
    <w:p w14:paraId="4FEB4794" w14:textId="77777777" w:rsidR="008C2883" w:rsidRDefault="008C2883" w:rsidP="00C5630E">
      <w:pPr>
        <w:spacing w:after="0"/>
      </w:pPr>
      <w:r>
        <w:continuationSeparator/>
      </w:r>
    </w:p>
  </w:endnote>
  <w:endnote w:type="continuationNotice" w:id="1">
    <w:p w14:paraId="14A60626" w14:textId="77777777" w:rsidR="008C2883" w:rsidRDefault="008C288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2C228" w14:textId="77777777" w:rsidR="001F2772" w:rsidRDefault="001F27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1873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E0AB2" w14:textId="04F8B654" w:rsidR="001F2772" w:rsidRDefault="005407FA">
        <w:pPr>
          <w:pStyle w:val="Footer"/>
          <w:jc w:val="right"/>
        </w:pPr>
        <w:r>
          <w:rPr>
            <w:noProof/>
          </w:rPr>
          <w:t>1</w:t>
        </w:r>
      </w:p>
    </w:sdtContent>
  </w:sdt>
  <w:p w14:paraId="14C95C2B" w14:textId="76B469DC" w:rsidR="002D6D3C" w:rsidRDefault="002D6D3C" w:rsidP="00FC076B">
    <w:pPr>
      <w:pStyle w:val="ListParagraph"/>
      <w:numPr>
        <w:ilvl w:val="0"/>
        <w:numId w:val="0"/>
      </w:numPr>
      <w:tabs>
        <w:tab w:val="left" w:pos="11700"/>
      </w:tabs>
      <w:rPr>
        <w:bCs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08D01" w14:textId="77777777" w:rsidR="001F2772" w:rsidRDefault="001F27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A6B860" w14:textId="77777777" w:rsidR="008C2883" w:rsidRDefault="008C2883" w:rsidP="00C5630E">
      <w:pPr>
        <w:spacing w:after="0"/>
      </w:pPr>
      <w:r>
        <w:separator/>
      </w:r>
    </w:p>
  </w:footnote>
  <w:footnote w:type="continuationSeparator" w:id="0">
    <w:p w14:paraId="0A2905D5" w14:textId="77777777" w:rsidR="008C2883" w:rsidRDefault="008C2883" w:rsidP="00C5630E">
      <w:pPr>
        <w:spacing w:after="0"/>
      </w:pPr>
      <w:r>
        <w:continuationSeparator/>
      </w:r>
    </w:p>
  </w:footnote>
  <w:footnote w:type="continuationNotice" w:id="1">
    <w:p w14:paraId="1A663795" w14:textId="77777777" w:rsidR="008C2883" w:rsidRDefault="008C2883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ABA4C" w14:textId="77777777" w:rsidR="001F2772" w:rsidRDefault="001F27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8EC97" w14:textId="77777777" w:rsidR="001F2772" w:rsidRDefault="001F27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243F5" w14:textId="77777777" w:rsidR="001F2772" w:rsidRDefault="001F27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0C48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">
    <w:nsid w:val="06F3473D"/>
    <w:multiLevelType w:val="hybridMultilevel"/>
    <w:tmpl w:val="4404D1BA"/>
    <w:lvl w:ilvl="0" w:tplc="35627488">
      <w:start w:val="1"/>
      <w:numFmt w:val="bullet"/>
      <w:pStyle w:val="Scenario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0C7A6854"/>
    <w:multiLevelType w:val="hybridMultilevel"/>
    <w:tmpl w:val="16CE58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772FB8"/>
    <w:multiLevelType w:val="hybridMultilevel"/>
    <w:tmpl w:val="C25CCF30"/>
    <w:lvl w:ilvl="0" w:tplc="A0545758">
      <w:start w:val="1"/>
      <w:numFmt w:val="lowerLetter"/>
      <w:pStyle w:val="EventNumberedList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E2574EE"/>
    <w:multiLevelType w:val="hybridMultilevel"/>
    <w:tmpl w:val="E9C839F8"/>
    <w:lvl w:ilvl="0" w:tplc="2C760D2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B12946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571EB3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5D17B3"/>
    <w:multiLevelType w:val="hybridMultilevel"/>
    <w:tmpl w:val="89482CDA"/>
    <w:lvl w:ilvl="0" w:tplc="F7729C3C">
      <w:start w:val="1"/>
      <w:numFmt w:val="decimal"/>
      <w:pStyle w:val="NumberedTableTex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FC4AF1"/>
    <w:multiLevelType w:val="hybridMultilevel"/>
    <w:tmpl w:val="322660E8"/>
    <w:lvl w:ilvl="0" w:tplc="768C438C">
      <w:start w:val="1"/>
      <w:numFmt w:val="decimal"/>
      <w:pStyle w:val="NumberedList2"/>
      <w:lvlText w:val="%1."/>
      <w:lvlJc w:val="left"/>
      <w:pPr>
        <w:ind w:left="34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2CF05CF"/>
    <w:multiLevelType w:val="hybridMultilevel"/>
    <w:tmpl w:val="90824F04"/>
    <w:lvl w:ilvl="0" w:tplc="ED987290">
      <w:start w:val="1"/>
      <w:numFmt w:val="lowerLetter"/>
      <w:lvlText w:val="%1."/>
      <w:lvlJc w:val="left"/>
      <w:pPr>
        <w:ind w:left="331" w:hanging="360"/>
      </w:pPr>
      <w:rPr>
        <w:rFonts w:hint="default"/>
        <w:b w:val="0"/>
        <w:i w:val="0"/>
        <w:sz w:val="22"/>
        <w:szCs w:val="22"/>
      </w:rPr>
    </w:lvl>
    <w:lvl w:ilvl="1" w:tplc="E4623592">
      <w:start w:val="1"/>
      <w:numFmt w:val="lowerLetter"/>
      <w:pStyle w:val="Numberedlistb"/>
      <w:lvlText w:val="%2)"/>
      <w:lvlJc w:val="left"/>
      <w:pPr>
        <w:ind w:left="1450" w:hanging="360"/>
      </w:pPr>
    </w:lvl>
    <w:lvl w:ilvl="2" w:tplc="07C8D2FC">
      <w:start w:val="1"/>
      <w:numFmt w:val="decimal"/>
      <w:lvlText w:val="%3"/>
      <w:lvlJc w:val="left"/>
      <w:pPr>
        <w:ind w:left="23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>
    <w:nsid w:val="599F6B96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674415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68A6C6A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CA77724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  <w:lvlOverride w:ilvl="0">
      <w:startOverride w:val="1"/>
    </w:lvlOverride>
  </w:num>
  <w:num w:numId="5">
    <w:abstractNumId w:val="7"/>
  </w:num>
  <w:num w:numId="6">
    <w:abstractNumId w:val="9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5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13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0"/>
  </w:num>
  <w:num w:numId="22">
    <w:abstractNumId w:val="3"/>
    <w:lvlOverride w:ilvl="0">
      <w:startOverride w:val="1"/>
    </w:lvlOverride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2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12"/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3"/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10"/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11"/>
  </w:num>
  <w:num w:numId="45">
    <w:abstractNumId w:val="3"/>
    <w:lvlOverride w:ilvl="0">
      <w:startOverride w:val="1"/>
    </w:lvlOverride>
  </w:num>
  <w:num w:numId="46">
    <w:abstractNumId w:val="3"/>
    <w:lvlOverride w:ilvl="0">
      <w:startOverride w:val="1"/>
    </w:lvlOverride>
  </w:num>
  <w:num w:numId="47">
    <w:abstractNumId w:val="3"/>
    <w:lvlOverride w:ilvl="0">
      <w:startOverride w:val="1"/>
    </w:lvlOverride>
  </w:num>
  <w:num w:numId="48">
    <w:abstractNumId w:val="3"/>
    <w:lvlOverride w:ilvl="0">
      <w:startOverride w:val="1"/>
    </w:lvlOverride>
  </w:num>
  <w:num w:numId="49">
    <w:abstractNumId w:val="3"/>
    <w:lvlOverride w:ilvl="0">
      <w:startOverride w:val="1"/>
    </w:lvlOverride>
  </w:num>
  <w:num w:numId="50">
    <w:abstractNumId w:val="3"/>
    <w:lvlOverride w:ilvl="0">
      <w:startOverride w:val="1"/>
    </w:lvlOverride>
  </w:num>
  <w:num w:numId="51">
    <w:abstractNumId w:val="3"/>
  </w:num>
  <w:num w:numId="52">
    <w:abstractNumId w:val="3"/>
    <w:lvlOverride w:ilvl="0">
      <w:startOverride w:val="1"/>
    </w:lvlOverride>
  </w:num>
  <w:num w:numId="53">
    <w:abstractNumId w:val="3"/>
    <w:lvlOverride w:ilvl="0">
      <w:startOverride w:val="1"/>
    </w:lvlOverride>
  </w:num>
  <w:num w:numId="54">
    <w:abstractNumId w:val="3"/>
    <w:lvlOverride w:ilvl="0">
      <w:startOverride w:val="1"/>
    </w:lvlOverride>
  </w:num>
  <w:num w:numId="55">
    <w:abstractNumId w:val="3"/>
    <w:lvlOverride w:ilvl="0">
      <w:startOverride w:val="1"/>
    </w:lvlOverride>
  </w:num>
  <w:num w:numId="56">
    <w:abstractNumId w:val="3"/>
    <w:lvlOverride w:ilvl="0">
      <w:startOverride w:val="1"/>
    </w:lvlOverride>
  </w:num>
  <w:num w:numId="57">
    <w:abstractNumId w:val="6"/>
  </w:num>
  <w:num w:numId="58">
    <w:abstractNumId w:val="3"/>
    <w:lvlOverride w:ilvl="0">
      <w:startOverride w:val="1"/>
    </w:lvlOverride>
  </w:num>
  <w:num w:numId="59">
    <w:abstractNumId w:val="3"/>
    <w:lvlOverride w:ilvl="0">
      <w:startOverride w:val="1"/>
    </w:lvlOverride>
  </w:num>
  <w:num w:numId="60">
    <w:abstractNumId w:val="3"/>
    <w:lvlOverride w:ilvl="0">
      <w:startOverride w:val="1"/>
    </w:lvlOverride>
  </w:num>
  <w:num w:numId="61">
    <w:abstractNumId w:val="3"/>
    <w:lvlOverride w:ilvl="0">
      <w:startOverride w:val="1"/>
    </w:lvlOverride>
  </w:num>
  <w:num w:numId="62">
    <w:abstractNumId w:val="3"/>
    <w:lvlOverride w:ilvl="0">
      <w:startOverride w:val="1"/>
    </w:lvlOverride>
  </w:num>
  <w:num w:numId="63">
    <w:abstractNumId w:val="3"/>
    <w:lvlOverride w:ilvl="0">
      <w:startOverride w:val="1"/>
    </w:lvlOverride>
  </w:num>
  <w:num w:numId="64">
    <w:abstractNumId w:val="3"/>
    <w:lvlOverride w:ilvl="0">
      <w:startOverride w:val="1"/>
    </w:lvlOverride>
  </w:num>
  <w:num w:numId="65">
    <w:abstractNumId w:val="3"/>
    <w:lvlOverride w:ilvl="0">
      <w:startOverride w:val="1"/>
    </w:lvlOverride>
  </w:num>
  <w:num w:numId="66">
    <w:abstractNumId w:val="3"/>
    <w:lvlOverride w:ilvl="0">
      <w:startOverride w:val="1"/>
    </w:lvlOverride>
  </w:num>
  <w:num w:numId="67">
    <w:abstractNumId w:val="3"/>
    <w:lvlOverride w:ilvl="0">
      <w:startOverride w:val="1"/>
    </w:lvlOverride>
  </w:num>
  <w:num w:numId="68">
    <w:abstractNumId w:val="3"/>
    <w:lvlOverride w:ilvl="0">
      <w:startOverride w:val="1"/>
    </w:lvlOverride>
  </w:num>
  <w:num w:numId="69">
    <w:abstractNumId w:val="3"/>
    <w:lvlOverride w:ilvl="0">
      <w:startOverride w:val="1"/>
    </w:lvlOverride>
  </w:num>
  <w:num w:numId="70">
    <w:abstractNumId w:val="3"/>
    <w:lvlOverride w:ilvl="0">
      <w:startOverride w:val="1"/>
    </w:lvlOverride>
  </w:num>
  <w:num w:numId="71">
    <w:abstractNumId w:val="3"/>
    <w:lvlOverride w:ilvl="0">
      <w:startOverride w:val="1"/>
    </w:lvlOverride>
  </w:num>
  <w:num w:numId="72">
    <w:abstractNumId w:val="3"/>
    <w:lvlOverride w:ilvl="0">
      <w:startOverride w:val="1"/>
    </w:lvlOverride>
  </w:num>
  <w:num w:numId="73">
    <w:abstractNumId w:val="3"/>
    <w:lvlOverride w:ilvl="0">
      <w:startOverride w:val="1"/>
    </w:lvlOverride>
  </w:num>
  <w:num w:numId="74">
    <w:abstractNumId w:val="3"/>
    <w:lvlOverride w:ilvl="0">
      <w:startOverride w:val="1"/>
    </w:lvlOverride>
  </w:num>
  <w:num w:numId="75">
    <w:abstractNumId w:val="3"/>
    <w:lvlOverride w:ilvl="0">
      <w:startOverride w:val="1"/>
    </w:lvlOverride>
  </w:num>
  <w:num w:numId="76">
    <w:abstractNumId w:val="3"/>
  </w:num>
  <w:num w:numId="77">
    <w:abstractNumId w:val="3"/>
    <w:lvlOverride w:ilvl="0">
      <w:startOverride w:val="1"/>
    </w:lvlOverride>
  </w:num>
  <w:num w:numId="78">
    <w:abstractNumId w:val="3"/>
    <w:lvlOverride w:ilvl="0">
      <w:startOverride w:val="1"/>
    </w:lvlOverride>
  </w:num>
  <w:num w:numId="79">
    <w:abstractNumId w:val="3"/>
    <w:lvlOverride w:ilvl="0">
      <w:startOverride w:val="1"/>
    </w:lvlOverride>
  </w:num>
  <w:num w:numId="80">
    <w:abstractNumId w:val="3"/>
    <w:lvlOverride w:ilvl="0">
      <w:startOverride w:val="1"/>
    </w:lvlOverride>
  </w:num>
  <w:num w:numId="81">
    <w:abstractNumId w:val="3"/>
    <w:lvlOverride w:ilvl="0">
      <w:startOverride w:val="1"/>
    </w:lvlOverride>
  </w:num>
  <w:num w:numId="82">
    <w:abstractNumId w:val="3"/>
    <w:lvlOverride w:ilvl="0">
      <w:startOverride w:val="1"/>
    </w:lvlOverride>
  </w:num>
  <w:num w:numId="83">
    <w:abstractNumId w:val="3"/>
    <w:lvlOverride w:ilvl="0">
      <w:startOverride w:val="1"/>
    </w:lvlOverride>
  </w:num>
  <w:num w:numId="84">
    <w:abstractNumId w:val="3"/>
  </w:num>
  <w:num w:numId="85">
    <w:abstractNumId w:val="3"/>
    <w:lvlOverride w:ilvl="0">
      <w:startOverride w:val="1"/>
    </w:lvlOverride>
  </w:num>
  <w:num w:numId="86">
    <w:abstractNumId w:val="3"/>
    <w:lvlOverride w:ilvl="0">
      <w:startOverride w:val="1"/>
    </w:lvlOverride>
  </w:num>
  <w:num w:numId="87">
    <w:abstractNumId w:val="3"/>
    <w:lvlOverride w:ilvl="0">
      <w:startOverride w:val="1"/>
    </w:lvlOverride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42"/>
    <w:rsid w:val="00000A43"/>
    <w:rsid w:val="00001652"/>
    <w:rsid w:val="000030DB"/>
    <w:rsid w:val="00004F2E"/>
    <w:rsid w:val="000070DB"/>
    <w:rsid w:val="00010D37"/>
    <w:rsid w:val="00010F01"/>
    <w:rsid w:val="00011B93"/>
    <w:rsid w:val="000124B8"/>
    <w:rsid w:val="00013CC2"/>
    <w:rsid w:val="00015C25"/>
    <w:rsid w:val="00015FC3"/>
    <w:rsid w:val="000166E6"/>
    <w:rsid w:val="00016DA1"/>
    <w:rsid w:val="000177F0"/>
    <w:rsid w:val="00020DF1"/>
    <w:rsid w:val="00021599"/>
    <w:rsid w:val="000233C8"/>
    <w:rsid w:val="00024323"/>
    <w:rsid w:val="00024D20"/>
    <w:rsid w:val="00025221"/>
    <w:rsid w:val="00027172"/>
    <w:rsid w:val="00031AD2"/>
    <w:rsid w:val="000328F9"/>
    <w:rsid w:val="0003393D"/>
    <w:rsid w:val="00034A98"/>
    <w:rsid w:val="00034C86"/>
    <w:rsid w:val="00035F42"/>
    <w:rsid w:val="00036FD6"/>
    <w:rsid w:val="00040585"/>
    <w:rsid w:val="00041817"/>
    <w:rsid w:val="00042538"/>
    <w:rsid w:val="000437DF"/>
    <w:rsid w:val="000443E1"/>
    <w:rsid w:val="00044833"/>
    <w:rsid w:val="00044947"/>
    <w:rsid w:val="0004697D"/>
    <w:rsid w:val="00050139"/>
    <w:rsid w:val="00051C96"/>
    <w:rsid w:val="00051F4D"/>
    <w:rsid w:val="00053C78"/>
    <w:rsid w:val="000544C3"/>
    <w:rsid w:val="00054C16"/>
    <w:rsid w:val="00055975"/>
    <w:rsid w:val="00056035"/>
    <w:rsid w:val="000561AC"/>
    <w:rsid w:val="0005620B"/>
    <w:rsid w:val="00056A35"/>
    <w:rsid w:val="000620C5"/>
    <w:rsid w:val="00062DA6"/>
    <w:rsid w:val="0006316F"/>
    <w:rsid w:val="00063E02"/>
    <w:rsid w:val="00064BDB"/>
    <w:rsid w:val="00066FDF"/>
    <w:rsid w:val="00070B47"/>
    <w:rsid w:val="00070CC5"/>
    <w:rsid w:val="00071EF9"/>
    <w:rsid w:val="00073385"/>
    <w:rsid w:val="00073ED4"/>
    <w:rsid w:val="00075CB5"/>
    <w:rsid w:val="00076ABD"/>
    <w:rsid w:val="00076B50"/>
    <w:rsid w:val="000802DD"/>
    <w:rsid w:val="00080C38"/>
    <w:rsid w:val="00081917"/>
    <w:rsid w:val="00082F7F"/>
    <w:rsid w:val="000870CE"/>
    <w:rsid w:val="00087B7A"/>
    <w:rsid w:val="00092072"/>
    <w:rsid w:val="000920F6"/>
    <w:rsid w:val="000923FB"/>
    <w:rsid w:val="000928D9"/>
    <w:rsid w:val="00092BA1"/>
    <w:rsid w:val="00092BD7"/>
    <w:rsid w:val="00092D0E"/>
    <w:rsid w:val="00094127"/>
    <w:rsid w:val="0009467B"/>
    <w:rsid w:val="00095A3D"/>
    <w:rsid w:val="00096A77"/>
    <w:rsid w:val="000A1D7E"/>
    <w:rsid w:val="000A2A8E"/>
    <w:rsid w:val="000A4A9E"/>
    <w:rsid w:val="000A7D95"/>
    <w:rsid w:val="000B12E9"/>
    <w:rsid w:val="000B17C1"/>
    <w:rsid w:val="000B3D35"/>
    <w:rsid w:val="000B4104"/>
    <w:rsid w:val="000B4256"/>
    <w:rsid w:val="000B561D"/>
    <w:rsid w:val="000B6E1E"/>
    <w:rsid w:val="000B715E"/>
    <w:rsid w:val="000B72F6"/>
    <w:rsid w:val="000C0F78"/>
    <w:rsid w:val="000C1669"/>
    <w:rsid w:val="000C19B0"/>
    <w:rsid w:val="000C1FDD"/>
    <w:rsid w:val="000C3DFD"/>
    <w:rsid w:val="000C4CCD"/>
    <w:rsid w:val="000C4EF6"/>
    <w:rsid w:val="000C5B63"/>
    <w:rsid w:val="000D0AD4"/>
    <w:rsid w:val="000D1E52"/>
    <w:rsid w:val="000D2D06"/>
    <w:rsid w:val="000D3046"/>
    <w:rsid w:val="000D3A01"/>
    <w:rsid w:val="000D3EA0"/>
    <w:rsid w:val="000D517B"/>
    <w:rsid w:val="000D56B3"/>
    <w:rsid w:val="000D5DC6"/>
    <w:rsid w:val="000E1D39"/>
    <w:rsid w:val="000E3064"/>
    <w:rsid w:val="000E4588"/>
    <w:rsid w:val="000E6042"/>
    <w:rsid w:val="000E649C"/>
    <w:rsid w:val="000E7F2C"/>
    <w:rsid w:val="000F1324"/>
    <w:rsid w:val="000F1646"/>
    <w:rsid w:val="000F1EE1"/>
    <w:rsid w:val="000F3FFB"/>
    <w:rsid w:val="000F4659"/>
    <w:rsid w:val="000F5BDF"/>
    <w:rsid w:val="001034E7"/>
    <w:rsid w:val="00104D18"/>
    <w:rsid w:val="00105320"/>
    <w:rsid w:val="00105E33"/>
    <w:rsid w:val="001071CC"/>
    <w:rsid w:val="001124BB"/>
    <w:rsid w:val="00114FE5"/>
    <w:rsid w:val="001156E4"/>
    <w:rsid w:val="001204DB"/>
    <w:rsid w:val="00120937"/>
    <w:rsid w:val="00120F6D"/>
    <w:rsid w:val="00121941"/>
    <w:rsid w:val="00121D0A"/>
    <w:rsid w:val="001224A5"/>
    <w:rsid w:val="00122897"/>
    <w:rsid w:val="001244A4"/>
    <w:rsid w:val="00125C0F"/>
    <w:rsid w:val="0012629F"/>
    <w:rsid w:val="001303EF"/>
    <w:rsid w:val="001310CD"/>
    <w:rsid w:val="00131A99"/>
    <w:rsid w:val="00131E9D"/>
    <w:rsid w:val="00132F27"/>
    <w:rsid w:val="001375C7"/>
    <w:rsid w:val="00140DA8"/>
    <w:rsid w:val="00142933"/>
    <w:rsid w:val="001430D0"/>
    <w:rsid w:val="001431C4"/>
    <w:rsid w:val="001444D9"/>
    <w:rsid w:val="001458F3"/>
    <w:rsid w:val="00146E78"/>
    <w:rsid w:val="0014791D"/>
    <w:rsid w:val="001505F7"/>
    <w:rsid w:val="00151481"/>
    <w:rsid w:val="0015391D"/>
    <w:rsid w:val="001559E0"/>
    <w:rsid w:val="00155CCC"/>
    <w:rsid w:val="00156236"/>
    <w:rsid w:val="001614FF"/>
    <w:rsid w:val="00163D02"/>
    <w:rsid w:val="00164D76"/>
    <w:rsid w:val="0016553E"/>
    <w:rsid w:val="00165582"/>
    <w:rsid w:val="00165807"/>
    <w:rsid w:val="00165A85"/>
    <w:rsid w:val="00166094"/>
    <w:rsid w:val="001676DE"/>
    <w:rsid w:val="001700AB"/>
    <w:rsid w:val="001708CC"/>
    <w:rsid w:val="00171FAD"/>
    <w:rsid w:val="001720D8"/>
    <w:rsid w:val="0017233B"/>
    <w:rsid w:val="00172EF9"/>
    <w:rsid w:val="00174881"/>
    <w:rsid w:val="0017507D"/>
    <w:rsid w:val="00176205"/>
    <w:rsid w:val="001779E6"/>
    <w:rsid w:val="001808D4"/>
    <w:rsid w:val="00180BA5"/>
    <w:rsid w:val="001814A3"/>
    <w:rsid w:val="00181BD4"/>
    <w:rsid w:val="00185108"/>
    <w:rsid w:val="00185627"/>
    <w:rsid w:val="00186AF6"/>
    <w:rsid w:val="00187AFB"/>
    <w:rsid w:val="0019108E"/>
    <w:rsid w:val="001936F5"/>
    <w:rsid w:val="00193F3A"/>
    <w:rsid w:val="0019430F"/>
    <w:rsid w:val="00194FDC"/>
    <w:rsid w:val="00196DB4"/>
    <w:rsid w:val="001A1791"/>
    <w:rsid w:val="001A1AF6"/>
    <w:rsid w:val="001A1F9C"/>
    <w:rsid w:val="001A4619"/>
    <w:rsid w:val="001A56B6"/>
    <w:rsid w:val="001A639C"/>
    <w:rsid w:val="001B28E3"/>
    <w:rsid w:val="001B3919"/>
    <w:rsid w:val="001B4613"/>
    <w:rsid w:val="001B63FB"/>
    <w:rsid w:val="001B7292"/>
    <w:rsid w:val="001B75C7"/>
    <w:rsid w:val="001B7969"/>
    <w:rsid w:val="001C16AF"/>
    <w:rsid w:val="001C1A71"/>
    <w:rsid w:val="001C3230"/>
    <w:rsid w:val="001C4A39"/>
    <w:rsid w:val="001C510D"/>
    <w:rsid w:val="001C5DC2"/>
    <w:rsid w:val="001C630F"/>
    <w:rsid w:val="001C65AD"/>
    <w:rsid w:val="001C6A10"/>
    <w:rsid w:val="001C7A5D"/>
    <w:rsid w:val="001C7C14"/>
    <w:rsid w:val="001D031F"/>
    <w:rsid w:val="001D187C"/>
    <w:rsid w:val="001D1A9C"/>
    <w:rsid w:val="001D1FF8"/>
    <w:rsid w:val="001D6BB5"/>
    <w:rsid w:val="001D7707"/>
    <w:rsid w:val="001D792F"/>
    <w:rsid w:val="001E11C5"/>
    <w:rsid w:val="001E1A35"/>
    <w:rsid w:val="001E5004"/>
    <w:rsid w:val="001E6FB2"/>
    <w:rsid w:val="001E7006"/>
    <w:rsid w:val="001F0316"/>
    <w:rsid w:val="001F0788"/>
    <w:rsid w:val="001F105E"/>
    <w:rsid w:val="001F1D67"/>
    <w:rsid w:val="001F2772"/>
    <w:rsid w:val="001F2BD6"/>
    <w:rsid w:val="001F430D"/>
    <w:rsid w:val="00200ED1"/>
    <w:rsid w:val="002014EC"/>
    <w:rsid w:val="00202482"/>
    <w:rsid w:val="002024AE"/>
    <w:rsid w:val="00202500"/>
    <w:rsid w:val="002038EE"/>
    <w:rsid w:val="00204480"/>
    <w:rsid w:val="00205203"/>
    <w:rsid w:val="00206C1D"/>
    <w:rsid w:val="00206FCF"/>
    <w:rsid w:val="00207566"/>
    <w:rsid w:val="002114D6"/>
    <w:rsid w:val="002133C4"/>
    <w:rsid w:val="0021356C"/>
    <w:rsid w:val="00213894"/>
    <w:rsid w:val="002150D7"/>
    <w:rsid w:val="00215311"/>
    <w:rsid w:val="0021664E"/>
    <w:rsid w:val="00217BBE"/>
    <w:rsid w:val="00217E96"/>
    <w:rsid w:val="00220041"/>
    <w:rsid w:val="002209CC"/>
    <w:rsid w:val="002226F2"/>
    <w:rsid w:val="00222C48"/>
    <w:rsid w:val="002237A4"/>
    <w:rsid w:val="002239B8"/>
    <w:rsid w:val="00223F39"/>
    <w:rsid w:val="00224525"/>
    <w:rsid w:val="00224CE6"/>
    <w:rsid w:val="0022571F"/>
    <w:rsid w:val="00230AD5"/>
    <w:rsid w:val="00231369"/>
    <w:rsid w:val="002322A6"/>
    <w:rsid w:val="00234948"/>
    <w:rsid w:val="00236BFD"/>
    <w:rsid w:val="0024360D"/>
    <w:rsid w:val="0024371D"/>
    <w:rsid w:val="0024462B"/>
    <w:rsid w:val="002508EB"/>
    <w:rsid w:val="00250AB9"/>
    <w:rsid w:val="00252345"/>
    <w:rsid w:val="00252DCF"/>
    <w:rsid w:val="00253A83"/>
    <w:rsid w:val="00256356"/>
    <w:rsid w:val="002571A2"/>
    <w:rsid w:val="00257A64"/>
    <w:rsid w:val="002631EE"/>
    <w:rsid w:val="00263419"/>
    <w:rsid w:val="002638AA"/>
    <w:rsid w:val="0026541C"/>
    <w:rsid w:val="0026659F"/>
    <w:rsid w:val="00275F04"/>
    <w:rsid w:val="00276D06"/>
    <w:rsid w:val="00280A77"/>
    <w:rsid w:val="00280A98"/>
    <w:rsid w:val="0028196C"/>
    <w:rsid w:val="00284486"/>
    <w:rsid w:val="00285B21"/>
    <w:rsid w:val="00285F57"/>
    <w:rsid w:val="00286037"/>
    <w:rsid w:val="00286312"/>
    <w:rsid w:val="00291137"/>
    <w:rsid w:val="002914FC"/>
    <w:rsid w:val="00292362"/>
    <w:rsid w:val="00293944"/>
    <w:rsid w:val="00294079"/>
    <w:rsid w:val="0029518A"/>
    <w:rsid w:val="0029682F"/>
    <w:rsid w:val="00297C96"/>
    <w:rsid w:val="002A159F"/>
    <w:rsid w:val="002A2F07"/>
    <w:rsid w:val="002A49FF"/>
    <w:rsid w:val="002B01E0"/>
    <w:rsid w:val="002B1556"/>
    <w:rsid w:val="002B2806"/>
    <w:rsid w:val="002B292F"/>
    <w:rsid w:val="002B53C7"/>
    <w:rsid w:val="002B7B40"/>
    <w:rsid w:val="002C10C4"/>
    <w:rsid w:val="002C12D7"/>
    <w:rsid w:val="002C3EF4"/>
    <w:rsid w:val="002C5E2C"/>
    <w:rsid w:val="002C5FAE"/>
    <w:rsid w:val="002C5FE4"/>
    <w:rsid w:val="002C616A"/>
    <w:rsid w:val="002D0967"/>
    <w:rsid w:val="002D2310"/>
    <w:rsid w:val="002D2605"/>
    <w:rsid w:val="002D27C6"/>
    <w:rsid w:val="002D2ED4"/>
    <w:rsid w:val="002D3982"/>
    <w:rsid w:val="002D4B50"/>
    <w:rsid w:val="002D5793"/>
    <w:rsid w:val="002D6D3C"/>
    <w:rsid w:val="002E0674"/>
    <w:rsid w:val="002E0938"/>
    <w:rsid w:val="002E1B0A"/>
    <w:rsid w:val="002E2323"/>
    <w:rsid w:val="002E276F"/>
    <w:rsid w:val="002E2CD5"/>
    <w:rsid w:val="002E4FEC"/>
    <w:rsid w:val="002E5D3C"/>
    <w:rsid w:val="002E6B2D"/>
    <w:rsid w:val="002E75E0"/>
    <w:rsid w:val="002F018A"/>
    <w:rsid w:val="002F0DED"/>
    <w:rsid w:val="002F36D5"/>
    <w:rsid w:val="002F3BA7"/>
    <w:rsid w:val="002F4B00"/>
    <w:rsid w:val="002F566F"/>
    <w:rsid w:val="002F5A5A"/>
    <w:rsid w:val="002F5C2C"/>
    <w:rsid w:val="002F66A1"/>
    <w:rsid w:val="002F7836"/>
    <w:rsid w:val="002F7AFC"/>
    <w:rsid w:val="002F7C00"/>
    <w:rsid w:val="003017A7"/>
    <w:rsid w:val="0030275C"/>
    <w:rsid w:val="00307590"/>
    <w:rsid w:val="00310409"/>
    <w:rsid w:val="0031041D"/>
    <w:rsid w:val="00312894"/>
    <w:rsid w:val="003156E5"/>
    <w:rsid w:val="00317F9C"/>
    <w:rsid w:val="00320761"/>
    <w:rsid w:val="00321675"/>
    <w:rsid w:val="00322D2A"/>
    <w:rsid w:val="00323B16"/>
    <w:rsid w:val="00324A8B"/>
    <w:rsid w:val="00324C70"/>
    <w:rsid w:val="0032533B"/>
    <w:rsid w:val="00325D5E"/>
    <w:rsid w:val="00326303"/>
    <w:rsid w:val="003271AA"/>
    <w:rsid w:val="00327430"/>
    <w:rsid w:val="00327522"/>
    <w:rsid w:val="003303DC"/>
    <w:rsid w:val="003308D2"/>
    <w:rsid w:val="0033223D"/>
    <w:rsid w:val="00333510"/>
    <w:rsid w:val="0033676F"/>
    <w:rsid w:val="00337259"/>
    <w:rsid w:val="003409B8"/>
    <w:rsid w:val="00340E58"/>
    <w:rsid w:val="00341074"/>
    <w:rsid w:val="003437FA"/>
    <w:rsid w:val="003450B8"/>
    <w:rsid w:val="003452F5"/>
    <w:rsid w:val="00345B06"/>
    <w:rsid w:val="00345BBD"/>
    <w:rsid w:val="003461FA"/>
    <w:rsid w:val="003472E6"/>
    <w:rsid w:val="00351694"/>
    <w:rsid w:val="00353451"/>
    <w:rsid w:val="00354E37"/>
    <w:rsid w:val="00354F49"/>
    <w:rsid w:val="00355226"/>
    <w:rsid w:val="00356F19"/>
    <w:rsid w:val="0036257F"/>
    <w:rsid w:val="00362AAE"/>
    <w:rsid w:val="003705C4"/>
    <w:rsid w:val="00372E34"/>
    <w:rsid w:val="00373C61"/>
    <w:rsid w:val="003747C2"/>
    <w:rsid w:val="00374ADE"/>
    <w:rsid w:val="00375255"/>
    <w:rsid w:val="00376713"/>
    <w:rsid w:val="00377EAC"/>
    <w:rsid w:val="00380A81"/>
    <w:rsid w:val="00380B46"/>
    <w:rsid w:val="00381503"/>
    <w:rsid w:val="00381835"/>
    <w:rsid w:val="00381A68"/>
    <w:rsid w:val="00382609"/>
    <w:rsid w:val="00382C07"/>
    <w:rsid w:val="003831B7"/>
    <w:rsid w:val="00383D5D"/>
    <w:rsid w:val="003905A7"/>
    <w:rsid w:val="00390FCA"/>
    <w:rsid w:val="0039184E"/>
    <w:rsid w:val="00391EDC"/>
    <w:rsid w:val="00391FF4"/>
    <w:rsid w:val="00392E5C"/>
    <w:rsid w:val="00393599"/>
    <w:rsid w:val="00394608"/>
    <w:rsid w:val="00394F3A"/>
    <w:rsid w:val="003950E1"/>
    <w:rsid w:val="00395C0A"/>
    <w:rsid w:val="003972E8"/>
    <w:rsid w:val="003A0E13"/>
    <w:rsid w:val="003A246C"/>
    <w:rsid w:val="003A2C43"/>
    <w:rsid w:val="003A5ACC"/>
    <w:rsid w:val="003A6070"/>
    <w:rsid w:val="003A6AFE"/>
    <w:rsid w:val="003A7CFB"/>
    <w:rsid w:val="003A7FFA"/>
    <w:rsid w:val="003B382C"/>
    <w:rsid w:val="003B3978"/>
    <w:rsid w:val="003C0091"/>
    <w:rsid w:val="003C1B08"/>
    <w:rsid w:val="003C2867"/>
    <w:rsid w:val="003C2DF3"/>
    <w:rsid w:val="003C3440"/>
    <w:rsid w:val="003C4625"/>
    <w:rsid w:val="003C4EF3"/>
    <w:rsid w:val="003C563C"/>
    <w:rsid w:val="003C5FFB"/>
    <w:rsid w:val="003C69FA"/>
    <w:rsid w:val="003C6A15"/>
    <w:rsid w:val="003C77F6"/>
    <w:rsid w:val="003D0108"/>
    <w:rsid w:val="003D2D1D"/>
    <w:rsid w:val="003D3469"/>
    <w:rsid w:val="003D3A7F"/>
    <w:rsid w:val="003D4263"/>
    <w:rsid w:val="003D67A6"/>
    <w:rsid w:val="003D7D12"/>
    <w:rsid w:val="003E07F4"/>
    <w:rsid w:val="003E2C75"/>
    <w:rsid w:val="003E31DD"/>
    <w:rsid w:val="003E40FE"/>
    <w:rsid w:val="003E4590"/>
    <w:rsid w:val="003E6104"/>
    <w:rsid w:val="003F06C6"/>
    <w:rsid w:val="003F0952"/>
    <w:rsid w:val="003F1477"/>
    <w:rsid w:val="003F5F29"/>
    <w:rsid w:val="003F7DD9"/>
    <w:rsid w:val="00401100"/>
    <w:rsid w:val="00401A88"/>
    <w:rsid w:val="00403C01"/>
    <w:rsid w:val="00403E8E"/>
    <w:rsid w:val="00405396"/>
    <w:rsid w:val="00405582"/>
    <w:rsid w:val="004066E5"/>
    <w:rsid w:val="004112FB"/>
    <w:rsid w:val="0041145A"/>
    <w:rsid w:val="00413081"/>
    <w:rsid w:val="00413448"/>
    <w:rsid w:val="0041439C"/>
    <w:rsid w:val="004145CF"/>
    <w:rsid w:val="004149C4"/>
    <w:rsid w:val="00417110"/>
    <w:rsid w:val="004204EC"/>
    <w:rsid w:val="004227A5"/>
    <w:rsid w:val="004228E2"/>
    <w:rsid w:val="00425C5C"/>
    <w:rsid w:val="004278D2"/>
    <w:rsid w:val="00427EC6"/>
    <w:rsid w:val="004300C8"/>
    <w:rsid w:val="0043040E"/>
    <w:rsid w:val="0043120A"/>
    <w:rsid w:val="004318D3"/>
    <w:rsid w:val="0043259C"/>
    <w:rsid w:val="00432814"/>
    <w:rsid w:val="004329D0"/>
    <w:rsid w:val="004343AD"/>
    <w:rsid w:val="00435A9C"/>
    <w:rsid w:val="00436A23"/>
    <w:rsid w:val="00436F9C"/>
    <w:rsid w:val="00436F9D"/>
    <w:rsid w:val="004400D6"/>
    <w:rsid w:val="00441945"/>
    <w:rsid w:val="00442718"/>
    <w:rsid w:val="004427E3"/>
    <w:rsid w:val="00442BB9"/>
    <w:rsid w:val="00442E75"/>
    <w:rsid w:val="004439B1"/>
    <w:rsid w:val="0044401D"/>
    <w:rsid w:val="00444127"/>
    <w:rsid w:val="00444532"/>
    <w:rsid w:val="00450F44"/>
    <w:rsid w:val="00451225"/>
    <w:rsid w:val="00451CFE"/>
    <w:rsid w:val="0045222D"/>
    <w:rsid w:val="0045290A"/>
    <w:rsid w:val="00452DD9"/>
    <w:rsid w:val="0045321F"/>
    <w:rsid w:val="0045465D"/>
    <w:rsid w:val="00454F83"/>
    <w:rsid w:val="00456ED2"/>
    <w:rsid w:val="00457B12"/>
    <w:rsid w:val="0046135F"/>
    <w:rsid w:val="00463293"/>
    <w:rsid w:val="00463C2D"/>
    <w:rsid w:val="00464637"/>
    <w:rsid w:val="00464F0B"/>
    <w:rsid w:val="00465AF9"/>
    <w:rsid w:val="0046634F"/>
    <w:rsid w:val="00466AAD"/>
    <w:rsid w:val="00466AC1"/>
    <w:rsid w:val="004679AC"/>
    <w:rsid w:val="00470745"/>
    <w:rsid w:val="004717D4"/>
    <w:rsid w:val="00471C8F"/>
    <w:rsid w:val="0047258A"/>
    <w:rsid w:val="0047279D"/>
    <w:rsid w:val="00472C42"/>
    <w:rsid w:val="004734D8"/>
    <w:rsid w:val="0047388C"/>
    <w:rsid w:val="00475C6F"/>
    <w:rsid w:val="00477BED"/>
    <w:rsid w:val="00477E2B"/>
    <w:rsid w:val="00480E0C"/>
    <w:rsid w:val="004830C7"/>
    <w:rsid w:val="00484B26"/>
    <w:rsid w:val="0048645F"/>
    <w:rsid w:val="00486535"/>
    <w:rsid w:val="004908FD"/>
    <w:rsid w:val="0049351D"/>
    <w:rsid w:val="00494354"/>
    <w:rsid w:val="00496ACC"/>
    <w:rsid w:val="00497DB5"/>
    <w:rsid w:val="004A12C0"/>
    <w:rsid w:val="004A166D"/>
    <w:rsid w:val="004A5098"/>
    <w:rsid w:val="004A5304"/>
    <w:rsid w:val="004A7BF1"/>
    <w:rsid w:val="004B019C"/>
    <w:rsid w:val="004B0379"/>
    <w:rsid w:val="004B0D9A"/>
    <w:rsid w:val="004B1BC5"/>
    <w:rsid w:val="004B4160"/>
    <w:rsid w:val="004B4385"/>
    <w:rsid w:val="004B5018"/>
    <w:rsid w:val="004B525B"/>
    <w:rsid w:val="004B559B"/>
    <w:rsid w:val="004B5C71"/>
    <w:rsid w:val="004B6D11"/>
    <w:rsid w:val="004C068F"/>
    <w:rsid w:val="004C142A"/>
    <w:rsid w:val="004C29C0"/>
    <w:rsid w:val="004C4448"/>
    <w:rsid w:val="004C56AA"/>
    <w:rsid w:val="004C5B05"/>
    <w:rsid w:val="004C7093"/>
    <w:rsid w:val="004D11D1"/>
    <w:rsid w:val="004D37A3"/>
    <w:rsid w:val="004D4878"/>
    <w:rsid w:val="004D5935"/>
    <w:rsid w:val="004E180F"/>
    <w:rsid w:val="004E192A"/>
    <w:rsid w:val="004E2A79"/>
    <w:rsid w:val="004E33D6"/>
    <w:rsid w:val="004E402E"/>
    <w:rsid w:val="004E509E"/>
    <w:rsid w:val="004E5238"/>
    <w:rsid w:val="004E6E61"/>
    <w:rsid w:val="004F0BCE"/>
    <w:rsid w:val="004F1AF6"/>
    <w:rsid w:val="004F2D11"/>
    <w:rsid w:val="004F3E3B"/>
    <w:rsid w:val="004F4E7C"/>
    <w:rsid w:val="004F50B5"/>
    <w:rsid w:val="004F7659"/>
    <w:rsid w:val="004F77C9"/>
    <w:rsid w:val="0050167C"/>
    <w:rsid w:val="00501CD1"/>
    <w:rsid w:val="0050230B"/>
    <w:rsid w:val="00504237"/>
    <w:rsid w:val="005051D0"/>
    <w:rsid w:val="0050538E"/>
    <w:rsid w:val="005062AA"/>
    <w:rsid w:val="00512385"/>
    <w:rsid w:val="005128CB"/>
    <w:rsid w:val="00514859"/>
    <w:rsid w:val="00514B83"/>
    <w:rsid w:val="0051669F"/>
    <w:rsid w:val="005169CC"/>
    <w:rsid w:val="0051776C"/>
    <w:rsid w:val="00520531"/>
    <w:rsid w:val="00520F18"/>
    <w:rsid w:val="00521AFC"/>
    <w:rsid w:val="00521F8B"/>
    <w:rsid w:val="0052231F"/>
    <w:rsid w:val="0052429D"/>
    <w:rsid w:val="005245AA"/>
    <w:rsid w:val="005263E4"/>
    <w:rsid w:val="005263EF"/>
    <w:rsid w:val="00526BAD"/>
    <w:rsid w:val="00530F9B"/>
    <w:rsid w:val="00531EF7"/>
    <w:rsid w:val="0053370D"/>
    <w:rsid w:val="005365D6"/>
    <w:rsid w:val="0053696C"/>
    <w:rsid w:val="00536A05"/>
    <w:rsid w:val="00537E96"/>
    <w:rsid w:val="005407FA"/>
    <w:rsid w:val="00541AC8"/>
    <w:rsid w:val="005424B9"/>
    <w:rsid w:val="005427EE"/>
    <w:rsid w:val="0054369C"/>
    <w:rsid w:val="005447D5"/>
    <w:rsid w:val="00545208"/>
    <w:rsid w:val="00545D3E"/>
    <w:rsid w:val="0054611E"/>
    <w:rsid w:val="00546667"/>
    <w:rsid w:val="00550B49"/>
    <w:rsid w:val="00552552"/>
    <w:rsid w:val="005531AB"/>
    <w:rsid w:val="00553BCA"/>
    <w:rsid w:val="005544D5"/>
    <w:rsid w:val="00555E52"/>
    <w:rsid w:val="005607C5"/>
    <w:rsid w:val="00562593"/>
    <w:rsid w:val="00562D6C"/>
    <w:rsid w:val="005659D9"/>
    <w:rsid w:val="00566385"/>
    <w:rsid w:val="00567000"/>
    <w:rsid w:val="0056784D"/>
    <w:rsid w:val="00570852"/>
    <w:rsid w:val="0057311D"/>
    <w:rsid w:val="00574DC9"/>
    <w:rsid w:val="00574EB5"/>
    <w:rsid w:val="00575F23"/>
    <w:rsid w:val="005761B2"/>
    <w:rsid w:val="00576CCD"/>
    <w:rsid w:val="00585D97"/>
    <w:rsid w:val="00586E6D"/>
    <w:rsid w:val="00587E9F"/>
    <w:rsid w:val="0059311B"/>
    <w:rsid w:val="0059342F"/>
    <w:rsid w:val="0059448A"/>
    <w:rsid w:val="00594A9C"/>
    <w:rsid w:val="00595660"/>
    <w:rsid w:val="00597F90"/>
    <w:rsid w:val="005A28A5"/>
    <w:rsid w:val="005A3BD3"/>
    <w:rsid w:val="005A4090"/>
    <w:rsid w:val="005A5362"/>
    <w:rsid w:val="005A5DAF"/>
    <w:rsid w:val="005A6EA4"/>
    <w:rsid w:val="005B2BFB"/>
    <w:rsid w:val="005B39F9"/>
    <w:rsid w:val="005B770E"/>
    <w:rsid w:val="005B7DD1"/>
    <w:rsid w:val="005C186B"/>
    <w:rsid w:val="005C4812"/>
    <w:rsid w:val="005C4C58"/>
    <w:rsid w:val="005C6DA1"/>
    <w:rsid w:val="005D66B0"/>
    <w:rsid w:val="005D75A0"/>
    <w:rsid w:val="005D7DB9"/>
    <w:rsid w:val="005E0D99"/>
    <w:rsid w:val="005E2725"/>
    <w:rsid w:val="005E50BA"/>
    <w:rsid w:val="005E52AF"/>
    <w:rsid w:val="005E7A62"/>
    <w:rsid w:val="005F0AA5"/>
    <w:rsid w:val="005F0D86"/>
    <w:rsid w:val="005F0FCA"/>
    <w:rsid w:val="005F1FF4"/>
    <w:rsid w:val="005F3E43"/>
    <w:rsid w:val="006013F1"/>
    <w:rsid w:val="006052C8"/>
    <w:rsid w:val="00605D27"/>
    <w:rsid w:val="00606CC2"/>
    <w:rsid w:val="0060757F"/>
    <w:rsid w:val="006114C8"/>
    <w:rsid w:val="00611D38"/>
    <w:rsid w:val="00614AFB"/>
    <w:rsid w:val="00615A6B"/>
    <w:rsid w:val="00617150"/>
    <w:rsid w:val="0062134C"/>
    <w:rsid w:val="006227EA"/>
    <w:rsid w:val="006231C1"/>
    <w:rsid w:val="006251EE"/>
    <w:rsid w:val="00625743"/>
    <w:rsid w:val="00625C1B"/>
    <w:rsid w:val="006261C2"/>
    <w:rsid w:val="006263A7"/>
    <w:rsid w:val="00627FD3"/>
    <w:rsid w:val="00631FBE"/>
    <w:rsid w:val="00632CC1"/>
    <w:rsid w:val="006330E1"/>
    <w:rsid w:val="0063549B"/>
    <w:rsid w:val="00636526"/>
    <w:rsid w:val="00636698"/>
    <w:rsid w:val="00636718"/>
    <w:rsid w:val="00637361"/>
    <w:rsid w:val="0063795F"/>
    <w:rsid w:val="00637A2C"/>
    <w:rsid w:val="006409F3"/>
    <w:rsid w:val="006424D5"/>
    <w:rsid w:val="00642AAE"/>
    <w:rsid w:val="00643070"/>
    <w:rsid w:val="00645B0E"/>
    <w:rsid w:val="00645F86"/>
    <w:rsid w:val="006467C8"/>
    <w:rsid w:val="00651A53"/>
    <w:rsid w:val="00651D66"/>
    <w:rsid w:val="00651E02"/>
    <w:rsid w:val="0065371D"/>
    <w:rsid w:val="00654495"/>
    <w:rsid w:val="006557C3"/>
    <w:rsid w:val="006575E8"/>
    <w:rsid w:val="00657A7C"/>
    <w:rsid w:val="00660A02"/>
    <w:rsid w:val="0066190C"/>
    <w:rsid w:val="00664C03"/>
    <w:rsid w:val="0066600F"/>
    <w:rsid w:val="006669E9"/>
    <w:rsid w:val="00666C8B"/>
    <w:rsid w:val="00671D1C"/>
    <w:rsid w:val="00672555"/>
    <w:rsid w:val="00673608"/>
    <w:rsid w:val="00674358"/>
    <w:rsid w:val="0067757B"/>
    <w:rsid w:val="006775AF"/>
    <w:rsid w:val="00677A7E"/>
    <w:rsid w:val="006802A4"/>
    <w:rsid w:val="00681548"/>
    <w:rsid w:val="00685441"/>
    <w:rsid w:val="0068551F"/>
    <w:rsid w:val="00685733"/>
    <w:rsid w:val="0068645B"/>
    <w:rsid w:val="006865D8"/>
    <w:rsid w:val="00693991"/>
    <w:rsid w:val="0069417B"/>
    <w:rsid w:val="00695127"/>
    <w:rsid w:val="00695A40"/>
    <w:rsid w:val="00695F98"/>
    <w:rsid w:val="00696309"/>
    <w:rsid w:val="006A1179"/>
    <w:rsid w:val="006A1C25"/>
    <w:rsid w:val="006A1DA9"/>
    <w:rsid w:val="006A3075"/>
    <w:rsid w:val="006A63FA"/>
    <w:rsid w:val="006A67A1"/>
    <w:rsid w:val="006B1616"/>
    <w:rsid w:val="006B2220"/>
    <w:rsid w:val="006B3EA8"/>
    <w:rsid w:val="006B4959"/>
    <w:rsid w:val="006B59E7"/>
    <w:rsid w:val="006B6D63"/>
    <w:rsid w:val="006C140A"/>
    <w:rsid w:val="006C1AB3"/>
    <w:rsid w:val="006C237D"/>
    <w:rsid w:val="006C328C"/>
    <w:rsid w:val="006C3B4A"/>
    <w:rsid w:val="006C56E8"/>
    <w:rsid w:val="006C6156"/>
    <w:rsid w:val="006C61D6"/>
    <w:rsid w:val="006C64A5"/>
    <w:rsid w:val="006D2392"/>
    <w:rsid w:val="006D24B5"/>
    <w:rsid w:val="006D2C94"/>
    <w:rsid w:val="006D3B34"/>
    <w:rsid w:val="006D73B1"/>
    <w:rsid w:val="006D7593"/>
    <w:rsid w:val="006D7779"/>
    <w:rsid w:val="006D7814"/>
    <w:rsid w:val="006E026C"/>
    <w:rsid w:val="006E0582"/>
    <w:rsid w:val="006E13C9"/>
    <w:rsid w:val="006E1E9D"/>
    <w:rsid w:val="006E50FD"/>
    <w:rsid w:val="006E5C9A"/>
    <w:rsid w:val="006E6CDB"/>
    <w:rsid w:val="006E764D"/>
    <w:rsid w:val="006F01F7"/>
    <w:rsid w:val="006F0771"/>
    <w:rsid w:val="006F0E3D"/>
    <w:rsid w:val="006F14A6"/>
    <w:rsid w:val="006F3234"/>
    <w:rsid w:val="006F395C"/>
    <w:rsid w:val="006F3D19"/>
    <w:rsid w:val="006F63D8"/>
    <w:rsid w:val="006F6E9F"/>
    <w:rsid w:val="006F7E48"/>
    <w:rsid w:val="007017FF"/>
    <w:rsid w:val="00701B3B"/>
    <w:rsid w:val="00701FDB"/>
    <w:rsid w:val="00702373"/>
    <w:rsid w:val="007032A1"/>
    <w:rsid w:val="00703721"/>
    <w:rsid w:val="00704588"/>
    <w:rsid w:val="00705079"/>
    <w:rsid w:val="00705E77"/>
    <w:rsid w:val="007062B6"/>
    <w:rsid w:val="007074E6"/>
    <w:rsid w:val="00710019"/>
    <w:rsid w:val="007118B7"/>
    <w:rsid w:val="00712C02"/>
    <w:rsid w:val="00713148"/>
    <w:rsid w:val="00715236"/>
    <w:rsid w:val="007164BE"/>
    <w:rsid w:val="00716788"/>
    <w:rsid w:val="00717ADB"/>
    <w:rsid w:val="0072138E"/>
    <w:rsid w:val="00721C5D"/>
    <w:rsid w:val="00721D55"/>
    <w:rsid w:val="00721E39"/>
    <w:rsid w:val="00722266"/>
    <w:rsid w:val="00722459"/>
    <w:rsid w:val="007239FC"/>
    <w:rsid w:val="0072420A"/>
    <w:rsid w:val="00727476"/>
    <w:rsid w:val="007274A0"/>
    <w:rsid w:val="0073074A"/>
    <w:rsid w:val="00730819"/>
    <w:rsid w:val="00736354"/>
    <w:rsid w:val="0073793D"/>
    <w:rsid w:val="007379BB"/>
    <w:rsid w:val="00740FF2"/>
    <w:rsid w:val="00741A4A"/>
    <w:rsid w:val="0074239C"/>
    <w:rsid w:val="007446EF"/>
    <w:rsid w:val="00744DBD"/>
    <w:rsid w:val="00745341"/>
    <w:rsid w:val="00746A76"/>
    <w:rsid w:val="00747366"/>
    <w:rsid w:val="00747D56"/>
    <w:rsid w:val="00750091"/>
    <w:rsid w:val="007533C7"/>
    <w:rsid w:val="007545F4"/>
    <w:rsid w:val="00754E5A"/>
    <w:rsid w:val="007552A2"/>
    <w:rsid w:val="007553D3"/>
    <w:rsid w:val="00755B88"/>
    <w:rsid w:val="00756A20"/>
    <w:rsid w:val="00756E7A"/>
    <w:rsid w:val="00757568"/>
    <w:rsid w:val="007578A1"/>
    <w:rsid w:val="007605D8"/>
    <w:rsid w:val="007617ED"/>
    <w:rsid w:val="00763CE6"/>
    <w:rsid w:val="00763F50"/>
    <w:rsid w:val="007657E0"/>
    <w:rsid w:val="00765DE6"/>
    <w:rsid w:val="00767669"/>
    <w:rsid w:val="007678A7"/>
    <w:rsid w:val="00770BAA"/>
    <w:rsid w:val="00770FF8"/>
    <w:rsid w:val="007715F5"/>
    <w:rsid w:val="007738D6"/>
    <w:rsid w:val="007769FB"/>
    <w:rsid w:val="00777504"/>
    <w:rsid w:val="007810F0"/>
    <w:rsid w:val="007826EE"/>
    <w:rsid w:val="00783C32"/>
    <w:rsid w:val="00785156"/>
    <w:rsid w:val="0079052A"/>
    <w:rsid w:val="00790583"/>
    <w:rsid w:val="00790673"/>
    <w:rsid w:val="00791130"/>
    <w:rsid w:val="00794EE6"/>
    <w:rsid w:val="0079736A"/>
    <w:rsid w:val="00797544"/>
    <w:rsid w:val="007A0B92"/>
    <w:rsid w:val="007A0BDD"/>
    <w:rsid w:val="007A359A"/>
    <w:rsid w:val="007A5ECC"/>
    <w:rsid w:val="007A741D"/>
    <w:rsid w:val="007B16C4"/>
    <w:rsid w:val="007B2335"/>
    <w:rsid w:val="007B64FE"/>
    <w:rsid w:val="007C066A"/>
    <w:rsid w:val="007C0B72"/>
    <w:rsid w:val="007C10D2"/>
    <w:rsid w:val="007C1F91"/>
    <w:rsid w:val="007C3818"/>
    <w:rsid w:val="007C3F5A"/>
    <w:rsid w:val="007C5AA8"/>
    <w:rsid w:val="007C6A22"/>
    <w:rsid w:val="007C7329"/>
    <w:rsid w:val="007D12AC"/>
    <w:rsid w:val="007D27C1"/>
    <w:rsid w:val="007D4096"/>
    <w:rsid w:val="007D54B6"/>
    <w:rsid w:val="007D59FE"/>
    <w:rsid w:val="007D7838"/>
    <w:rsid w:val="007E03E2"/>
    <w:rsid w:val="007E0824"/>
    <w:rsid w:val="007E0DBD"/>
    <w:rsid w:val="007E0E0D"/>
    <w:rsid w:val="007E22C2"/>
    <w:rsid w:val="007E4ED6"/>
    <w:rsid w:val="007E5B60"/>
    <w:rsid w:val="007E7D1D"/>
    <w:rsid w:val="007F124B"/>
    <w:rsid w:val="007F1F65"/>
    <w:rsid w:val="007F20FF"/>
    <w:rsid w:val="007F39BB"/>
    <w:rsid w:val="007F3A07"/>
    <w:rsid w:val="007F4673"/>
    <w:rsid w:val="00800034"/>
    <w:rsid w:val="00804308"/>
    <w:rsid w:val="0080624C"/>
    <w:rsid w:val="00806DC9"/>
    <w:rsid w:val="008100D5"/>
    <w:rsid w:val="0081020D"/>
    <w:rsid w:val="00813D11"/>
    <w:rsid w:val="00814395"/>
    <w:rsid w:val="00814FB4"/>
    <w:rsid w:val="00817710"/>
    <w:rsid w:val="00820539"/>
    <w:rsid w:val="008212DD"/>
    <w:rsid w:val="00824C2E"/>
    <w:rsid w:val="00824C6D"/>
    <w:rsid w:val="0082634A"/>
    <w:rsid w:val="008307DA"/>
    <w:rsid w:val="00830C74"/>
    <w:rsid w:val="0083103D"/>
    <w:rsid w:val="008342C6"/>
    <w:rsid w:val="00835681"/>
    <w:rsid w:val="008358AA"/>
    <w:rsid w:val="00835D23"/>
    <w:rsid w:val="008361CF"/>
    <w:rsid w:val="00837283"/>
    <w:rsid w:val="008379E7"/>
    <w:rsid w:val="00837C3D"/>
    <w:rsid w:val="00837F97"/>
    <w:rsid w:val="00843047"/>
    <w:rsid w:val="00843CA0"/>
    <w:rsid w:val="00843E4D"/>
    <w:rsid w:val="008446B4"/>
    <w:rsid w:val="00845CC1"/>
    <w:rsid w:val="0084641A"/>
    <w:rsid w:val="00847422"/>
    <w:rsid w:val="00852DC0"/>
    <w:rsid w:val="008543B8"/>
    <w:rsid w:val="008549B7"/>
    <w:rsid w:val="0085657B"/>
    <w:rsid w:val="008566DE"/>
    <w:rsid w:val="0085693F"/>
    <w:rsid w:val="00860159"/>
    <w:rsid w:val="00861330"/>
    <w:rsid w:val="0086139C"/>
    <w:rsid w:val="0086219C"/>
    <w:rsid w:val="00862925"/>
    <w:rsid w:val="00863135"/>
    <w:rsid w:val="00863B17"/>
    <w:rsid w:val="00864569"/>
    <w:rsid w:val="00864668"/>
    <w:rsid w:val="00867F0E"/>
    <w:rsid w:val="00867F1C"/>
    <w:rsid w:val="00870E7B"/>
    <w:rsid w:val="008759FF"/>
    <w:rsid w:val="008761EE"/>
    <w:rsid w:val="00876360"/>
    <w:rsid w:val="008773E1"/>
    <w:rsid w:val="00877615"/>
    <w:rsid w:val="00880D8F"/>
    <w:rsid w:val="00881F55"/>
    <w:rsid w:val="008838D7"/>
    <w:rsid w:val="00884346"/>
    <w:rsid w:val="00887E35"/>
    <w:rsid w:val="00890090"/>
    <w:rsid w:val="0089136C"/>
    <w:rsid w:val="008937EA"/>
    <w:rsid w:val="008937F5"/>
    <w:rsid w:val="0089393F"/>
    <w:rsid w:val="00897022"/>
    <w:rsid w:val="00897E0E"/>
    <w:rsid w:val="008A1E06"/>
    <w:rsid w:val="008A232A"/>
    <w:rsid w:val="008A2342"/>
    <w:rsid w:val="008A2848"/>
    <w:rsid w:val="008A54E5"/>
    <w:rsid w:val="008A7068"/>
    <w:rsid w:val="008A79D9"/>
    <w:rsid w:val="008B0ACE"/>
    <w:rsid w:val="008B0C16"/>
    <w:rsid w:val="008B20CC"/>
    <w:rsid w:val="008B3148"/>
    <w:rsid w:val="008B4EA6"/>
    <w:rsid w:val="008B5163"/>
    <w:rsid w:val="008B733A"/>
    <w:rsid w:val="008B7379"/>
    <w:rsid w:val="008C1AA3"/>
    <w:rsid w:val="008C2883"/>
    <w:rsid w:val="008C2DEA"/>
    <w:rsid w:val="008C4FA7"/>
    <w:rsid w:val="008C64B7"/>
    <w:rsid w:val="008C6837"/>
    <w:rsid w:val="008C74F5"/>
    <w:rsid w:val="008D2302"/>
    <w:rsid w:val="008D2AEC"/>
    <w:rsid w:val="008D4058"/>
    <w:rsid w:val="008D43A9"/>
    <w:rsid w:val="008E17F9"/>
    <w:rsid w:val="008E3348"/>
    <w:rsid w:val="008E4842"/>
    <w:rsid w:val="008E6C37"/>
    <w:rsid w:val="008E7899"/>
    <w:rsid w:val="008F02A9"/>
    <w:rsid w:val="008F1672"/>
    <w:rsid w:val="008F2A74"/>
    <w:rsid w:val="008F311F"/>
    <w:rsid w:val="008F32F5"/>
    <w:rsid w:val="008F44EE"/>
    <w:rsid w:val="008F51AE"/>
    <w:rsid w:val="008F5714"/>
    <w:rsid w:val="008F6EC5"/>
    <w:rsid w:val="008F7E0D"/>
    <w:rsid w:val="0090049E"/>
    <w:rsid w:val="00900A01"/>
    <w:rsid w:val="00900A64"/>
    <w:rsid w:val="00901374"/>
    <w:rsid w:val="0090138B"/>
    <w:rsid w:val="009013E9"/>
    <w:rsid w:val="00904C93"/>
    <w:rsid w:val="00904DC5"/>
    <w:rsid w:val="00905B43"/>
    <w:rsid w:val="00905D73"/>
    <w:rsid w:val="009066EA"/>
    <w:rsid w:val="00907D5B"/>
    <w:rsid w:val="00911B7C"/>
    <w:rsid w:val="0091327B"/>
    <w:rsid w:val="00913622"/>
    <w:rsid w:val="00914FD7"/>
    <w:rsid w:val="0091618E"/>
    <w:rsid w:val="00916704"/>
    <w:rsid w:val="009169DA"/>
    <w:rsid w:val="0091733E"/>
    <w:rsid w:val="00917A63"/>
    <w:rsid w:val="009202F0"/>
    <w:rsid w:val="00920E28"/>
    <w:rsid w:val="00923655"/>
    <w:rsid w:val="00924164"/>
    <w:rsid w:val="00924C68"/>
    <w:rsid w:val="00925179"/>
    <w:rsid w:val="009256A3"/>
    <w:rsid w:val="00925A9C"/>
    <w:rsid w:val="00926653"/>
    <w:rsid w:val="00926A54"/>
    <w:rsid w:val="0093003A"/>
    <w:rsid w:val="0093388A"/>
    <w:rsid w:val="009345E7"/>
    <w:rsid w:val="00937454"/>
    <w:rsid w:val="00942D93"/>
    <w:rsid w:val="00944A70"/>
    <w:rsid w:val="009474C8"/>
    <w:rsid w:val="0094764C"/>
    <w:rsid w:val="00952F6B"/>
    <w:rsid w:val="009537BE"/>
    <w:rsid w:val="00954BC7"/>
    <w:rsid w:val="00954EA3"/>
    <w:rsid w:val="00955490"/>
    <w:rsid w:val="009556E5"/>
    <w:rsid w:val="0095581D"/>
    <w:rsid w:val="009561B0"/>
    <w:rsid w:val="009566D3"/>
    <w:rsid w:val="00960E08"/>
    <w:rsid w:val="00961526"/>
    <w:rsid w:val="009629E3"/>
    <w:rsid w:val="00962FE5"/>
    <w:rsid w:val="00971271"/>
    <w:rsid w:val="009718FF"/>
    <w:rsid w:val="009727B7"/>
    <w:rsid w:val="00972B62"/>
    <w:rsid w:val="00973282"/>
    <w:rsid w:val="00973533"/>
    <w:rsid w:val="00973967"/>
    <w:rsid w:val="009774E5"/>
    <w:rsid w:val="009807AC"/>
    <w:rsid w:val="00980FFE"/>
    <w:rsid w:val="00981BEA"/>
    <w:rsid w:val="00982082"/>
    <w:rsid w:val="00983676"/>
    <w:rsid w:val="009841A8"/>
    <w:rsid w:val="00987874"/>
    <w:rsid w:val="009900EE"/>
    <w:rsid w:val="00992E14"/>
    <w:rsid w:val="00993B51"/>
    <w:rsid w:val="00994587"/>
    <w:rsid w:val="00994F0B"/>
    <w:rsid w:val="00997B8D"/>
    <w:rsid w:val="009A1393"/>
    <w:rsid w:val="009A29B1"/>
    <w:rsid w:val="009A2A63"/>
    <w:rsid w:val="009A3A25"/>
    <w:rsid w:val="009A4BFE"/>
    <w:rsid w:val="009A50C3"/>
    <w:rsid w:val="009A672F"/>
    <w:rsid w:val="009A7954"/>
    <w:rsid w:val="009B1482"/>
    <w:rsid w:val="009B35A5"/>
    <w:rsid w:val="009B4888"/>
    <w:rsid w:val="009B5DAF"/>
    <w:rsid w:val="009C1FF6"/>
    <w:rsid w:val="009C3C83"/>
    <w:rsid w:val="009C49F3"/>
    <w:rsid w:val="009C55F5"/>
    <w:rsid w:val="009D1368"/>
    <w:rsid w:val="009D1980"/>
    <w:rsid w:val="009D2DCE"/>
    <w:rsid w:val="009D5EE1"/>
    <w:rsid w:val="009E1641"/>
    <w:rsid w:val="009E1833"/>
    <w:rsid w:val="009E6D7C"/>
    <w:rsid w:val="009E7387"/>
    <w:rsid w:val="009F4F97"/>
    <w:rsid w:val="009F5664"/>
    <w:rsid w:val="009F68DD"/>
    <w:rsid w:val="009F6ACB"/>
    <w:rsid w:val="00A0147F"/>
    <w:rsid w:val="00A021EE"/>
    <w:rsid w:val="00A03100"/>
    <w:rsid w:val="00A0571D"/>
    <w:rsid w:val="00A06A84"/>
    <w:rsid w:val="00A07734"/>
    <w:rsid w:val="00A12785"/>
    <w:rsid w:val="00A1429F"/>
    <w:rsid w:val="00A156E9"/>
    <w:rsid w:val="00A215A4"/>
    <w:rsid w:val="00A223FC"/>
    <w:rsid w:val="00A2388B"/>
    <w:rsid w:val="00A251C9"/>
    <w:rsid w:val="00A25263"/>
    <w:rsid w:val="00A25CBB"/>
    <w:rsid w:val="00A26AC3"/>
    <w:rsid w:val="00A27104"/>
    <w:rsid w:val="00A310EE"/>
    <w:rsid w:val="00A33B3F"/>
    <w:rsid w:val="00A41667"/>
    <w:rsid w:val="00A440EB"/>
    <w:rsid w:val="00A44633"/>
    <w:rsid w:val="00A45AB3"/>
    <w:rsid w:val="00A46EC2"/>
    <w:rsid w:val="00A46F06"/>
    <w:rsid w:val="00A47444"/>
    <w:rsid w:val="00A5100C"/>
    <w:rsid w:val="00A53912"/>
    <w:rsid w:val="00A550DC"/>
    <w:rsid w:val="00A56642"/>
    <w:rsid w:val="00A57C9F"/>
    <w:rsid w:val="00A606E0"/>
    <w:rsid w:val="00A64FBD"/>
    <w:rsid w:val="00A70669"/>
    <w:rsid w:val="00A7253B"/>
    <w:rsid w:val="00A75D86"/>
    <w:rsid w:val="00A80AB8"/>
    <w:rsid w:val="00A80C85"/>
    <w:rsid w:val="00A81F7B"/>
    <w:rsid w:val="00A83080"/>
    <w:rsid w:val="00A85DC8"/>
    <w:rsid w:val="00A86C3E"/>
    <w:rsid w:val="00A86E05"/>
    <w:rsid w:val="00A9012D"/>
    <w:rsid w:val="00A9013F"/>
    <w:rsid w:val="00A915F0"/>
    <w:rsid w:val="00A934A2"/>
    <w:rsid w:val="00A94BC4"/>
    <w:rsid w:val="00A95A08"/>
    <w:rsid w:val="00AA0041"/>
    <w:rsid w:val="00AA0BF2"/>
    <w:rsid w:val="00AA18A0"/>
    <w:rsid w:val="00AA1B3B"/>
    <w:rsid w:val="00AA2297"/>
    <w:rsid w:val="00AA23B7"/>
    <w:rsid w:val="00AA3093"/>
    <w:rsid w:val="00AA4F77"/>
    <w:rsid w:val="00AA60DC"/>
    <w:rsid w:val="00AA6517"/>
    <w:rsid w:val="00AA729E"/>
    <w:rsid w:val="00AA75A8"/>
    <w:rsid w:val="00AB057B"/>
    <w:rsid w:val="00AB1D41"/>
    <w:rsid w:val="00AB224E"/>
    <w:rsid w:val="00AB4121"/>
    <w:rsid w:val="00AB44FE"/>
    <w:rsid w:val="00AB7A68"/>
    <w:rsid w:val="00AC1426"/>
    <w:rsid w:val="00AC3DEE"/>
    <w:rsid w:val="00AC468E"/>
    <w:rsid w:val="00AC4A46"/>
    <w:rsid w:val="00AC6396"/>
    <w:rsid w:val="00AC64B7"/>
    <w:rsid w:val="00AC6A8F"/>
    <w:rsid w:val="00AC716E"/>
    <w:rsid w:val="00AC7444"/>
    <w:rsid w:val="00AC7A55"/>
    <w:rsid w:val="00AD1890"/>
    <w:rsid w:val="00AD24C6"/>
    <w:rsid w:val="00AD6591"/>
    <w:rsid w:val="00AD7B14"/>
    <w:rsid w:val="00AE1977"/>
    <w:rsid w:val="00AE4006"/>
    <w:rsid w:val="00AE426C"/>
    <w:rsid w:val="00AE5F31"/>
    <w:rsid w:val="00AE615B"/>
    <w:rsid w:val="00AE7684"/>
    <w:rsid w:val="00AE7759"/>
    <w:rsid w:val="00AF2133"/>
    <w:rsid w:val="00AF24A0"/>
    <w:rsid w:val="00AF2E49"/>
    <w:rsid w:val="00AF2FC8"/>
    <w:rsid w:val="00AF3137"/>
    <w:rsid w:val="00AF423C"/>
    <w:rsid w:val="00AF4394"/>
    <w:rsid w:val="00AF504A"/>
    <w:rsid w:val="00AF5D3D"/>
    <w:rsid w:val="00AF5E03"/>
    <w:rsid w:val="00AF7AAF"/>
    <w:rsid w:val="00B00401"/>
    <w:rsid w:val="00B011CA"/>
    <w:rsid w:val="00B03E25"/>
    <w:rsid w:val="00B06328"/>
    <w:rsid w:val="00B071A5"/>
    <w:rsid w:val="00B115B1"/>
    <w:rsid w:val="00B1290D"/>
    <w:rsid w:val="00B12DFC"/>
    <w:rsid w:val="00B20225"/>
    <w:rsid w:val="00B220D3"/>
    <w:rsid w:val="00B2238D"/>
    <w:rsid w:val="00B24B22"/>
    <w:rsid w:val="00B24E3C"/>
    <w:rsid w:val="00B24F0D"/>
    <w:rsid w:val="00B2542E"/>
    <w:rsid w:val="00B25967"/>
    <w:rsid w:val="00B27A4A"/>
    <w:rsid w:val="00B30B60"/>
    <w:rsid w:val="00B32B7D"/>
    <w:rsid w:val="00B34EF0"/>
    <w:rsid w:val="00B353F0"/>
    <w:rsid w:val="00B35650"/>
    <w:rsid w:val="00B37727"/>
    <w:rsid w:val="00B42C45"/>
    <w:rsid w:val="00B43B72"/>
    <w:rsid w:val="00B459FA"/>
    <w:rsid w:val="00B45C32"/>
    <w:rsid w:val="00B513AA"/>
    <w:rsid w:val="00B54D53"/>
    <w:rsid w:val="00B5725C"/>
    <w:rsid w:val="00B57E30"/>
    <w:rsid w:val="00B60ACD"/>
    <w:rsid w:val="00B6310D"/>
    <w:rsid w:val="00B65211"/>
    <w:rsid w:val="00B65F2A"/>
    <w:rsid w:val="00B667B2"/>
    <w:rsid w:val="00B66DB6"/>
    <w:rsid w:val="00B6728F"/>
    <w:rsid w:val="00B6742C"/>
    <w:rsid w:val="00B70AF6"/>
    <w:rsid w:val="00B72071"/>
    <w:rsid w:val="00B726F6"/>
    <w:rsid w:val="00B7497E"/>
    <w:rsid w:val="00B749F4"/>
    <w:rsid w:val="00B7555A"/>
    <w:rsid w:val="00B759D7"/>
    <w:rsid w:val="00B76A67"/>
    <w:rsid w:val="00B83010"/>
    <w:rsid w:val="00B83BC9"/>
    <w:rsid w:val="00B83D45"/>
    <w:rsid w:val="00B840FB"/>
    <w:rsid w:val="00B85715"/>
    <w:rsid w:val="00B86AD8"/>
    <w:rsid w:val="00B9013C"/>
    <w:rsid w:val="00B905A7"/>
    <w:rsid w:val="00B90DB9"/>
    <w:rsid w:val="00B919A4"/>
    <w:rsid w:val="00B9541A"/>
    <w:rsid w:val="00B95A3B"/>
    <w:rsid w:val="00B95FB1"/>
    <w:rsid w:val="00B972F3"/>
    <w:rsid w:val="00BA563C"/>
    <w:rsid w:val="00BA6441"/>
    <w:rsid w:val="00BA65BB"/>
    <w:rsid w:val="00BA6950"/>
    <w:rsid w:val="00BB0B5D"/>
    <w:rsid w:val="00BB1CCA"/>
    <w:rsid w:val="00BB2A66"/>
    <w:rsid w:val="00BB5784"/>
    <w:rsid w:val="00BB5C4D"/>
    <w:rsid w:val="00BB7084"/>
    <w:rsid w:val="00BB7197"/>
    <w:rsid w:val="00BB7AB8"/>
    <w:rsid w:val="00BB7E39"/>
    <w:rsid w:val="00BC0C29"/>
    <w:rsid w:val="00BC263C"/>
    <w:rsid w:val="00BC4B0A"/>
    <w:rsid w:val="00BC6B01"/>
    <w:rsid w:val="00BC6D0A"/>
    <w:rsid w:val="00BC7065"/>
    <w:rsid w:val="00BD0BCF"/>
    <w:rsid w:val="00BD29E7"/>
    <w:rsid w:val="00BD2BF3"/>
    <w:rsid w:val="00BD401F"/>
    <w:rsid w:val="00BD4846"/>
    <w:rsid w:val="00BD4BE4"/>
    <w:rsid w:val="00BE244C"/>
    <w:rsid w:val="00BE5A9D"/>
    <w:rsid w:val="00BE63BB"/>
    <w:rsid w:val="00BE6AB7"/>
    <w:rsid w:val="00BF05DA"/>
    <w:rsid w:val="00BF092A"/>
    <w:rsid w:val="00BF5F00"/>
    <w:rsid w:val="00BF7470"/>
    <w:rsid w:val="00BF7966"/>
    <w:rsid w:val="00BF7A67"/>
    <w:rsid w:val="00C00B88"/>
    <w:rsid w:val="00C01E1F"/>
    <w:rsid w:val="00C03B97"/>
    <w:rsid w:val="00C06681"/>
    <w:rsid w:val="00C06F32"/>
    <w:rsid w:val="00C071C6"/>
    <w:rsid w:val="00C077C6"/>
    <w:rsid w:val="00C07A09"/>
    <w:rsid w:val="00C07ECA"/>
    <w:rsid w:val="00C1000F"/>
    <w:rsid w:val="00C10056"/>
    <w:rsid w:val="00C10503"/>
    <w:rsid w:val="00C11529"/>
    <w:rsid w:val="00C1173E"/>
    <w:rsid w:val="00C1194E"/>
    <w:rsid w:val="00C1226D"/>
    <w:rsid w:val="00C1240D"/>
    <w:rsid w:val="00C12770"/>
    <w:rsid w:val="00C13551"/>
    <w:rsid w:val="00C146F2"/>
    <w:rsid w:val="00C14A22"/>
    <w:rsid w:val="00C14DD0"/>
    <w:rsid w:val="00C15B76"/>
    <w:rsid w:val="00C21BF9"/>
    <w:rsid w:val="00C2498D"/>
    <w:rsid w:val="00C252D2"/>
    <w:rsid w:val="00C26DD2"/>
    <w:rsid w:val="00C31AE2"/>
    <w:rsid w:val="00C31D10"/>
    <w:rsid w:val="00C325B6"/>
    <w:rsid w:val="00C347D1"/>
    <w:rsid w:val="00C34FBF"/>
    <w:rsid w:val="00C36FF8"/>
    <w:rsid w:val="00C3730C"/>
    <w:rsid w:val="00C3735F"/>
    <w:rsid w:val="00C401A6"/>
    <w:rsid w:val="00C40390"/>
    <w:rsid w:val="00C41F34"/>
    <w:rsid w:val="00C428C4"/>
    <w:rsid w:val="00C4312D"/>
    <w:rsid w:val="00C4491B"/>
    <w:rsid w:val="00C46C72"/>
    <w:rsid w:val="00C470C8"/>
    <w:rsid w:val="00C47169"/>
    <w:rsid w:val="00C508DA"/>
    <w:rsid w:val="00C518E6"/>
    <w:rsid w:val="00C52406"/>
    <w:rsid w:val="00C53FAB"/>
    <w:rsid w:val="00C55D19"/>
    <w:rsid w:val="00C5630E"/>
    <w:rsid w:val="00C5632C"/>
    <w:rsid w:val="00C60076"/>
    <w:rsid w:val="00C60A86"/>
    <w:rsid w:val="00C61542"/>
    <w:rsid w:val="00C618F5"/>
    <w:rsid w:val="00C62DCF"/>
    <w:rsid w:val="00C662BF"/>
    <w:rsid w:val="00C665FE"/>
    <w:rsid w:val="00C7002F"/>
    <w:rsid w:val="00C72EE1"/>
    <w:rsid w:val="00C73EEE"/>
    <w:rsid w:val="00C744C8"/>
    <w:rsid w:val="00C775AC"/>
    <w:rsid w:val="00C779C4"/>
    <w:rsid w:val="00C80CE5"/>
    <w:rsid w:val="00C821C9"/>
    <w:rsid w:val="00C8357D"/>
    <w:rsid w:val="00C846A0"/>
    <w:rsid w:val="00C84A7B"/>
    <w:rsid w:val="00C850C7"/>
    <w:rsid w:val="00C856D8"/>
    <w:rsid w:val="00C87145"/>
    <w:rsid w:val="00C904FD"/>
    <w:rsid w:val="00C917FF"/>
    <w:rsid w:val="00C92FA8"/>
    <w:rsid w:val="00C9532B"/>
    <w:rsid w:val="00C9676C"/>
    <w:rsid w:val="00C96C7A"/>
    <w:rsid w:val="00C96F3D"/>
    <w:rsid w:val="00CA0B28"/>
    <w:rsid w:val="00CA10EB"/>
    <w:rsid w:val="00CA2446"/>
    <w:rsid w:val="00CA4F56"/>
    <w:rsid w:val="00CA5212"/>
    <w:rsid w:val="00CA67D7"/>
    <w:rsid w:val="00CB16DC"/>
    <w:rsid w:val="00CB198A"/>
    <w:rsid w:val="00CB2652"/>
    <w:rsid w:val="00CB65CA"/>
    <w:rsid w:val="00CB6EAC"/>
    <w:rsid w:val="00CB6FC1"/>
    <w:rsid w:val="00CB78D0"/>
    <w:rsid w:val="00CB7EDA"/>
    <w:rsid w:val="00CC2139"/>
    <w:rsid w:val="00CC245B"/>
    <w:rsid w:val="00CC4E4F"/>
    <w:rsid w:val="00CC668A"/>
    <w:rsid w:val="00CC73AA"/>
    <w:rsid w:val="00CD01E7"/>
    <w:rsid w:val="00CD1318"/>
    <w:rsid w:val="00CD1434"/>
    <w:rsid w:val="00CD3DD1"/>
    <w:rsid w:val="00CD4E2E"/>
    <w:rsid w:val="00CD5067"/>
    <w:rsid w:val="00CD781A"/>
    <w:rsid w:val="00CD7E1A"/>
    <w:rsid w:val="00CE07AE"/>
    <w:rsid w:val="00CE0DE7"/>
    <w:rsid w:val="00CE2154"/>
    <w:rsid w:val="00CE328D"/>
    <w:rsid w:val="00CF14C1"/>
    <w:rsid w:val="00CF5C7E"/>
    <w:rsid w:val="00CF791C"/>
    <w:rsid w:val="00D003D9"/>
    <w:rsid w:val="00D032CE"/>
    <w:rsid w:val="00D040FB"/>
    <w:rsid w:val="00D04654"/>
    <w:rsid w:val="00D04AB9"/>
    <w:rsid w:val="00D04B2F"/>
    <w:rsid w:val="00D06D2D"/>
    <w:rsid w:val="00D07E04"/>
    <w:rsid w:val="00D100FE"/>
    <w:rsid w:val="00D10D83"/>
    <w:rsid w:val="00D118EA"/>
    <w:rsid w:val="00D13C8A"/>
    <w:rsid w:val="00D16326"/>
    <w:rsid w:val="00D1699F"/>
    <w:rsid w:val="00D16BDF"/>
    <w:rsid w:val="00D17B55"/>
    <w:rsid w:val="00D202B4"/>
    <w:rsid w:val="00D240EA"/>
    <w:rsid w:val="00D25A2C"/>
    <w:rsid w:val="00D32A66"/>
    <w:rsid w:val="00D334F2"/>
    <w:rsid w:val="00D35849"/>
    <w:rsid w:val="00D367D9"/>
    <w:rsid w:val="00D378FD"/>
    <w:rsid w:val="00D41D20"/>
    <w:rsid w:val="00D41DA7"/>
    <w:rsid w:val="00D41F7F"/>
    <w:rsid w:val="00D436D4"/>
    <w:rsid w:val="00D44D8B"/>
    <w:rsid w:val="00D46226"/>
    <w:rsid w:val="00D4668E"/>
    <w:rsid w:val="00D47AA4"/>
    <w:rsid w:val="00D515DB"/>
    <w:rsid w:val="00D51FC9"/>
    <w:rsid w:val="00D535DC"/>
    <w:rsid w:val="00D53CC6"/>
    <w:rsid w:val="00D55B8A"/>
    <w:rsid w:val="00D564F4"/>
    <w:rsid w:val="00D571B1"/>
    <w:rsid w:val="00D57358"/>
    <w:rsid w:val="00D57558"/>
    <w:rsid w:val="00D603C0"/>
    <w:rsid w:val="00D605AF"/>
    <w:rsid w:val="00D61ABE"/>
    <w:rsid w:val="00D62083"/>
    <w:rsid w:val="00D656B6"/>
    <w:rsid w:val="00D65B6D"/>
    <w:rsid w:val="00D670E1"/>
    <w:rsid w:val="00D67E42"/>
    <w:rsid w:val="00D712CB"/>
    <w:rsid w:val="00D72C6D"/>
    <w:rsid w:val="00D739B8"/>
    <w:rsid w:val="00D73FED"/>
    <w:rsid w:val="00D75D70"/>
    <w:rsid w:val="00D77241"/>
    <w:rsid w:val="00D7766F"/>
    <w:rsid w:val="00D80720"/>
    <w:rsid w:val="00D83586"/>
    <w:rsid w:val="00D84D7C"/>
    <w:rsid w:val="00D86B29"/>
    <w:rsid w:val="00D901CD"/>
    <w:rsid w:val="00D909E1"/>
    <w:rsid w:val="00D917F5"/>
    <w:rsid w:val="00D920AB"/>
    <w:rsid w:val="00D92627"/>
    <w:rsid w:val="00D936FA"/>
    <w:rsid w:val="00D9427B"/>
    <w:rsid w:val="00D95651"/>
    <w:rsid w:val="00D9579D"/>
    <w:rsid w:val="00D97D26"/>
    <w:rsid w:val="00DA0A8C"/>
    <w:rsid w:val="00DA1648"/>
    <w:rsid w:val="00DA2631"/>
    <w:rsid w:val="00DA4D97"/>
    <w:rsid w:val="00DB1BDB"/>
    <w:rsid w:val="00DB2AF5"/>
    <w:rsid w:val="00DB2CA3"/>
    <w:rsid w:val="00DB3F4E"/>
    <w:rsid w:val="00DB41A5"/>
    <w:rsid w:val="00DB4768"/>
    <w:rsid w:val="00DB49C7"/>
    <w:rsid w:val="00DB550A"/>
    <w:rsid w:val="00DB56CF"/>
    <w:rsid w:val="00DB5860"/>
    <w:rsid w:val="00DB6BC2"/>
    <w:rsid w:val="00DB6CC3"/>
    <w:rsid w:val="00DC701A"/>
    <w:rsid w:val="00DD18BC"/>
    <w:rsid w:val="00DD39FC"/>
    <w:rsid w:val="00DD4BB3"/>
    <w:rsid w:val="00DD7289"/>
    <w:rsid w:val="00DE05C4"/>
    <w:rsid w:val="00DE2F20"/>
    <w:rsid w:val="00DE3472"/>
    <w:rsid w:val="00DE5EFA"/>
    <w:rsid w:val="00DE77B2"/>
    <w:rsid w:val="00DF096C"/>
    <w:rsid w:val="00DF2034"/>
    <w:rsid w:val="00DF3291"/>
    <w:rsid w:val="00DF5766"/>
    <w:rsid w:val="00DF7A41"/>
    <w:rsid w:val="00E005EE"/>
    <w:rsid w:val="00E00710"/>
    <w:rsid w:val="00E02037"/>
    <w:rsid w:val="00E02B1C"/>
    <w:rsid w:val="00E02F53"/>
    <w:rsid w:val="00E0785B"/>
    <w:rsid w:val="00E11BB7"/>
    <w:rsid w:val="00E11E1C"/>
    <w:rsid w:val="00E1355B"/>
    <w:rsid w:val="00E14975"/>
    <w:rsid w:val="00E149A9"/>
    <w:rsid w:val="00E163EE"/>
    <w:rsid w:val="00E166E6"/>
    <w:rsid w:val="00E16F07"/>
    <w:rsid w:val="00E17007"/>
    <w:rsid w:val="00E21265"/>
    <w:rsid w:val="00E23919"/>
    <w:rsid w:val="00E23BEC"/>
    <w:rsid w:val="00E23D59"/>
    <w:rsid w:val="00E25D60"/>
    <w:rsid w:val="00E27548"/>
    <w:rsid w:val="00E34F21"/>
    <w:rsid w:val="00E35D37"/>
    <w:rsid w:val="00E3758A"/>
    <w:rsid w:val="00E41476"/>
    <w:rsid w:val="00E42DBD"/>
    <w:rsid w:val="00E43239"/>
    <w:rsid w:val="00E436B6"/>
    <w:rsid w:val="00E45E28"/>
    <w:rsid w:val="00E46E17"/>
    <w:rsid w:val="00E4717A"/>
    <w:rsid w:val="00E471CB"/>
    <w:rsid w:val="00E478FD"/>
    <w:rsid w:val="00E47E6F"/>
    <w:rsid w:val="00E50023"/>
    <w:rsid w:val="00E502E4"/>
    <w:rsid w:val="00E51A72"/>
    <w:rsid w:val="00E52565"/>
    <w:rsid w:val="00E533D3"/>
    <w:rsid w:val="00E53C79"/>
    <w:rsid w:val="00E54935"/>
    <w:rsid w:val="00E55007"/>
    <w:rsid w:val="00E550D3"/>
    <w:rsid w:val="00E551A0"/>
    <w:rsid w:val="00E55801"/>
    <w:rsid w:val="00E568C0"/>
    <w:rsid w:val="00E607BD"/>
    <w:rsid w:val="00E62E83"/>
    <w:rsid w:val="00E62FAA"/>
    <w:rsid w:val="00E65CC4"/>
    <w:rsid w:val="00E70384"/>
    <w:rsid w:val="00E71C1B"/>
    <w:rsid w:val="00E73F57"/>
    <w:rsid w:val="00E77C21"/>
    <w:rsid w:val="00E80E5E"/>
    <w:rsid w:val="00E81C59"/>
    <w:rsid w:val="00E83544"/>
    <w:rsid w:val="00E854FF"/>
    <w:rsid w:val="00E85C16"/>
    <w:rsid w:val="00E85CE3"/>
    <w:rsid w:val="00E87D1C"/>
    <w:rsid w:val="00E905C9"/>
    <w:rsid w:val="00E90F46"/>
    <w:rsid w:val="00E91021"/>
    <w:rsid w:val="00E91672"/>
    <w:rsid w:val="00E926EC"/>
    <w:rsid w:val="00E9284B"/>
    <w:rsid w:val="00E96094"/>
    <w:rsid w:val="00E96179"/>
    <w:rsid w:val="00EA0F07"/>
    <w:rsid w:val="00EA2AC1"/>
    <w:rsid w:val="00EA3360"/>
    <w:rsid w:val="00EA3E83"/>
    <w:rsid w:val="00EA4355"/>
    <w:rsid w:val="00EA6558"/>
    <w:rsid w:val="00EA7272"/>
    <w:rsid w:val="00EA7BA2"/>
    <w:rsid w:val="00EB1019"/>
    <w:rsid w:val="00EB4531"/>
    <w:rsid w:val="00EB6DB1"/>
    <w:rsid w:val="00EB7F4A"/>
    <w:rsid w:val="00EC31C9"/>
    <w:rsid w:val="00EC3A49"/>
    <w:rsid w:val="00EC3BE9"/>
    <w:rsid w:val="00EC4153"/>
    <w:rsid w:val="00EC43CB"/>
    <w:rsid w:val="00EC4649"/>
    <w:rsid w:val="00EC51D4"/>
    <w:rsid w:val="00ED0E40"/>
    <w:rsid w:val="00ED1417"/>
    <w:rsid w:val="00ED2511"/>
    <w:rsid w:val="00ED3E91"/>
    <w:rsid w:val="00ED5FFD"/>
    <w:rsid w:val="00ED65E9"/>
    <w:rsid w:val="00ED66D0"/>
    <w:rsid w:val="00ED7464"/>
    <w:rsid w:val="00EE004B"/>
    <w:rsid w:val="00EE2670"/>
    <w:rsid w:val="00EE2796"/>
    <w:rsid w:val="00EE3DD5"/>
    <w:rsid w:val="00EE46DB"/>
    <w:rsid w:val="00EE5279"/>
    <w:rsid w:val="00EE53A4"/>
    <w:rsid w:val="00EE569D"/>
    <w:rsid w:val="00EE75D7"/>
    <w:rsid w:val="00EE7BCE"/>
    <w:rsid w:val="00EF1207"/>
    <w:rsid w:val="00EF1E4D"/>
    <w:rsid w:val="00EF3BAB"/>
    <w:rsid w:val="00EF4C7B"/>
    <w:rsid w:val="00EF54C6"/>
    <w:rsid w:val="00EF5FA5"/>
    <w:rsid w:val="00F000D3"/>
    <w:rsid w:val="00F0351A"/>
    <w:rsid w:val="00F03C75"/>
    <w:rsid w:val="00F04256"/>
    <w:rsid w:val="00F053E4"/>
    <w:rsid w:val="00F0560D"/>
    <w:rsid w:val="00F058A5"/>
    <w:rsid w:val="00F05AA4"/>
    <w:rsid w:val="00F05BF5"/>
    <w:rsid w:val="00F0673B"/>
    <w:rsid w:val="00F073F4"/>
    <w:rsid w:val="00F12261"/>
    <w:rsid w:val="00F12991"/>
    <w:rsid w:val="00F12EEC"/>
    <w:rsid w:val="00F1746B"/>
    <w:rsid w:val="00F17763"/>
    <w:rsid w:val="00F2275B"/>
    <w:rsid w:val="00F22B49"/>
    <w:rsid w:val="00F25168"/>
    <w:rsid w:val="00F2726A"/>
    <w:rsid w:val="00F27619"/>
    <w:rsid w:val="00F27A8C"/>
    <w:rsid w:val="00F319C6"/>
    <w:rsid w:val="00F31BD9"/>
    <w:rsid w:val="00F33C57"/>
    <w:rsid w:val="00F33D15"/>
    <w:rsid w:val="00F345C8"/>
    <w:rsid w:val="00F346D8"/>
    <w:rsid w:val="00F34C8D"/>
    <w:rsid w:val="00F366EE"/>
    <w:rsid w:val="00F459D8"/>
    <w:rsid w:val="00F47523"/>
    <w:rsid w:val="00F50261"/>
    <w:rsid w:val="00F50664"/>
    <w:rsid w:val="00F51288"/>
    <w:rsid w:val="00F52288"/>
    <w:rsid w:val="00F524F5"/>
    <w:rsid w:val="00F53FC8"/>
    <w:rsid w:val="00F54625"/>
    <w:rsid w:val="00F546D9"/>
    <w:rsid w:val="00F56997"/>
    <w:rsid w:val="00F6343E"/>
    <w:rsid w:val="00F64256"/>
    <w:rsid w:val="00F65EA7"/>
    <w:rsid w:val="00F67933"/>
    <w:rsid w:val="00F67A37"/>
    <w:rsid w:val="00F7017E"/>
    <w:rsid w:val="00F710FF"/>
    <w:rsid w:val="00F7211C"/>
    <w:rsid w:val="00F72C98"/>
    <w:rsid w:val="00F72D7F"/>
    <w:rsid w:val="00F73513"/>
    <w:rsid w:val="00F81D83"/>
    <w:rsid w:val="00F82446"/>
    <w:rsid w:val="00F83292"/>
    <w:rsid w:val="00F8444F"/>
    <w:rsid w:val="00F84E32"/>
    <w:rsid w:val="00F84F99"/>
    <w:rsid w:val="00F85156"/>
    <w:rsid w:val="00F85D56"/>
    <w:rsid w:val="00F863BD"/>
    <w:rsid w:val="00F865FD"/>
    <w:rsid w:val="00F870AA"/>
    <w:rsid w:val="00F876BD"/>
    <w:rsid w:val="00F87E19"/>
    <w:rsid w:val="00F87F25"/>
    <w:rsid w:val="00F87FF3"/>
    <w:rsid w:val="00F9002D"/>
    <w:rsid w:val="00F90AAD"/>
    <w:rsid w:val="00F913F0"/>
    <w:rsid w:val="00F93C1A"/>
    <w:rsid w:val="00F94ACE"/>
    <w:rsid w:val="00F94BFB"/>
    <w:rsid w:val="00F9736A"/>
    <w:rsid w:val="00FA10A1"/>
    <w:rsid w:val="00FA114A"/>
    <w:rsid w:val="00FA199F"/>
    <w:rsid w:val="00FA2B2C"/>
    <w:rsid w:val="00FA34B0"/>
    <w:rsid w:val="00FA38F4"/>
    <w:rsid w:val="00FA3F57"/>
    <w:rsid w:val="00FA4857"/>
    <w:rsid w:val="00FA4A33"/>
    <w:rsid w:val="00FA4CA5"/>
    <w:rsid w:val="00FA55BC"/>
    <w:rsid w:val="00FA59E1"/>
    <w:rsid w:val="00FA5EC3"/>
    <w:rsid w:val="00FA603C"/>
    <w:rsid w:val="00FA633F"/>
    <w:rsid w:val="00FA6F5C"/>
    <w:rsid w:val="00FA70E6"/>
    <w:rsid w:val="00FA7567"/>
    <w:rsid w:val="00FB02A5"/>
    <w:rsid w:val="00FB08D3"/>
    <w:rsid w:val="00FB0C61"/>
    <w:rsid w:val="00FB1BD2"/>
    <w:rsid w:val="00FB2891"/>
    <w:rsid w:val="00FB32DC"/>
    <w:rsid w:val="00FB51DB"/>
    <w:rsid w:val="00FC06A0"/>
    <w:rsid w:val="00FC076B"/>
    <w:rsid w:val="00FC1579"/>
    <w:rsid w:val="00FC2606"/>
    <w:rsid w:val="00FC2846"/>
    <w:rsid w:val="00FC2D39"/>
    <w:rsid w:val="00FC344B"/>
    <w:rsid w:val="00FC49FE"/>
    <w:rsid w:val="00FC4EEF"/>
    <w:rsid w:val="00FC59F7"/>
    <w:rsid w:val="00FC605F"/>
    <w:rsid w:val="00FC7867"/>
    <w:rsid w:val="00FC7E08"/>
    <w:rsid w:val="00FD24C2"/>
    <w:rsid w:val="00FD3C50"/>
    <w:rsid w:val="00FD5464"/>
    <w:rsid w:val="00FD7ED9"/>
    <w:rsid w:val="00FE066C"/>
    <w:rsid w:val="00FE21DD"/>
    <w:rsid w:val="00FE432C"/>
    <w:rsid w:val="00FE59BF"/>
    <w:rsid w:val="00FE5AE0"/>
    <w:rsid w:val="00FE5C54"/>
    <w:rsid w:val="00FE678D"/>
    <w:rsid w:val="00FF05FF"/>
    <w:rsid w:val="00FF0E61"/>
    <w:rsid w:val="00FF1E5F"/>
    <w:rsid w:val="00FF425B"/>
    <w:rsid w:val="00FF51F1"/>
    <w:rsid w:val="00FF55A5"/>
    <w:rsid w:val="00FF6BD6"/>
    <w:rsid w:val="00FF6C08"/>
    <w:rsid w:val="23D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CDF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A63"/>
    <w:pPr>
      <w:spacing w:before="60" w:after="6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95F"/>
    <w:pPr>
      <w:keepNext/>
      <w:keepLines/>
      <w:spacing w:before="20" w:after="2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95F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3795F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aliases w:val="I-O Bullet"/>
    <w:next w:val="Normal"/>
    <w:link w:val="ListParagraphChar"/>
    <w:uiPriority w:val="99"/>
    <w:qFormat/>
    <w:rsid w:val="00EA0F07"/>
    <w:pPr>
      <w:numPr>
        <w:numId w:val="1"/>
      </w:numPr>
      <w:spacing w:after="40"/>
    </w:pPr>
    <w:rPr>
      <w:sz w:val="22"/>
      <w:szCs w:val="22"/>
    </w:r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3795F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NoSpacing">
    <w:name w:val="No Spacing"/>
    <w:uiPriority w:val="1"/>
    <w:qFormat/>
    <w:rsid w:val="00973967"/>
    <w:rPr>
      <w:sz w:val="22"/>
      <w:szCs w:val="22"/>
    </w:rPr>
  </w:style>
  <w:style w:type="paragraph" w:customStyle="1" w:styleId="EventNumberedList">
    <w:name w:val="EventNumbered List"/>
    <w:qFormat/>
    <w:rsid w:val="00AA4F77"/>
    <w:pPr>
      <w:numPr>
        <w:numId w:val="84"/>
      </w:numPr>
      <w:spacing w:after="40"/>
    </w:pPr>
    <w:rPr>
      <w:sz w:val="22"/>
      <w:szCs w:val="22"/>
    </w:rPr>
  </w:style>
  <w:style w:type="paragraph" w:customStyle="1" w:styleId="NumberedList2">
    <w:name w:val="Numbered List 2"/>
    <w:qFormat/>
    <w:rsid w:val="004B6D11"/>
    <w:pPr>
      <w:numPr>
        <w:numId w:val="2"/>
      </w:numPr>
      <w:tabs>
        <w:tab w:val="left" w:pos="288"/>
      </w:tabs>
      <w:contextualSpacing/>
    </w:pPr>
    <w:rPr>
      <w:sz w:val="22"/>
      <w:szCs w:val="22"/>
    </w:rPr>
  </w:style>
  <w:style w:type="paragraph" w:customStyle="1" w:styleId="Scenario">
    <w:name w:val="Scenario"/>
    <w:qFormat/>
    <w:rsid w:val="004B6D11"/>
    <w:pPr>
      <w:numPr>
        <w:numId w:val="3"/>
      </w:numPr>
    </w:pPr>
    <w:rPr>
      <w:sz w:val="22"/>
      <w:szCs w:val="22"/>
    </w:rPr>
  </w:style>
  <w:style w:type="character" w:customStyle="1" w:styleId="ListParagraphChar">
    <w:name w:val="List Paragraph Char"/>
    <w:aliases w:val="I-O Bullet Char"/>
    <w:link w:val="ListParagraph"/>
    <w:uiPriority w:val="99"/>
    <w:locked/>
    <w:rsid w:val="00FC076B"/>
    <w:rPr>
      <w:sz w:val="22"/>
      <w:szCs w:val="22"/>
    </w:rPr>
  </w:style>
  <w:style w:type="paragraph" w:customStyle="1" w:styleId="NumberedTableText">
    <w:name w:val="Numbered Table Text"/>
    <w:link w:val="NumberedTableTextChar"/>
    <w:autoRedefine/>
    <w:qFormat/>
    <w:rsid w:val="00F81D83"/>
    <w:pPr>
      <w:numPr>
        <w:numId w:val="5"/>
      </w:numPr>
      <w:contextualSpacing/>
      <w:outlineLvl w:val="0"/>
    </w:pPr>
    <w:rPr>
      <w:rFonts w:ascii="Times New Roman" w:hAnsi="Times New Roman"/>
      <w:sz w:val="24"/>
      <w:szCs w:val="22"/>
    </w:rPr>
  </w:style>
  <w:style w:type="character" w:customStyle="1" w:styleId="NumberedTableTextChar">
    <w:name w:val="Numbered Table Text Char"/>
    <w:link w:val="NumberedTableText"/>
    <w:rsid w:val="00F81D83"/>
    <w:rPr>
      <w:rFonts w:ascii="Times New Roman" w:hAnsi="Times New Roman"/>
      <w:sz w:val="24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0124B8"/>
    <w:pPr>
      <w:ind w:left="720"/>
      <w:contextualSpacing/>
    </w:pPr>
  </w:style>
  <w:style w:type="paragraph" w:customStyle="1" w:styleId="Numberedlistb">
    <w:name w:val="Numbered list b"/>
    <w:basedOn w:val="Normal"/>
    <w:qFormat/>
    <w:rsid w:val="000124B8"/>
    <w:pPr>
      <w:keepNext/>
      <w:keepLines/>
      <w:numPr>
        <w:ilvl w:val="1"/>
        <w:numId w:val="6"/>
      </w:numPr>
      <w:spacing w:after="0"/>
      <w:ind w:left="962"/>
      <w:contextualSpacing/>
    </w:pPr>
  </w:style>
  <w:style w:type="paragraph" w:customStyle="1" w:styleId="TableBullet">
    <w:name w:val="TableBullet"/>
    <w:basedOn w:val="ColorfulList-Accent11"/>
    <w:link w:val="TableBulletChar"/>
    <w:qFormat/>
    <w:rsid w:val="000124B8"/>
    <w:pPr>
      <w:spacing w:after="0"/>
      <w:ind w:left="0"/>
    </w:pPr>
  </w:style>
  <w:style w:type="character" w:customStyle="1" w:styleId="TableBulletChar">
    <w:name w:val="TableBullet Char"/>
    <w:link w:val="TableBullet"/>
    <w:rsid w:val="000124B8"/>
    <w:rPr>
      <w:sz w:val="22"/>
      <w:szCs w:val="22"/>
    </w:rPr>
  </w:style>
  <w:style w:type="paragraph" w:customStyle="1" w:styleId="Default">
    <w:name w:val="Default"/>
    <w:rsid w:val="003271A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A63"/>
    <w:pPr>
      <w:spacing w:before="60" w:after="6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95F"/>
    <w:pPr>
      <w:keepNext/>
      <w:keepLines/>
      <w:spacing w:before="20" w:after="2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95F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3795F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aliases w:val="I-O Bullet"/>
    <w:next w:val="Normal"/>
    <w:link w:val="ListParagraphChar"/>
    <w:uiPriority w:val="99"/>
    <w:qFormat/>
    <w:rsid w:val="00EA0F07"/>
    <w:pPr>
      <w:numPr>
        <w:numId w:val="1"/>
      </w:numPr>
      <w:spacing w:after="40"/>
    </w:pPr>
    <w:rPr>
      <w:sz w:val="22"/>
      <w:szCs w:val="22"/>
    </w:r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3795F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NoSpacing">
    <w:name w:val="No Spacing"/>
    <w:uiPriority w:val="1"/>
    <w:qFormat/>
    <w:rsid w:val="00973967"/>
    <w:rPr>
      <w:sz w:val="22"/>
      <w:szCs w:val="22"/>
    </w:rPr>
  </w:style>
  <w:style w:type="paragraph" w:customStyle="1" w:styleId="EventNumberedList">
    <w:name w:val="EventNumbered List"/>
    <w:qFormat/>
    <w:rsid w:val="00AA4F77"/>
    <w:pPr>
      <w:numPr>
        <w:numId w:val="84"/>
      </w:numPr>
      <w:spacing w:after="40"/>
    </w:pPr>
    <w:rPr>
      <w:sz w:val="22"/>
      <w:szCs w:val="22"/>
    </w:rPr>
  </w:style>
  <w:style w:type="paragraph" w:customStyle="1" w:styleId="NumberedList2">
    <w:name w:val="Numbered List 2"/>
    <w:qFormat/>
    <w:rsid w:val="004B6D11"/>
    <w:pPr>
      <w:numPr>
        <w:numId w:val="2"/>
      </w:numPr>
      <w:tabs>
        <w:tab w:val="left" w:pos="288"/>
      </w:tabs>
      <w:contextualSpacing/>
    </w:pPr>
    <w:rPr>
      <w:sz w:val="22"/>
      <w:szCs w:val="22"/>
    </w:rPr>
  </w:style>
  <w:style w:type="paragraph" w:customStyle="1" w:styleId="Scenario">
    <w:name w:val="Scenario"/>
    <w:qFormat/>
    <w:rsid w:val="004B6D11"/>
    <w:pPr>
      <w:numPr>
        <w:numId w:val="3"/>
      </w:numPr>
    </w:pPr>
    <w:rPr>
      <w:sz w:val="22"/>
      <w:szCs w:val="22"/>
    </w:rPr>
  </w:style>
  <w:style w:type="character" w:customStyle="1" w:styleId="ListParagraphChar">
    <w:name w:val="List Paragraph Char"/>
    <w:aliases w:val="I-O Bullet Char"/>
    <w:link w:val="ListParagraph"/>
    <w:uiPriority w:val="99"/>
    <w:locked/>
    <w:rsid w:val="00FC076B"/>
    <w:rPr>
      <w:sz w:val="22"/>
      <w:szCs w:val="22"/>
    </w:rPr>
  </w:style>
  <w:style w:type="paragraph" w:customStyle="1" w:styleId="NumberedTableText">
    <w:name w:val="Numbered Table Text"/>
    <w:link w:val="NumberedTableTextChar"/>
    <w:autoRedefine/>
    <w:qFormat/>
    <w:rsid w:val="00F81D83"/>
    <w:pPr>
      <w:numPr>
        <w:numId w:val="5"/>
      </w:numPr>
      <w:contextualSpacing/>
      <w:outlineLvl w:val="0"/>
    </w:pPr>
    <w:rPr>
      <w:rFonts w:ascii="Times New Roman" w:hAnsi="Times New Roman"/>
      <w:sz w:val="24"/>
      <w:szCs w:val="22"/>
    </w:rPr>
  </w:style>
  <w:style w:type="character" w:customStyle="1" w:styleId="NumberedTableTextChar">
    <w:name w:val="Numbered Table Text Char"/>
    <w:link w:val="NumberedTableText"/>
    <w:rsid w:val="00F81D83"/>
    <w:rPr>
      <w:rFonts w:ascii="Times New Roman" w:hAnsi="Times New Roman"/>
      <w:sz w:val="24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0124B8"/>
    <w:pPr>
      <w:ind w:left="720"/>
      <w:contextualSpacing/>
    </w:pPr>
  </w:style>
  <w:style w:type="paragraph" w:customStyle="1" w:styleId="Numberedlistb">
    <w:name w:val="Numbered list b"/>
    <w:basedOn w:val="Normal"/>
    <w:qFormat/>
    <w:rsid w:val="000124B8"/>
    <w:pPr>
      <w:keepNext/>
      <w:keepLines/>
      <w:numPr>
        <w:ilvl w:val="1"/>
        <w:numId w:val="6"/>
      </w:numPr>
      <w:spacing w:after="0"/>
      <w:ind w:left="962"/>
      <w:contextualSpacing/>
    </w:pPr>
  </w:style>
  <w:style w:type="paragraph" w:customStyle="1" w:styleId="TableBullet">
    <w:name w:val="TableBullet"/>
    <w:basedOn w:val="ColorfulList-Accent11"/>
    <w:link w:val="TableBulletChar"/>
    <w:qFormat/>
    <w:rsid w:val="000124B8"/>
    <w:pPr>
      <w:spacing w:after="0"/>
      <w:ind w:left="0"/>
    </w:pPr>
  </w:style>
  <w:style w:type="character" w:customStyle="1" w:styleId="TableBulletChar">
    <w:name w:val="TableBullet Char"/>
    <w:link w:val="TableBullet"/>
    <w:rsid w:val="000124B8"/>
    <w:rPr>
      <w:sz w:val="22"/>
      <w:szCs w:val="22"/>
    </w:rPr>
  </w:style>
  <w:style w:type="paragraph" w:customStyle="1" w:styleId="Default">
    <w:name w:val="Default"/>
    <w:rsid w:val="003271A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8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1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30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92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3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465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3FE027E793D141A4D0D4B43133F0A9" ma:contentTypeVersion="9" ma:contentTypeDescription="Create a new document." ma:contentTypeScope="" ma:versionID="2f98743aa561e037a64d2107ee5b118b">
  <xsd:schema xmlns:xsd="http://www.w3.org/2001/XMLSchema" xmlns:xs="http://www.w3.org/2001/XMLSchema" xmlns:p="http://schemas.microsoft.com/office/2006/metadata/properties" xmlns:ns3="5774b216-7350-4865-8b28-a80b4a7f0bbf" targetNamespace="http://schemas.microsoft.com/office/2006/metadata/properties" ma:root="true" ma:fieldsID="d011db57bc52e1e99d08b4ffa93dc955" ns3:_="">
    <xsd:import namespace="5774b216-7350-4865-8b28-a80b4a7f0b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4b216-7350-4865-8b28-a80b4a7f0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9BD9A-8CF0-4028-83F6-975DA0F1A3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303AB1-B4DD-42DA-9E71-57BAAB5FBB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B09B6A-1C02-4D89-859E-1A0A5AD22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4b216-7350-4865-8b28-a80b4a7f0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55D97D-16AD-48DC-9D28-5C8650E2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MITRE</dc:creator>
  <cp:lastModifiedBy>Courtney H. Anderson</cp:lastModifiedBy>
  <cp:revision>2</cp:revision>
  <cp:lastPrinted>2017-09-20T21:36:00Z</cp:lastPrinted>
  <dcterms:created xsi:type="dcterms:W3CDTF">2020-09-23T17:38:00Z</dcterms:created>
  <dcterms:modified xsi:type="dcterms:W3CDTF">2020-09-23T17:38:00Z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0x0101008E3FE027E793D141A4D0D4B43133F0A9</vt:lpwstr>
  </property>
  <property fmtid="{D5CDD505-2E9C-101B-9397-08002B2CF9AE}" pid="3" name="Order">
    <vt:r8>35900</vt:r8>
  </property>
  <property fmtid="{D5CDD505-2E9C-101B-9397-08002B2CF9AE}" pid="4" name="URL">
    <vt:lpwstr/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_dlc_DocIdItemGuid">
    <vt:lpwstr>eef0f7a8-7e0b-4732-a8bb-fd32d48b318f</vt:lpwstr>
  </property>
</Properties>
</file>