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2"/>
        <w:gridCol w:w="2341"/>
        <w:gridCol w:w="6053"/>
      </w:tblGrid>
      <w:tr w:rsidR="00EE7924" w:rsidRPr="00292BA9" w14:paraId="0D394A34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2" w:type="dxa"/>
          </w:tcPr>
          <w:p w14:paraId="7B99BAD8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No</w:t>
            </w:r>
          </w:p>
        </w:tc>
        <w:tc>
          <w:tcPr>
            <w:tcW w:w="2342" w:type="dxa"/>
          </w:tcPr>
          <w:p w14:paraId="53A1DD1D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Chapter name</w:t>
            </w:r>
          </w:p>
        </w:tc>
        <w:tc>
          <w:tcPr>
            <w:tcW w:w="6058" w:type="dxa"/>
          </w:tcPr>
          <w:p w14:paraId="03AC8A10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Description of chapter content</w:t>
            </w:r>
          </w:p>
        </w:tc>
      </w:tr>
      <w:tr w:rsidR="00EE7924" w:rsidRPr="00292BA9" w14:paraId="182FE68B" w14:textId="77777777" w:rsidTr="00A47F71">
        <w:tc>
          <w:tcPr>
            <w:tcW w:w="662" w:type="dxa"/>
          </w:tcPr>
          <w:p w14:paraId="69E05DD1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1</w:t>
            </w:r>
          </w:p>
        </w:tc>
        <w:tc>
          <w:tcPr>
            <w:tcW w:w="2342" w:type="dxa"/>
          </w:tcPr>
          <w:p w14:paraId="5F7C0C37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Introduction</w:t>
            </w:r>
          </w:p>
        </w:tc>
        <w:tc>
          <w:tcPr>
            <w:tcW w:w="6058" w:type="dxa"/>
          </w:tcPr>
          <w:p w14:paraId="34ED8C66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Short description of the document; Contents; Reason and purpose of the document; Text can be very generic and reusable but delivers a good starting point if someone reads the document for the first time.</w:t>
            </w:r>
          </w:p>
        </w:tc>
      </w:tr>
      <w:tr w:rsidR="00EE7924" w:rsidRPr="00292BA9" w14:paraId="7D85F6B3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2" w:type="dxa"/>
          </w:tcPr>
          <w:p w14:paraId="00AC32E6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2</w:t>
            </w:r>
          </w:p>
        </w:tc>
        <w:tc>
          <w:tcPr>
            <w:tcW w:w="2342" w:type="dxa"/>
          </w:tcPr>
          <w:p w14:paraId="69295135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Usage context</w:t>
            </w:r>
          </w:p>
        </w:tc>
        <w:tc>
          <w:tcPr>
            <w:tcW w:w="6058" w:type="dxa"/>
          </w:tcPr>
          <w:p w14:paraId="711D4C2C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The usage context is a plausible description of the environment and situation based on a coherent set of assumptions. Describes the 95% case when the system will be used. The usage context does not include specific solutions.</w:t>
            </w:r>
          </w:p>
          <w:p w14:paraId="0C002B33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 xml:space="preserve">Usage context is elicited during the workshop when </w:t>
            </w:r>
            <w:r>
              <w:rPr>
                <w:rFonts w:cs="Arial"/>
                <w:lang w:val="en-US"/>
              </w:rPr>
              <w:t>discussing</w:t>
            </w:r>
            <w:r w:rsidRPr="00292BA9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 xml:space="preserve">end user characteristics / </w:t>
            </w:r>
            <w:r w:rsidRPr="00292BA9">
              <w:rPr>
                <w:rFonts w:cs="Arial"/>
                <w:lang w:val="en-US"/>
              </w:rPr>
              <w:t>persona</w:t>
            </w:r>
            <w:r>
              <w:rPr>
                <w:rFonts w:cs="Arial"/>
                <w:lang w:val="en-US"/>
              </w:rPr>
              <w:t xml:space="preserve">s (see </w:t>
            </w: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REF _Ref448228829 \h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  <w:b/>
                <w:bCs/>
              </w:rPr>
              <w:t>Fehler! Verweisquelle konnte nicht gefunden werden.</w:t>
            </w:r>
            <w:r>
              <w:rPr>
                <w:rFonts w:cs="Arial"/>
                <w:lang w:val="en-US"/>
              </w:rPr>
              <w:fldChar w:fldCharType="end"/>
            </w:r>
            <w:r>
              <w:rPr>
                <w:rFonts w:cs="Arial"/>
                <w:lang w:val="en-US"/>
              </w:rPr>
              <w:t xml:space="preserve">), the </w:t>
            </w:r>
            <w:r w:rsidRPr="00292BA9">
              <w:rPr>
                <w:rFonts w:cs="Arial"/>
                <w:lang w:val="en-US"/>
              </w:rPr>
              <w:t>as-is</w:t>
            </w:r>
            <w:r>
              <w:rPr>
                <w:rFonts w:cs="Arial"/>
                <w:lang w:val="en-US"/>
              </w:rPr>
              <w:t xml:space="preserve"> situation</w:t>
            </w:r>
            <w:r w:rsidRPr="00292BA9">
              <w:rPr>
                <w:rFonts w:cs="Arial"/>
                <w:lang w:val="en-US"/>
              </w:rPr>
              <w:t xml:space="preserve"> (</w:t>
            </w:r>
            <w:r>
              <w:rPr>
                <w:rFonts w:cs="Arial"/>
                <w:lang w:val="en-US"/>
              </w:rPr>
              <w:t xml:space="preserve">see </w:t>
            </w: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REF _Ref448236500 \h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  <w:b/>
                <w:bCs/>
              </w:rPr>
              <w:t>Fehler! Verweisquelle konnte nicht gefunden werden.</w:t>
            </w:r>
            <w:r>
              <w:rPr>
                <w:rFonts w:cs="Arial"/>
                <w:lang w:val="en-US"/>
              </w:rPr>
              <w:fldChar w:fldCharType="end"/>
            </w:r>
            <w:r w:rsidRPr="00292BA9">
              <w:rPr>
                <w:rFonts w:cs="Arial"/>
                <w:lang w:val="en-US"/>
              </w:rPr>
              <w:t>) and to-be situation (</w:t>
            </w: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REF _Ref448233722 \h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  <w:b/>
                <w:bCs/>
              </w:rPr>
              <w:t>Fehler! Verweisquelle konnte nicht gefunden werden.</w:t>
            </w:r>
            <w:r>
              <w:rPr>
                <w:rFonts w:cs="Arial"/>
                <w:lang w:val="en-US"/>
              </w:rPr>
              <w:fldChar w:fldCharType="end"/>
            </w:r>
            <w:r w:rsidRPr="00292BA9">
              <w:rPr>
                <w:rFonts w:cs="Arial"/>
                <w:lang w:val="en-US"/>
              </w:rPr>
              <w:t>).</w:t>
            </w:r>
          </w:p>
        </w:tc>
      </w:tr>
      <w:tr w:rsidR="00EE7924" w:rsidRPr="00292BA9" w14:paraId="7C73F1B5" w14:textId="77777777" w:rsidTr="00A47F71">
        <w:tc>
          <w:tcPr>
            <w:tcW w:w="662" w:type="dxa"/>
          </w:tcPr>
          <w:p w14:paraId="1756338E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3</w:t>
            </w:r>
          </w:p>
        </w:tc>
        <w:tc>
          <w:tcPr>
            <w:tcW w:w="2342" w:type="dxa"/>
          </w:tcPr>
          <w:p w14:paraId="6104923F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Stakeholders and goals</w:t>
            </w:r>
          </w:p>
        </w:tc>
        <w:tc>
          <w:tcPr>
            <w:tcW w:w="6058" w:type="dxa"/>
          </w:tcPr>
          <w:p w14:paraId="076B558E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Short description of involved stakeholders and their role and goals.</w:t>
            </w:r>
          </w:p>
          <w:p w14:paraId="3BBDD3D2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Derives directly from the given template (</w:t>
            </w: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REF _Ref448236688 \h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  <w:b/>
                <w:bCs/>
              </w:rPr>
              <w:t>Fehler! Verweisquelle konnte nicht gefunden werden.</w:t>
            </w:r>
            <w:r>
              <w:rPr>
                <w:rFonts w:cs="Arial"/>
                <w:lang w:val="en-US"/>
              </w:rPr>
              <w:fldChar w:fldCharType="end"/>
            </w:r>
            <w:r w:rsidRPr="00292BA9">
              <w:rPr>
                <w:rFonts w:cs="Arial"/>
                <w:lang w:val="en-US"/>
              </w:rPr>
              <w:t>) – might be extended by additional information from clarifying talks.</w:t>
            </w:r>
          </w:p>
        </w:tc>
      </w:tr>
      <w:tr w:rsidR="00EE7924" w:rsidRPr="00292BA9" w14:paraId="78DC4518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2" w:type="dxa"/>
          </w:tcPr>
          <w:p w14:paraId="070CA578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4</w:t>
            </w:r>
          </w:p>
        </w:tc>
        <w:tc>
          <w:tcPr>
            <w:tcW w:w="2342" w:type="dxa"/>
          </w:tcPr>
          <w:p w14:paraId="0B3491B0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User persona</w:t>
            </w:r>
          </w:p>
        </w:tc>
        <w:tc>
          <w:tcPr>
            <w:tcW w:w="6058" w:type="dxa"/>
          </w:tcPr>
          <w:p w14:paraId="7AC5BD0A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Description of the user persona, if more than one typical user role is available – each user role should be represented by one user persona.</w:t>
            </w:r>
          </w:p>
          <w:p w14:paraId="0EF21A01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 xml:space="preserve">Derives directly from </w:t>
            </w:r>
            <w:r>
              <w:rPr>
                <w:rFonts w:cs="Arial"/>
                <w:lang w:val="en-US"/>
              </w:rPr>
              <w:t>the information elicited in</w:t>
            </w:r>
            <w:r w:rsidRPr="00292BA9">
              <w:rPr>
                <w:rFonts w:cs="Arial"/>
                <w:lang w:val="en-US"/>
              </w:rPr>
              <w:t xml:space="preserve"> the given template (</w:t>
            </w: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REF _Ref448228829 \h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  <w:b/>
                <w:bCs/>
              </w:rPr>
              <w:t>Fehler! Verweisquelle konnte nicht gefunden werden.</w:t>
            </w:r>
            <w:r>
              <w:rPr>
                <w:rFonts w:cs="Arial"/>
                <w:lang w:val="en-US"/>
              </w:rPr>
              <w:fldChar w:fldCharType="end"/>
            </w:r>
            <w:r w:rsidRPr="00292BA9">
              <w:rPr>
                <w:rFonts w:cs="Arial"/>
                <w:lang w:val="en-US"/>
              </w:rPr>
              <w:t xml:space="preserve">). It is recommended to use a more illustrative representation as shown in the example chapter (see </w:t>
            </w:r>
            <w:r w:rsidRPr="00292BA9">
              <w:rPr>
                <w:rFonts w:cs="Arial"/>
                <w:lang w:val="en-US"/>
              </w:rPr>
              <w:fldChar w:fldCharType="begin"/>
            </w:r>
            <w:r w:rsidRPr="00292BA9">
              <w:rPr>
                <w:rFonts w:cs="Arial"/>
                <w:lang w:val="en-US"/>
              </w:rPr>
              <w:instrText xml:space="preserve"> REF _Ref304797986 \h  \* MERGEFORMAT </w:instrText>
            </w:r>
            <w:r w:rsidRPr="00292BA9"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  <w:b/>
                <w:bCs/>
              </w:rPr>
              <w:t>Fehler! Verweisquelle konnte nicht gefunden werden.</w:t>
            </w:r>
            <w:r w:rsidRPr="00292BA9">
              <w:rPr>
                <w:rFonts w:cs="Arial"/>
                <w:lang w:val="en-US"/>
              </w:rPr>
              <w:fldChar w:fldCharType="end"/>
            </w:r>
            <w:r w:rsidRPr="00292BA9">
              <w:rPr>
                <w:rFonts w:cs="Arial"/>
                <w:lang w:val="en-US"/>
              </w:rPr>
              <w:t>).</w:t>
            </w:r>
            <w:r>
              <w:rPr>
                <w:rFonts w:cs="Arial"/>
                <w:lang w:val="en-US"/>
              </w:rPr>
              <w:t xml:space="preserve"> You can find templates that you can use and/or adapt.</w:t>
            </w:r>
          </w:p>
        </w:tc>
      </w:tr>
      <w:tr w:rsidR="00EE7924" w:rsidRPr="00292BA9" w14:paraId="382E8978" w14:textId="77777777" w:rsidTr="00A47F71">
        <w:tc>
          <w:tcPr>
            <w:tcW w:w="662" w:type="dxa"/>
          </w:tcPr>
          <w:p w14:paraId="3553946B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5</w:t>
            </w:r>
          </w:p>
        </w:tc>
        <w:tc>
          <w:tcPr>
            <w:tcW w:w="2342" w:type="dxa"/>
          </w:tcPr>
          <w:p w14:paraId="62719985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As-is situation</w:t>
            </w:r>
          </w:p>
        </w:tc>
        <w:tc>
          <w:tcPr>
            <w:tcW w:w="6058" w:type="dxa"/>
          </w:tcPr>
          <w:p w14:paraId="3B1B7C8D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Detailed and complete description of the actual situation. Often in scenarios might also include actual problems. No solution concepts. Description from user perspective mandatory.</w:t>
            </w:r>
          </w:p>
          <w:p w14:paraId="28860304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Derives from</w:t>
            </w:r>
            <w:r>
              <w:rPr>
                <w:rFonts w:cs="Arial"/>
                <w:lang w:val="en-US"/>
              </w:rPr>
              <w:t xml:space="preserve"> elicited information</w:t>
            </w:r>
            <w:r w:rsidRPr="00292BA9">
              <w:rPr>
                <w:rFonts w:cs="Arial"/>
                <w:lang w:val="en-US"/>
              </w:rPr>
              <w:t xml:space="preserve"> using the given template (</w:t>
            </w: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REF _Ref448236500 \h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  <w:b/>
                <w:bCs/>
              </w:rPr>
              <w:t>Fehler! Verweisquelle konnte nicht gefunden werden.</w:t>
            </w:r>
            <w:r>
              <w:rPr>
                <w:rFonts w:cs="Arial"/>
                <w:lang w:val="en-US"/>
              </w:rPr>
              <w:fldChar w:fldCharType="end"/>
            </w:r>
            <w:r w:rsidRPr="00292BA9">
              <w:rPr>
                <w:rFonts w:cs="Arial"/>
                <w:lang w:val="en-US"/>
              </w:rPr>
              <w:t xml:space="preserve">). It is useful to instantiate the </w:t>
            </w:r>
            <w:proofErr w:type="gramStart"/>
            <w:r w:rsidRPr="00292BA9">
              <w:rPr>
                <w:rFonts w:cs="Arial"/>
                <w:lang w:val="en-US"/>
              </w:rPr>
              <w:t>more broad</w:t>
            </w:r>
            <w:proofErr w:type="gramEnd"/>
            <w:r w:rsidRPr="00292BA9">
              <w:rPr>
                <w:rFonts w:cs="Arial"/>
                <w:lang w:val="en-US"/>
              </w:rPr>
              <w:t xml:space="preserve"> general usage context elicited in the workshop for every concrete situation in detail to capture the specific detailed usage context for every situation. </w:t>
            </w:r>
          </w:p>
        </w:tc>
      </w:tr>
      <w:tr w:rsidR="00EE7924" w:rsidRPr="00292BA9" w14:paraId="5823043F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2" w:type="dxa"/>
          </w:tcPr>
          <w:p w14:paraId="6C5C9257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6</w:t>
            </w:r>
          </w:p>
        </w:tc>
        <w:tc>
          <w:tcPr>
            <w:tcW w:w="2342" w:type="dxa"/>
          </w:tcPr>
          <w:p w14:paraId="3666F3F7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Problems in as-is situation</w:t>
            </w:r>
          </w:p>
        </w:tc>
        <w:tc>
          <w:tcPr>
            <w:tcW w:w="6058" w:type="dxa"/>
          </w:tcPr>
          <w:p w14:paraId="26AA14FC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 xml:space="preserve">Problems discovered during analysis of as-is situation are listed explicitly in this chapter. </w:t>
            </w:r>
          </w:p>
          <w:p w14:paraId="65F3E19C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It is sufficient to simply list them</w:t>
            </w:r>
            <w:r>
              <w:rPr>
                <w:rFonts w:cs="Arial"/>
                <w:lang w:val="en-US"/>
              </w:rPr>
              <w:t>. However,</w:t>
            </w:r>
            <w:r w:rsidRPr="00292BA9">
              <w:rPr>
                <w:rFonts w:cs="Arial"/>
                <w:lang w:val="en-US"/>
              </w:rPr>
              <w:t xml:space="preserve"> they might be structured according to specific stakeholder problems if applicable.</w:t>
            </w:r>
          </w:p>
        </w:tc>
      </w:tr>
      <w:tr w:rsidR="00EE7924" w:rsidRPr="00292BA9" w14:paraId="3571BB61" w14:textId="77777777" w:rsidTr="00A47F71">
        <w:tc>
          <w:tcPr>
            <w:tcW w:w="662" w:type="dxa"/>
          </w:tcPr>
          <w:p w14:paraId="5266D847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lastRenderedPageBreak/>
              <w:t>8</w:t>
            </w:r>
          </w:p>
        </w:tc>
        <w:tc>
          <w:tcPr>
            <w:tcW w:w="2342" w:type="dxa"/>
          </w:tcPr>
          <w:p w14:paraId="4E83EB24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To-be situation</w:t>
            </w:r>
          </w:p>
        </w:tc>
        <w:tc>
          <w:tcPr>
            <w:tcW w:w="6058" w:type="dxa"/>
          </w:tcPr>
          <w:p w14:paraId="35E0ABA1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Complete description</w:t>
            </w:r>
            <w:r>
              <w:rPr>
                <w:rFonts w:cs="Arial"/>
                <w:lang w:val="en-US"/>
              </w:rPr>
              <w:t>s</w:t>
            </w:r>
            <w:r w:rsidRPr="00292BA9">
              <w:rPr>
                <w:rFonts w:cs="Arial"/>
                <w:lang w:val="en-US"/>
              </w:rPr>
              <w:t xml:space="preserve"> of the to-be situation including usage of the upcoming system. Description of all different usage scenarios. Already embedding of possible solution concepts. Description from user perspective mandatory.</w:t>
            </w:r>
          </w:p>
          <w:p w14:paraId="07251A61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Derives from</w:t>
            </w:r>
            <w:r>
              <w:rPr>
                <w:rFonts w:cs="Arial"/>
                <w:lang w:val="en-US"/>
              </w:rPr>
              <w:t xml:space="preserve"> elicited information</w:t>
            </w:r>
            <w:r w:rsidRPr="00292BA9">
              <w:rPr>
                <w:rFonts w:cs="Arial"/>
                <w:lang w:val="en-US"/>
              </w:rPr>
              <w:t xml:space="preserve"> using the given template (</w:t>
            </w: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REF _Ref448233722 \h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  <w:b/>
                <w:bCs/>
              </w:rPr>
              <w:t>Fehler! Verweisquelle konnte nicht gefunden werden.</w:t>
            </w:r>
            <w:r>
              <w:rPr>
                <w:rFonts w:cs="Arial"/>
                <w:lang w:val="en-US"/>
              </w:rPr>
              <w:fldChar w:fldCharType="end"/>
            </w:r>
            <w:r w:rsidRPr="00292BA9">
              <w:rPr>
                <w:rFonts w:cs="Arial"/>
                <w:lang w:val="en-US"/>
              </w:rPr>
              <w:t xml:space="preserve">). Again instantiate the </w:t>
            </w:r>
            <w:proofErr w:type="gramStart"/>
            <w:r w:rsidRPr="00292BA9">
              <w:rPr>
                <w:rFonts w:cs="Arial"/>
                <w:lang w:val="en-US"/>
              </w:rPr>
              <w:t>more broad</w:t>
            </w:r>
            <w:proofErr w:type="gramEnd"/>
            <w:r w:rsidRPr="00292BA9">
              <w:rPr>
                <w:rFonts w:cs="Arial"/>
                <w:lang w:val="en-US"/>
              </w:rPr>
              <w:t xml:space="preserve"> general usage context elicited in the workshop for every concrete situation in detail. If it turns out that there are more than 4 completely different usage contexts within on single app the interaction designer should discuss with the project management if this should really be one single app – or if a portfolio with different apps for completely different usage context might be more suitable.</w:t>
            </w:r>
          </w:p>
        </w:tc>
      </w:tr>
      <w:tr w:rsidR="00EE7924" w:rsidRPr="00292BA9" w14:paraId="39FDC089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2" w:type="dxa"/>
          </w:tcPr>
          <w:p w14:paraId="672E3E4B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9</w:t>
            </w:r>
          </w:p>
        </w:tc>
        <w:tc>
          <w:tcPr>
            <w:tcW w:w="2342" w:type="dxa"/>
          </w:tcPr>
          <w:p w14:paraId="7418BD14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Main system functions</w:t>
            </w:r>
          </w:p>
        </w:tc>
        <w:tc>
          <w:tcPr>
            <w:tcW w:w="6058" w:type="dxa"/>
          </w:tcPr>
          <w:p w14:paraId="741A8F70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 xml:space="preserve">Complete description of system functions using the proposed template (see </w:t>
            </w: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REF _Ref448235042 \h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  <w:b/>
                <w:bCs/>
              </w:rPr>
              <w:t>Fehler! Verweisquelle konnte nicht gefunden werden.</w:t>
            </w:r>
            <w:r>
              <w:rPr>
                <w:rFonts w:cs="Arial"/>
                <w:lang w:val="en-US"/>
              </w:rPr>
              <w:fldChar w:fldCharType="end"/>
            </w:r>
            <w:r w:rsidRPr="00292BA9">
              <w:rPr>
                <w:rFonts w:cs="Arial"/>
                <w:lang w:val="en-US"/>
              </w:rPr>
              <w:t>). One key solution concept</w:t>
            </w:r>
            <w:r>
              <w:rPr>
                <w:rFonts w:cs="Arial"/>
                <w:lang w:val="en-US"/>
              </w:rPr>
              <w:t xml:space="preserve"> </w:t>
            </w:r>
            <w:r w:rsidRPr="00292BA9">
              <w:rPr>
                <w:rFonts w:cs="Arial"/>
                <w:lang w:val="en-US"/>
              </w:rPr>
              <w:t xml:space="preserve">can be realized by more than one system function. This step is important for preparing </w:t>
            </w:r>
            <w:r>
              <w:rPr>
                <w:rFonts w:cs="Arial"/>
                <w:lang w:val="en-US"/>
              </w:rPr>
              <w:t xml:space="preserve">the </w:t>
            </w:r>
            <w:r w:rsidRPr="00292BA9">
              <w:rPr>
                <w:rFonts w:cs="Arial"/>
                <w:lang w:val="en-US"/>
              </w:rPr>
              <w:t>app development and the actual interaction design. At this point in time main system functions should be seen as a high level description of the actual systems’ functionality.</w:t>
            </w:r>
          </w:p>
        </w:tc>
      </w:tr>
      <w:tr w:rsidR="00EE7924" w:rsidRPr="00292BA9" w14:paraId="642C4825" w14:textId="77777777" w:rsidTr="00A47F71">
        <w:tc>
          <w:tcPr>
            <w:tcW w:w="662" w:type="dxa"/>
          </w:tcPr>
          <w:p w14:paraId="56D0238E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10</w:t>
            </w:r>
          </w:p>
        </w:tc>
        <w:tc>
          <w:tcPr>
            <w:tcW w:w="2342" w:type="dxa"/>
          </w:tcPr>
          <w:p w14:paraId="09F0EBFC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Constraints</w:t>
            </w:r>
          </w:p>
        </w:tc>
        <w:tc>
          <w:tcPr>
            <w:tcW w:w="6058" w:type="dxa"/>
          </w:tcPr>
          <w:p w14:paraId="7A99DD83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Constraints sections should be subdivided into technical constraints and project constraints.</w:t>
            </w:r>
          </w:p>
          <w:p w14:paraId="7BD3E8EA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 xml:space="preserve">Technical constraints (e.g. selected device, device properties, given technical environment (backend systems) or procedures, UI guidelines) usually derive from overview talks with business experts, developers, architects and as-is descriptions. In case of disagreement - project management has to decide which way to go. In case of constraints there is often no right or wrong and both positions usually have good reasons for their opinions. </w:t>
            </w:r>
            <w:proofErr w:type="gramStart"/>
            <w:r w:rsidRPr="00292BA9">
              <w:rPr>
                <w:rFonts w:cs="Arial"/>
                <w:lang w:val="en-US"/>
              </w:rPr>
              <w:t>Nevertheless</w:t>
            </w:r>
            <w:proofErr w:type="gramEnd"/>
            <w:r w:rsidRPr="00292BA9">
              <w:rPr>
                <w:rFonts w:cs="Arial"/>
                <w:lang w:val="en-US"/>
              </w:rPr>
              <w:t xml:space="preserve"> constraints are limiting the opportunities and flexibility of the interaction concept.</w:t>
            </w:r>
          </w:p>
          <w:p w14:paraId="0B9B62CE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Project constraints (e.g. time restrictions; budget; legal constraints, number of planned increments) set the boundary for project conduction and often limit available resources and realization opportunities.</w:t>
            </w:r>
          </w:p>
          <w:p w14:paraId="632A2DCF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Both technical and project constraints might be extended afterwards based on additional input from other project stakeholders.</w:t>
            </w:r>
          </w:p>
        </w:tc>
      </w:tr>
      <w:tr w:rsidR="00EE7924" w:rsidRPr="00292BA9" w14:paraId="02215F27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2" w:type="dxa"/>
          </w:tcPr>
          <w:p w14:paraId="11D8AD81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11</w:t>
            </w:r>
          </w:p>
        </w:tc>
        <w:tc>
          <w:tcPr>
            <w:tcW w:w="2342" w:type="dxa"/>
          </w:tcPr>
          <w:p w14:paraId="4084DD38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Next steps</w:t>
            </w:r>
          </w:p>
        </w:tc>
        <w:tc>
          <w:tcPr>
            <w:tcW w:w="6058" w:type="dxa"/>
          </w:tcPr>
          <w:p w14:paraId="44277F64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Documentation of upcoming act</w:t>
            </w:r>
            <w:r>
              <w:rPr>
                <w:rFonts w:cs="Arial"/>
                <w:lang w:val="en-US"/>
              </w:rPr>
              <w:t>ivities and responsible persons derived from the wrap-up session at the end of the workshop.</w:t>
            </w:r>
          </w:p>
          <w:p w14:paraId="3A4EF532" w14:textId="77777777" w:rsidR="00EE7924" w:rsidRPr="00292BA9" w:rsidRDefault="00EE7924" w:rsidP="00A47F71">
            <w:pPr>
              <w:rPr>
                <w:rFonts w:cs="Arial"/>
                <w:lang w:val="en-US"/>
              </w:rPr>
            </w:pPr>
          </w:p>
        </w:tc>
      </w:tr>
    </w:tbl>
    <w:p w14:paraId="554C026E" w14:textId="77777777" w:rsidR="00EF75FA" w:rsidRDefault="00EF75FA">
      <w:bookmarkStart w:id="0" w:name="_GoBack"/>
      <w:bookmarkEnd w:id="0"/>
    </w:p>
    <w:sectPr w:rsidR="00EF75FA" w:rsidSect="00E104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24"/>
    <w:rsid w:val="003A5A5D"/>
    <w:rsid w:val="00E1040D"/>
    <w:rsid w:val="00EE7924"/>
    <w:rsid w:val="00E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BAA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7924"/>
    <w:pPr>
      <w:spacing w:after="160" w:line="259" w:lineRule="auto"/>
      <w:jc w:val="both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SteveTabelle"/>
    <w:basedOn w:val="NormaleTabelle"/>
    <w:rsid w:val="00EE7924"/>
    <w:rPr>
      <w:rFonts w:ascii="Arial" w:eastAsia="Times New Roman" w:hAnsi="Arial" w:cs="Times New Roman"/>
      <w:sz w:val="20"/>
      <w:szCs w:val="20"/>
      <w:lang w:eastAsia="de-DE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D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4260</Characters>
  <Application>Microsoft Macintosh Word</Application>
  <DocSecurity>0</DocSecurity>
  <Lines>35</Lines>
  <Paragraphs>9</Paragraphs>
  <ScaleCrop>false</ScaleCrop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Mueller</dc:creator>
  <cp:keywords/>
  <dc:description/>
  <cp:lastModifiedBy>Marcel Mueller</cp:lastModifiedBy>
  <cp:revision>1</cp:revision>
  <dcterms:created xsi:type="dcterms:W3CDTF">2016-04-20T08:45:00Z</dcterms:created>
  <dcterms:modified xsi:type="dcterms:W3CDTF">2016-04-20T08:46:00Z</dcterms:modified>
</cp:coreProperties>
</file>