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发布助手给出风险结论时应附带来源文档与命中片段，证据不足时不得给确定性结论。</w:t>
      </w:r>
    </w:p>
    <w:sectPr/>
  </w:body>
</w:document>
</file>