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26" w:rsidRDefault="00255A71" w:rsidP="00537CA2">
      <w:pPr>
        <w:pStyle w:val="1"/>
        <w:jc w:val="center"/>
      </w:pPr>
      <w:r w:rsidRPr="00255A71">
        <w:rPr>
          <w:rFonts w:hint="eastAsia"/>
        </w:rPr>
        <w:t>关于</w:t>
      </w:r>
      <w:r w:rsidR="006833DA">
        <w:rPr>
          <w:rFonts w:hint="eastAsia"/>
        </w:rPr>
        <w:t>二开</w:t>
      </w:r>
      <w:r w:rsidRPr="00255A71">
        <w:rPr>
          <w:rFonts w:hint="eastAsia"/>
        </w:rPr>
        <w:t>对</w:t>
      </w:r>
      <w:r w:rsidR="00857465" w:rsidRPr="00255A71">
        <w:rPr>
          <w:rFonts w:hint="eastAsia"/>
        </w:rPr>
        <w:t>总账</w:t>
      </w:r>
      <w:r w:rsidRPr="00255A71">
        <w:rPr>
          <w:rFonts w:hint="eastAsia"/>
        </w:rPr>
        <w:t>核算维度的</w:t>
      </w:r>
      <w:r w:rsidR="0035625A">
        <w:rPr>
          <w:rFonts w:hint="eastAsia"/>
        </w:rPr>
        <w:t>指导意见</w:t>
      </w:r>
    </w:p>
    <w:p w:rsidR="009F6339" w:rsidRDefault="009F6339" w:rsidP="009F6339"/>
    <w:p w:rsidR="001B30DE" w:rsidRDefault="001B30DE" w:rsidP="009F6339"/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C536F4" w:rsidRDefault="00C536F4" w:rsidP="009F6339">
      <w:pPr>
        <w:rPr>
          <w:rFonts w:ascii="微软雅黑" w:eastAsia="微软雅黑" w:hAnsi="微软雅黑"/>
        </w:rPr>
      </w:pPr>
    </w:p>
    <w:p w:rsidR="00C536F4" w:rsidRDefault="00C536F4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tbl>
      <w:tblPr>
        <w:tblpPr w:leftFromText="180" w:rightFromText="180" w:vertAnchor="text" w:horzAnchor="margin" w:tblpXSpec="center" w:tblpY="183"/>
        <w:tblW w:w="3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1843"/>
        <w:gridCol w:w="1700"/>
        <w:gridCol w:w="1560"/>
      </w:tblGrid>
      <w:tr w:rsidR="00C536F4" w:rsidTr="00C536F4">
        <w:tc>
          <w:tcPr>
            <w:tcW w:w="979" w:type="pct"/>
            <w:shd w:val="clear" w:color="auto" w:fill="99CCFF"/>
          </w:tcPr>
          <w:p w:rsidR="00C536F4" w:rsidRPr="007A7D59" w:rsidRDefault="00C536F4" w:rsidP="00737796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b/>
                <w:color w:val="000000"/>
                <w:szCs w:val="21"/>
              </w:rPr>
              <w:t>Ver</w:t>
            </w:r>
            <w:r w:rsidRPr="007A7D59">
              <w:rPr>
                <w:rFonts w:hint="eastAsia"/>
                <w:b/>
                <w:color w:val="000000"/>
                <w:szCs w:val="21"/>
              </w:rPr>
              <w:t>.</w:t>
            </w:r>
            <w:r w:rsidRPr="007A7D59">
              <w:rPr>
                <w:b/>
                <w:color w:val="000000"/>
                <w:szCs w:val="21"/>
              </w:rPr>
              <w:t xml:space="preserve"> No</w:t>
            </w:r>
          </w:p>
        </w:tc>
        <w:tc>
          <w:tcPr>
            <w:tcW w:w="1452" w:type="pct"/>
            <w:shd w:val="clear" w:color="auto" w:fill="99CCFF"/>
          </w:tcPr>
          <w:p w:rsidR="00C536F4" w:rsidRPr="007A7D59" w:rsidRDefault="00C536F4" w:rsidP="00737796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1340" w:type="pct"/>
            <w:shd w:val="clear" w:color="auto" w:fill="99CCFF"/>
          </w:tcPr>
          <w:p w:rsidR="00C536F4" w:rsidRPr="007A7D59" w:rsidRDefault="00C536F4" w:rsidP="00737796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编制</w:t>
            </w:r>
            <w:r>
              <w:rPr>
                <w:rFonts w:hint="eastAsia"/>
                <w:b/>
                <w:color w:val="000000"/>
                <w:szCs w:val="21"/>
              </w:rPr>
              <w:t>/</w:t>
            </w:r>
            <w:r>
              <w:rPr>
                <w:rFonts w:hint="eastAsia"/>
                <w:b/>
                <w:color w:val="000000"/>
                <w:szCs w:val="21"/>
              </w:rPr>
              <w:t>修订</w:t>
            </w:r>
          </w:p>
        </w:tc>
        <w:tc>
          <w:tcPr>
            <w:tcW w:w="1229" w:type="pct"/>
            <w:shd w:val="clear" w:color="auto" w:fill="99CCFF"/>
          </w:tcPr>
          <w:p w:rsidR="00C536F4" w:rsidRPr="007A7D59" w:rsidRDefault="00C536F4" w:rsidP="00737796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审核</w:t>
            </w:r>
          </w:p>
        </w:tc>
      </w:tr>
      <w:tr w:rsidR="00C536F4" w:rsidTr="00C536F4">
        <w:tc>
          <w:tcPr>
            <w:tcW w:w="979" w:type="pct"/>
            <w:vAlign w:val="center"/>
          </w:tcPr>
          <w:p w:rsidR="00C536F4" w:rsidRPr="00287111" w:rsidRDefault="00C536F4" w:rsidP="00737796">
            <w:pPr>
              <w:spacing w:line="360" w:lineRule="auto"/>
              <w:jc w:val="center"/>
              <w:rPr>
                <w:szCs w:val="21"/>
              </w:rPr>
            </w:pPr>
            <w:r w:rsidRPr="00287111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452" w:type="pct"/>
            <w:vAlign w:val="center"/>
          </w:tcPr>
          <w:p w:rsidR="00C536F4" w:rsidRPr="00287111" w:rsidRDefault="009013E2" w:rsidP="00C536F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bookmarkStart w:id="0" w:name="_GoBack"/>
            <w:bookmarkEnd w:id="0"/>
            <w:r w:rsidR="00C536F4">
              <w:rPr>
                <w:rFonts w:hint="eastAsia"/>
                <w:szCs w:val="21"/>
              </w:rPr>
              <w:t>5-08-07</w:t>
            </w:r>
          </w:p>
        </w:tc>
        <w:tc>
          <w:tcPr>
            <w:tcW w:w="1340" w:type="pct"/>
            <w:vAlign w:val="center"/>
          </w:tcPr>
          <w:p w:rsidR="00C536F4" w:rsidRPr="00287111" w:rsidRDefault="00C536F4" w:rsidP="0073779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刘晓辉</w:t>
            </w:r>
          </w:p>
        </w:tc>
        <w:tc>
          <w:tcPr>
            <w:tcW w:w="1229" w:type="pct"/>
            <w:vAlign w:val="center"/>
          </w:tcPr>
          <w:p w:rsidR="00C536F4" w:rsidRPr="00287111" w:rsidRDefault="00C536F4" w:rsidP="0073779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张荣华</w:t>
            </w:r>
          </w:p>
        </w:tc>
      </w:tr>
      <w:tr w:rsidR="00C536F4" w:rsidTr="00C536F4">
        <w:tc>
          <w:tcPr>
            <w:tcW w:w="979" w:type="pct"/>
          </w:tcPr>
          <w:p w:rsidR="00C536F4" w:rsidRPr="00287111" w:rsidRDefault="00C536F4" w:rsidP="0073779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52" w:type="pct"/>
          </w:tcPr>
          <w:p w:rsidR="00C536F4" w:rsidRPr="00287111" w:rsidRDefault="00C536F4" w:rsidP="0073779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40" w:type="pct"/>
          </w:tcPr>
          <w:p w:rsidR="00C536F4" w:rsidRPr="00287111" w:rsidRDefault="00C536F4" w:rsidP="0073779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29" w:type="pct"/>
          </w:tcPr>
          <w:p w:rsidR="00C536F4" w:rsidRPr="00287111" w:rsidRDefault="00C536F4" w:rsidP="0073779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C536F4" w:rsidTr="00C536F4">
        <w:tc>
          <w:tcPr>
            <w:tcW w:w="979" w:type="pct"/>
          </w:tcPr>
          <w:p w:rsidR="00C536F4" w:rsidRPr="00E00406" w:rsidRDefault="00C536F4" w:rsidP="0073779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2" w:type="pct"/>
          </w:tcPr>
          <w:p w:rsidR="00C536F4" w:rsidRPr="00E00406" w:rsidRDefault="00C536F4" w:rsidP="0073779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40" w:type="pct"/>
          </w:tcPr>
          <w:p w:rsidR="00C536F4" w:rsidRPr="00E00406" w:rsidRDefault="00C536F4" w:rsidP="0073779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9" w:type="pct"/>
          </w:tcPr>
          <w:p w:rsidR="00C536F4" w:rsidRPr="00E00406" w:rsidRDefault="00C536F4" w:rsidP="0073779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 w:rsidR="00C536F4" w:rsidTr="00C536F4">
        <w:tc>
          <w:tcPr>
            <w:tcW w:w="979" w:type="pct"/>
          </w:tcPr>
          <w:p w:rsidR="00C536F4" w:rsidRPr="00E00406" w:rsidRDefault="00C536F4" w:rsidP="0073779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2" w:type="pct"/>
          </w:tcPr>
          <w:p w:rsidR="00C536F4" w:rsidRPr="00E00406" w:rsidRDefault="00C536F4" w:rsidP="0073779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40" w:type="pct"/>
          </w:tcPr>
          <w:p w:rsidR="00C536F4" w:rsidRPr="00E00406" w:rsidRDefault="00C536F4" w:rsidP="0073779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9" w:type="pct"/>
          </w:tcPr>
          <w:p w:rsidR="00C536F4" w:rsidRPr="00E00406" w:rsidRDefault="00C536F4" w:rsidP="0073779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7C57CC" w:rsidRDefault="007C57CC" w:rsidP="009F6339">
      <w:pPr>
        <w:rPr>
          <w:rFonts w:ascii="微软雅黑" w:eastAsia="微软雅黑" w:hAnsi="微软雅黑"/>
        </w:rPr>
      </w:pPr>
    </w:p>
    <w:p w:rsidR="00582EA4" w:rsidRDefault="00582EA4" w:rsidP="00552724">
      <w:pPr>
        <w:pStyle w:val="2"/>
      </w:pPr>
      <w:r>
        <w:rPr>
          <w:rFonts w:hint="eastAsia"/>
        </w:rPr>
        <w:lastRenderedPageBreak/>
        <w:t>1</w:t>
      </w:r>
      <w:r w:rsidR="00DA652A">
        <w:rPr>
          <w:rFonts w:hint="eastAsia"/>
        </w:rPr>
        <w:t xml:space="preserve"> </w:t>
      </w:r>
      <w:r>
        <w:rPr>
          <w:rFonts w:hint="eastAsia"/>
        </w:rPr>
        <w:t>编写目的</w:t>
      </w:r>
    </w:p>
    <w:p w:rsidR="00F515DE" w:rsidRDefault="00F515DE" w:rsidP="00427245">
      <w:pPr>
        <w:spacing w:line="440" w:lineRule="exact"/>
        <w:rPr>
          <w:rFonts w:ascii="微软雅黑" w:eastAsia="微软雅黑" w:hAnsi="微软雅黑"/>
        </w:rPr>
      </w:pPr>
      <w:r w:rsidRPr="008B4B3A">
        <w:rPr>
          <w:rFonts w:ascii="微软雅黑" w:eastAsia="微软雅黑" w:hAnsi="微软雅黑" w:hint="eastAsia"/>
        </w:rPr>
        <w:tab/>
        <w:t>我们在给客户处理问题时，发现有不少</w:t>
      </w:r>
      <w:r w:rsidR="008B4B3A" w:rsidRPr="008B4B3A">
        <w:rPr>
          <w:rFonts w:ascii="微软雅黑" w:eastAsia="微软雅黑" w:hAnsi="微软雅黑" w:hint="eastAsia"/>
        </w:rPr>
        <w:t>2开</w:t>
      </w:r>
      <w:r w:rsidRPr="008B4B3A">
        <w:rPr>
          <w:rFonts w:ascii="微软雅黑" w:eastAsia="微软雅黑" w:hAnsi="微软雅黑" w:hint="eastAsia"/>
        </w:rPr>
        <w:t>的客户</w:t>
      </w:r>
      <w:r w:rsidR="008B4B3A" w:rsidRPr="008B4B3A">
        <w:rPr>
          <w:rFonts w:ascii="微软雅黑" w:eastAsia="微软雅黑" w:hAnsi="微软雅黑" w:hint="eastAsia"/>
        </w:rPr>
        <w:t>对总账核算维度的处理有问题，所以就有了下面的篇幅。</w:t>
      </w:r>
      <w:r w:rsidR="00B06775">
        <w:rPr>
          <w:rFonts w:ascii="微软雅黑" w:eastAsia="微软雅黑" w:hAnsi="微软雅黑" w:hint="eastAsia"/>
        </w:rPr>
        <w:t>我们假设读者对基础资料这一块完全不了解，如果了解可以略过第2节。</w:t>
      </w:r>
    </w:p>
    <w:p w:rsidR="008B4B3A" w:rsidRPr="008B4B3A" w:rsidRDefault="008B4B3A" w:rsidP="00F515DE">
      <w:pPr>
        <w:rPr>
          <w:rFonts w:ascii="微软雅黑" w:eastAsia="微软雅黑" w:hAnsi="微软雅黑"/>
        </w:rPr>
      </w:pPr>
    </w:p>
    <w:p w:rsidR="009F6339" w:rsidRDefault="00582EA4" w:rsidP="00552724">
      <w:pPr>
        <w:pStyle w:val="2"/>
      </w:pPr>
      <w:r>
        <w:rPr>
          <w:rFonts w:hint="eastAsia"/>
        </w:rPr>
        <w:t>2</w:t>
      </w:r>
      <w:r w:rsidR="00DA652A">
        <w:rPr>
          <w:rFonts w:hint="eastAsia"/>
        </w:rPr>
        <w:t xml:space="preserve"> </w:t>
      </w:r>
      <w:r w:rsidR="00945E45">
        <w:rPr>
          <w:rFonts w:hint="eastAsia"/>
        </w:rPr>
        <w:t>必备的基础知识</w:t>
      </w:r>
    </w:p>
    <w:p w:rsidR="00945E45" w:rsidRDefault="00582EA4" w:rsidP="00552724">
      <w:pPr>
        <w:pStyle w:val="3"/>
      </w:pPr>
      <w:r>
        <w:rPr>
          <w:rFonts w:hint="eastAsia"/>
        </w:rPr>
        <w:t>2</w:t>
      </w:r>
      <w:r w:rsidR="007C57CC">
        <w:rPr>
          <w:rFonts w:hint="eastAsia"/>
        </w:rPr>
        <w:t>.1</w:t>
      </w:r>
      <w:r w:rsidR="00A324FA">
        <w:rPr>
          <w:rFonts w:hint="eastAsia"/>
        </w:rPr>
        <w:t xml:space="preserve"> </w:t>
      </w:r>
      <w:r w:rsidR="00945E45">
        <w:rPr>
          <w:rFonts w:hint="eastAsia"/>
        </w:rPr>
        <w:t>基础资料</w:t>
      </w:r>
      <w:r w:rsidR="00E57A3F">
        <w:rPr>
          <w:rFonts w:hint="eastAsia"/>
        </w:rPr>
        <w:t>控制</w:t>
      </w:r>
      <w:r w:rsidR="00945E45">
        <w:rPr>
          <w:rFonts w:hint="eastAsia"/>
        </w:rPr>
        <w:t>类型</w:t>
      </w:r>
    </w:p>
    <w:p w:rsidR="00945E45" w:rsidRDefault="00552724" w:rsidP="0055272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r w:rsidR="00EE4FF3" w:rsidRPr="0055272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K3/Cloud里，基础资料控制类型</w:t>
      </w:r>
      <w:r w:rsidR="0044061A" w:rsidRPr="00552724">
        <w:rPr>
          <w:rFonts w:ascii="微软雅黑" w:eastAsia="微软雅黑" w:hAnsi="微软雅黑" w:hint="eastAsia"/>
        </w:rPr>
        <w:t>分为3种，即私有型、分配型和共享型。</w:t>
      </w:r>
      <w:r w:rsidR="00590B5B" w:rsidRPr="00552724">
        <w:rPr>
          <w:rFonts w:ascii="微软雅黑" w:eastAsia="微软雅黑" w:hAnsi="微软雅黑" w:hint="eastAsia"/>
        </w:rPr>
        <w:t>如下图：</w:t>
      </w:r>
    </w:p>
    <w:p w:rsidR="00315C46" w:rsidRPr="00552724" w:rsidRDefault="00315C46" w:rsidP="00552724">
      <w:pPr>
        <w:ind w:firstLine="420"/>
        <w:rPr>
          <w:rFonts w:ascii="微软雅黑" w:eastAsia="微软雅黑" w:hAnsi="微软雅黑"/>
        </w:rPr>
      </w:pPr>
    </w:p>
    <w:p w:rsidR="00590B5B" w:rsidRDefault="00590B5B" w:rsidP="00590B5B">
      <w:r>
        <w:rPr>
          <w:rFonts w:hint="eastAsia"/>
          <w:noProof/>
        </w:rPr>
        <w:drawing>
          <wp:inline distT="0" distB="0" distL="0" distR="0" wp14:anchorId="74AA4E05" wp14:editId="448006BC">
            <wp:extent cx="5267325" cy="3324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45" w:rsidRPr="00BD2CA4" w:rsidRDefault="00BD2CA4" w:rsidP="00BD2CA4">
      <w:pPr>
        <w:jc w:val="center"/>
        <w:rPr>
          <w:rFonts w:ascii="微软雅黑" w:eastAsia="微软雅黑" w:hAnsi="微软雅黑"/>
          <w:sz w:val="18"/>
          <w:szCs w:val="18"/>
        </w:rPr>
      </w:pPr>
      <w:r w:rsidRPr="00BD2CA4">
        <w:rPr>
          <w:rFonts w:ascii="微软雅黑" w:eastAsia="微软雅黑" w:hAnsi="微软雅黑" w:hint="eastAsia"/>
          <w:sz w:val="18"/>
          <w:szCs w:val="18"/>
        </w:rPr>
        <w:t>图</w:t>
      </w:r>
      <w:r w:rsidR="00582EA4">
        <w:rPr>
          <w:rFonts w:ascii="微软雅黑" w:eastAsia="微软雅黑" w:hAnsi="微软雅黑" w:hint="eastAsia"/>
          <w:sz w:val="18"/>
          <w:szCs w:val="18"/>
        </w:rPr>
        <w:t>2</w:t>
      </w:r>
      <w:r w:rsidRPr="00BD2CA4">
        <w:rPr>
          <w:rFonts w:ascii="微软雅黑" w:eastAsia="微软雅黑" w:hAnsi="微软雅黑" w:hint="eastAsia"/>
          <w:sz w:val="18"/>
          <w:szCs w:val="18"/>
        </w:rPr>
        <w:t>.1基础资料控制类型</w:t>
      </w:r>
    </w:p>
    <w:p w:rsidR="00BD2CA4" w:rsidRDefault="00BD2CA4" w:rsidP="001509B7">
      <w:pPr>
        <w:jc w:val="both"/>
      </w:pPr>
    </w:p>
    <w:p w:rsidR="00552724" w:rsidRPr="00552724" w:rsidRDefault="00552724" w:rsidP="00552724">
      <w:pPr>
        <w:ind w:leftChars="200" w:left="420"/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 w:rsidRPr="0055272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私有型，顾名思义私有，只适用于当前</w:t>
      </w:r>
      <w:r w:rsidR="00CF1758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或</w:t>
      </w:r>
      <w:r w:rsidRPr="0055272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组织</w:t>
      </w:r>
      <w:r w:rsidR="00CF1758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，与外界隔离；</w:t>
      </w:r>
    </w:p>
    <w:p w:rsidR="00552724" w:rsidRDefault="00552724" w:rsidP="00FA0F98">
      <w:pPr>
        <w:ind w:leftChars="200" w:left="420"/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 w:rsidRPr="0055272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共享型，即共享，适用于所有，没有组织</w:t>
      </w:r>
      <w:r w:rsidR="00CF1758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隔离</w:t>
      </w:r>
      <w:r w:rsidRPr="0055272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的概念。如：省</w:t>
      </w:r>
      <w:r w:rsidR="00B425DA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Pr="0055272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市</w:t>
      </w:r>
      <w:r w:rsidR="00B425DA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Pr="0055272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区</w:t>
      </w:r>
      <w:r w:rsidR="00CF1758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。</w:t>
      </w:r>
    </w:p>
    <w:p w:rsidR="00552724" w:rsidRPr="00552724" w:rsidRDefault="00552724" w:rsidP="0055272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其它</w:t>
      </w:r>
      <w:r w:rsidR="00FE2805">
        <w:rPr>
          <w:rFonts w:ascii="微软雅黑" w:eastAsia="微软雅黑" w:hAnsi="微软雅黑" w:hint="eastAsia"/>
          <w:szCs w:val="21"/>
        </w:rPr>
        <w:t>相关的知识可以参考产品论坛，搜索相关关键字。下面主要</w:t>
      </w:r>
      <w:r w:rsidR="006C48C1">
        <w:rPr>
          <w:rFonts w:ascii="微软雅黑" w:eastAsia="微软雅黑" w:hAnsi="微软雅黑" w:hint="eastAsia"/>
          <w:szCs w:val="21"/>
        </w:rPr>
        <w:t>介绍</w:t>
      </w:r>
      <w:r w:rsidR="00FE2805">
        <w:rPr>
          <w:rFonts w:ascii="微软雅黑" w:eastAsia="微软雅黑" w:hAnsi="微软雅黑" w:hint="eastAsia"/>
          <w:szCs w:val="21"/>
        </w:rPr>
        <w:t>分配型</w:t>
      </w:r>
      <w:r w:rsidR="006C48C1">
        <w:rPr>
          <w:rFonts w:ascii="微软雅黑" w:eastAsia="微软雅黑" w:hAnsi="微软雅黑" w:hint="eastAsia"/>
          <w:szCs w:val="21"/>
        </w:rPr>
        <w:t>相关的知识</w:t>
      </w:r>
      <w:r w:rsidR="00FE2805">
        <w:rPr>
          <w:rFonts w:ascii="微软雅黑" w:eastAsia="微软雅黑" w:hAnsi="微软雅黑" w:hint="eastAsia"/>
          <w:szCs w:val="21"/>
        </w:rPr>
        <w:t>。</w:t>
      </w:r>
    </w:p>
    <w:p w:rsidR="00E57A3F" w:rsidRDefault="00E57A3F" w:rsidP="00945E45"/>
    <w:p w:rsidR="00BD2CA4" w:rsidRPr="00BD2CA4" w:rsidRDefault="00BD2CA4" w:rsidP="00945E45"/>
    <w:p w:rsidR="00E57A3F" w:rsidRDefault="00582EA4" w:rsidP="00E57A3F">
      <w:pPr>
        <w:pStyle w:val="3"/>
      </w:pPr>
      <w:r>
        <w:rPr>
          <w:rFonts w:hint="eastAsia"/>
        </w:rPr>
        <w:lastRenderedPageBreak/>
        <w:t>2</w:t>
      </w:r>
      <w:r w:rsidR="007C57CC">
        <w:rPr>
          <w:rFonts w:hint="eastAsia"/>
        </w:rPr>
        <w:t>.2</w:t>
      </w:r>
      <w:r w:rsidR="00A324FA">
        <w:rPr>
          <w:rFonts w:hint="eastAsia"/>
        </w:rPr>
        <w:t xml:space="preserve"> </w:t>
      </w:r>
      <w:r w:rsidR="00E57A3F">
        <w:rPr>
          <w:rFonts w:hint="eastAsia"/>
        </w:rPr>
        <w:t>基础资料控制策略</w:t>
      </w:r>
    </w:p>
    <w:p w:rsidR="00BD2CA4" w:rsidRDefault="00BD2CA4" w:rsidP="00427245">
      <w:pPr>
        <w:spacing w:line="440" w:lineRule="exact"/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811374" w:rsidRPr="00A379F4">
        <w:rPr>
          <w:rFonts w:ascii="微软雅黑" w:eastAsia="微软雅黑" w:hAnsi="微软雅黑" w:hint="eastAsia"/>
        </w:rPr>
        <w:t>我们先看基础资料控制策略，如下图所示。既然可以分配，那么就有源和目标。源即创建组织，目标是分配目标组织，即使用组织。</w:t>
      </w:r>
    </w:p>
    <w:p w:rsidR="00315C46" w:rsidRPr="00A379F4" w:rsidRDefault="00315C46" w:rsidP="00427245">
      <w:pPr>
        <w:spacing w:line="440" w:lineRule="exact"/>
        <w:rPr>
          <w:rFonts w:ascii="微软雅黑" w:eastAsia="微软雅黑" w:hAnsi="微软雅黑"/>
        </w:rPr>
      </w:pPr>
    </w:p>
    <w:p w:rsidR="00945E45" w:rsidRDefault="00590B5B" w:rsidP="00945E45">
      <w:r>
        <w:rPr>
          <w:rFonts w:hint="eastAsia"/>
          <w:noProof/>
        </w:rPr>
        <w:drawing>
          <wp:inline distT="0" distB="0" distL="0" distR="0">
            <wp:extent cx="5276850" cy="3457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9A5" w:rsidRDefault="00601FC9" w:rsidP="00601FC9">
      <w:pPr>
        <w:jc w:val="center"/>
        <w:rPr>
          <w:rFonts w:ascii="微软雅黑" w:eastAsia="微软雅黑" w:hAnsi="微软雅黑"/>
          <w:sz w:val="18"/>
          <w:szCs w:val="18"/>
        </w:rPr>
      </w:pPr>
      <w:r w:rsidRPr="00601FC9">
        <w:rPr>
          <w:rFonts w:ascii="微软雅黑" w:eastAsia="微软雅黑" w:hAnsi="微软雅黑" w:hint="eastAsia"/>
          <w:sz w:val="18"/>
          <w:szCs w:val="18"/>
        </w:rPr>
        <w:t>图</w:t>
      </w:r>
      <w:r w:rsidR="00582EA4">
        <w:rPr>
          <w:rFonts w:ascii="微软雅黑" w:eastAsia="微软雅黑" w:hAnsi="微软雅黑" w:hint="eastAsia"/>
          <w:sz w:val="18"/>
          <w:szCs w:val="18"/>
        </w:rPr>
        <w:t>2</w:t>
      </w:r>
      <w:r w:rsidRPr="00601FC9">
        <w:rPr>
          <w:rFonts w:ascii="微软雅黑" w:eastAsia="微软雅黑" w:hAnsi="微软雅黑" w:hint="eastAsia"/>
          <w:sz w:val="18"/>
          <w:szCs w:val="18"/>
        </w:rPr>
        <w:t>.2 基础资料控制策略</w:t>
      </w:r>
    </w:p>
    <w:p w:rsidR="00601FC9" w:rsidRDefault="00601FC9" w:rsidP="00601FC9">
      <w:pPr>
        <w:jc w:val="both"/>
        <w:rPr>
          <w:rFonts w:ascii="微软雅黑" w:eastAsia="微软雅黑" w:hAnsi="微软雅黑"/>
          <w:sz w:val="18"/>
          <w:szCs w:val="18"/>
        </w:rPr>
      </w:pPr>
    </w:p>
    <w:p w:rsidR="00315C46" w:rsidRPr="00601FC9" w:rsidRDefault="00315C46" w:rsidP="00601FC9">
      <w:pPr>
        <w:jc w:val="both"/>
        <w:rPr>
          <w:rFonts w:ascii="微软雅黑" w:eastAsia="微软雅黑" w:hAnsi="微软雅黑"/>
          <w:sz w:val="18"/>
          <w:szCs w:val="18"/>
        </w:rPr>
      </w:pPr>
    </w:p>
    <w:p w:rsidR="008B29A5" w:rsidRDefault="00A179F8" w:rsidP="00D0572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具体客户</w:t>
      </w:r>
      <w:r w:rsidR="008B29A5" w:rsidRPr="00D0572D">
        <w:rPr>
          <w:rFonts w:ascii="微软雅黑" w:eastAsia="微软雅黑" w:hAnsi="微软雅黑" w:hint="eastAsia"/>
        </w:rPr>
        <w:t>基础资料如何分配，如下图所示。</w:t>
      </w:r>
    </w:p>
    <w:p w:rsidR="00315C46" w:rsidRPr="00315C46" w:rsidRDefault="00315C46" w:rsidP="00315C46">
      <w:pPr>
        <w:spacing w:line="440" w:lineRule="exact"/>
        <w:ind w:firstLine="420"/>
        <w:rPr>
          <w:rFonts w:ascii="微软雅黑" w:eastAsia="微软雅黑" w:hAnsi="微软雅黑"/>
        </w:rPr>
      </w:pPr>
    </w:p>
    <w:p w:rsidR="00945E45" w:rsidRDefault="00945E45" w:rsidP="00945E45">
      <w:r>
        <w:rPr>
          <w:noProof/>
        </w:rPr>
        <w:drawing>
          <wp:inline distT="0" distB="0" distL="0" distR="0">
            <wp:extent cx="5267325" cy="2019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7A" w:rsidRDefault="00EC497A" w:rsidP="00EC497A">
      <w:pPr>
        <w:jc w:val="center"/>
        <w:rPr>
          <w:rFonts w:ascii="微软雅黑" w:eastAsia="微软雅黑" w:hAnsi="微软雅黑"/>
          <w:sz w:val="18"/>
          <w:szCs w:val="18"/>
        </w:rPr>
      </w:pPr>
      <w:r w:rsidRPr="00601FC9">
        <w:rPr>
          <w:rFonts w:ascii="微软雅黑" w:eastAsia="微软雅黑" w:hAnsi="微软雅黑" w:hint="eastAsia"/>
          <w:sz w:val="18"/>
          <w:szCs w:val="18"/>
        </w:rPr>
        <w:t>图</w:t>
      </w:r>
      <w:r w:rsidR="00582EA4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.3</w:t>
      </w:r>
      <w:r w:rsidRPr="00601FC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34B8">
        <w:rPr>
          <w:rFonts w:ascii="微软雅黑" w:eastAsia="微软雅黑" w:hAnsi="微软雅黑" w:hint="eastAsia"/>
          <w:sz w:val="18"/>
          <w:szCs w:val="18"/>
        </w:rPr>
        <w:t>客户列表</w:t>
      </w:r>
    </w:p>
    <w:p w:rsidR="00190DA1" w:rsidRDefault="00190DA1" w:rsidP="00945E45"/>
    <w:p w:rsidR="00190DA1" w:rsidRDefault="00582EA4" w:rsidP="0078713A">
      <w:pPr>
        <w:pStyle w:val="2"/>
      </w:pPr>
      <w:r>
        <w:rPr>
          <w:rFonts w:hint="eastAsia"/>
        </w:rPr>
        <w:lastRenderedPageBreak/>
        <w:t>3</w:t>
      </w:r>
      <w:r w:rsidR="0078713A">
        <w:rPr>
          <w:rFonts w:hint="eastAsia"/>
        </w:rPr>
        <w:t xml:space="preserve"> </w:t>
      </w:r>
      <w:r w:rsidR="0078713A">
        <w:rPr>
          <w:rFonts w:hint="eastAsia"/>
        </w:rPr>
        <w:t>核算维度相关知识</w:t>
      </w:r>
    </w:p>
    <w:p w:rsidR="00A90107" w:rsidRPr="00820AF9" w:rsidRDefault="00A90107" w:rsidP="00A90107">
      <w:pPr>
        <w:autoSpaceDE w:val="0"/>
        <w:autoSpaceDN w:val="0"/>
        <w:adjustRightInd w:val="0"/>
        <w:ind w:firstLine="420"/>
        <w:rPr>
          <w:rFonts w:ascii="微软雅黑" w:eastAsia="微软雅黑" w:hAnsi="微软雅黑" w:cs="Courier New"/>
          <w:noProof/>
          <w:kern w:val="0"/>
          <w:szCs w:val="21"/>
        </w:rPr>
      </w:pPr>
      <w:r w:rsidRPr="00820AF9">
        <w:rPr>
          <w:rFonts w:ascii="微软雅黑" w:eastAsia="微软雅黑" w:hAnsi="微软雅黑" w:cs="Courier New" w:hint="eastAsia"/>
          <w:noProof/>
          <w:kern w:val="0"/>
          <w:szCs w:val="21"/>
        </w:rPr>
        <w:t>我们先看一下总账凭证录入核算维度入口，如下图所示。</w:t>
      </w:r>
    </w:p>
    <w:p w:rsidR="00A90107" w:rsidRDefault="00A90107" w:rsidP="007510D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314BE0D" wp14:editId="4DCBB4ED">
            <wp:extent cx="526732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A4" w:rsidRDefault="00884DA4" w:rsidP="00884DA4">
      <w:pPr>
        <w:jc w:val="center"/>
        <w:rPr>
          <w:rFonts w:ascii="微软雅黑" w:eastAsia="微软雅黑" w:hAnsi="微软雅黑"/>
          <w:sz w:val="18"/>
          <w:szCs w:val="18"/>
        </w:rPr>
      </w:pPr>
      <w:r w:rsidRPr="00601FC9">
        <w:rPr>
          <w:rFonts w:ascii="微软雅黑" w:eastAsia="微软雅黑" w:hAnsi="微软雅黑" w:hint="eastAsia"/>
          <w:sz w:val="18"/>
          <w:szCs w:val="18"/>
        </w:rPr>
        <w:t>图</w:t>
      </w:r>
      <w:r w:rsidR="00582EA4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601FC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凭证录入</w:t>
      </w:r>
    </w:p>
    <w:p w:rsidR="00884DA4" w:rsidRDefault="00884DA4" w:rsidP="007510D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F46CAD" w:rsidRDefault="00820AF9" w:rsidP="00427245">
      <w:pPr>
        <w:autoSpaceDE w:val="0"/>
        <w:autoSpaceDN w:val="0"/>
        <w:adjustRightInd w:val="0"/>
        <w:spacing w:line="440" w:lineRule="exact"/>
        <w:ind w:firstLine="420"/>
        <w:rPr>
          <w:rFonts w:ascii="微软雅黑" w:eastAsia="微软雅黑" w:hAnsi="微软雅黑" w:cs="Courier New"/>
          <w:noProof/>
          <w:kern w:val="0"/>
          <w:szCs w:val="21"/>
        </w:rPr>
      </w:pPr>
      <w:r>
        <w:rPr>
          <w:rFonts w:ascii="微软雅黑" w:eastAsia="微软雅黑" w:hAnsi="微软雅黑" w:cs="Courier New" w:hint="eastAsia"/>
          <w:noProof/>
          <w:kern w:val="0"/>
          <w:szCs w:val="21"/>
        </w:rPr>
        <w:t>凭证</w:t>
      </w:r>
      <w:r w:rsidRPr="00820AF9">
        <w:rPr>
          <w:rFonts w:ascii="微软雅黑" w:eastAsia="微软雅黑" w:hAnsi="微软雅黑" w:cs="Courier New" w:hint="eastAsia"/>
          <w:noProof/>
          <w:kern w:val="0"/>
          <w:szCs w:val="21"/>
        </w:rPr>
        <w:t>一旦录入</w:t>
      </w:r>
      <w:r w:rsidR="00F46CAD">
        <w:rPr>
          <w:rFonts w:ascii="微软雅黑" w:eastAsia="微软雅黑" w:hAnsi="微软雅黑" w:cs="Courier New" w:hint="eastAsia"/>
          <w:noProof/>
          <w:kern w:val="0"/>
          <w:szCs w:val="21"/>
        </w:rPr>
        <w:t>客户、部门信息</w:t>
      </w:r>
      <w:r w:rsidRPr="00820AF9">
        <w:rPr>
          <w:rFonts w:ascii="微软雅黑" w:eastAsia="微软雅黑" w:hAnsi="微软雅黑" w:cs="Courier New" w:hint="eastAsia"/>
          <w:noProof/>
          <w:kern w:val="0"/>
          <w:szCs w:val="21"/>
        </w:rPr>
        <w:t>之后，科目余额表等相关的报表根据</w:t>
      </w:r>
      <w:r w:rsidR="00B4569E">
        <w:rPr>
          <w:rFonts w:ascii="微软雅黑" w:eastAsia="微软雅黑" w:hAnsi="微软雅黑" w:cs="Courier New" w:hint="eastAsia"/>
          <w:noProof/>
          <w:kern w:val="0"/>
          <w:szCs w:val="21"/>
        </w:rPr>
        <w:t>这些</w:t>
      </w:r>
      <w:r w:rsidRPr="00820AF9">
        <w:rPr>
          <w:rFonts w:ascii="微软雅黑" w:eastAsia="微软雅黑" w:hAnsi="微软雅黑" w:cs="Courier New" w:hint="eastAsia"/>
          <w:noProof/>
          <w:kern w:val="0"/>
          <w:szCs w:val="21"/>
        </w:rPr>
        <w:t>维度就可以找到想要的数据。</w:t>
      </w:r>
      <w:r w:rsidR="00485E4C">
        <w:rPr>
          <w:rFonts w:ascii="微软雅黑" w:eastAsia="微软雅黑" w:hAnsi="微软雅黑" w:cs="Courier New" w:hint="eastAsia"/>
          <w:noProof/>
          <w:kern w:val="0"/>
          <w:szCs w:val="21"/>
        </w:rPr>
        <w:t xml:space="preserve">作为开发人员，我们如何快速判断“客户”基础资料控制策略类型呢？用下面的SQL即可。红框中的那列值（FSTRATEGYTYPE）为 </w:t>
      </w:r>
      <w:r w:rsidR="00485E4C">
        <w:rPr>
          <w:rFonts w:ascii="微软雅黑" w:eastAsia="微软雅黑" w:hAnsi="微软雅黑" w:cs="Courier New"/>
          <w:noProof/>
          <w:kern w:val="0"/>
          <w:szCs w:val="21"/>
        </w:rPr>
        <w:t>“</w:t>
      </w:r>
      <w:r w:rsidR="00485E4C">
        <w:rPr>
          <w:rFonts w:ascii="微软雅黑" w:eastAsia="微软雅黑" w:hAnsi="微软雅黑" w:cs="Courier New" w:hint="eastAsia"/>
          <w:noProof/>
          <w:kern w:val="0"/>
          <w:szCs w:val="21"/>
        </w:rPr>
        <w:t>2</w:t>
      </w:r>
      <w:r w:rsidR="00485E4C">
        <w:rPr>
          <w:rFonts w:ascii="微软雅黑" w:eastAsia="微软雅黑" w:hAnsi="微软雅黑" w:cs="Courier New"/>
          <w:noProof/>
          <w:kern w:val="0"/>
          <w:szCs w:val="21"/>
        </w:rPr>
        <w:t>”</w:t>
      </w:r>
      <w:r w:rsidR="00485E4C">
        <w:rPr>
          <w:rFonts w:ascii="微软雅黑" w:eastAsia="微软雅黑" w:hAnsi="微软雅黑" w:cs="Courier New" w:hint="eastAsia"/>
          <w:noProof/>
          <w:kern w:val="0"/>
          <w:szCs w:val="21"/>
        </w:rPr>
        <w:t xml:space="preserve"> 即为分配型。</w:t>
      </w:r>
    </w:p>
    <w:p w:rsidR="00485E4C" w:rsidRPr="00485E4C" w:rsidRDefault="00485E4C" w:rsidP="00485E4C">
      <w:pPr>
        <w:autoSpaceDE w:val="0"/>
        <w:autoSpaceDN w:val="0"/>
        <w:adjustRightInd w:val="0"/>
        <w:ind w:firstLine="420"/>
        <w:rPr>
          <w:rFonts w:ascii="微软雅黑" w:eastAsia="微软雅黑" w:hAnsi="微软雅黑" w:cs="Courier New"/>
          <w:noProof/>
          <w:kern w:val="0"/>
          <w:szCs w:val="21"/>
        </w:rPr>
      </w:pPr>
    </w:p>
    <w:p w:rsidR="007510D6" w:rsidRPr="00485E4C" w:rsidRDefault="007510D6" w:rsidP="00485E4C">
      <w:pPr>
        <w:autoSpaceDE w:val="0"/>
        <w:autoSpaceDN w:val="0"/>
        <w:adjustRightInd w:val="0"/>
        <w:ind w:firstLine="420"/>
        <w:rPr>
          <w:rFonts w:ascii="微软雅黑" w:eastAsia="微软雅黑" w:hAnsi="微软雅黑" w:cs="Courier New"/>
          <w:noProof/>
          <w:color w:val="008000"/>
          <w:kern w:val="0"/>
          <w:sz w:val="18"/>
          <w:szCs w:val="18"/>
        </w:rPr>
      </w:pPr>
      <w:r w:rsidRPr="00485E4C">
        <w:rPr>
          <w:rFonts w:ascii="微软雅黑" w:eastAsia="微软雅黑" w:hAnsi="微软雅黑" w:cs="Courier New"/>
          <w:noProof/>
          <w:color w:val="008000"/>
          <w:kern w:val="0"/>
          <w:sz w:val="18"/>
          <w:szCs w:val="18"/>
        </w:rPr>
        <w:t>--查看基础资料[客户]所属类型</w:t>
      </w:r>
    </w:p>
    <w:p w:rsidR="007510D6" w:rsidRPr="00485E4C" w:rsidRDefault="007510D6" w:rsidP="00485E4C">
      <w:pPr>
        <w:ind w:firstLine="420"/>
        <w:rPr>
          <w:rFonts w:ascii="微软雅黑" w:eastAsia="微软雅黑" w:hAnsi="微软雅黑" w:cs="Courier New"/>
          <w:noProof/>
          <w:color w:val="FF0000"/>
          <w:kern w:val="0"/>
          <w:sz w:val="18"/>
          <w:szCs w:val="18"/>
        </w:rPr>
      </w:pPr>
      <w:r w:rsidRPr="00485E4C">
        <w:rPr>
          <w:rFonts w:ascii="微软雅黑" w:eastAsia="微软雅黑" w:hAnsi="微软雅黑" w:cs="Courier New"/>
          <w:noProof/>
          <w:color w:val="0000FF"/>
          <w:kern w:val="0"/>
          <w:sz w:val="18"/>
          <w:szCs w:val="18"/>
        </w:rPr>
        <w:t>select</w:t>
      </w:r>
      <w:r w:rsidRPr="00485E4C">
        <w:rPr>
          <w:rFonts w:ascii="微软雅黑" w:eastAsia="微软雅黑" w:hAnsi="微软雅黑" w:cs="Courier New"/>
          <w:noProof/>
          <w:kern w:val="0"/>
          <w:sz w:val="18"/>
          <w:szCs w:val="18"/>
        </w:rPr>
        <w:t xml:space="preserve"> </w:t>
      </w:r>
      <w:r w:rsidRPr="00485E4C">
        <w:rPr>
          <w:rFonts w:ascii="微软雅黑" w:eastAsia="微软雅黑" w:hAnsi="微软雅黑" w:cs="Courier New"/>
          <w:noProof/>
          <w:color w:val="808080"/>
          <w:kern w:val="0"/>
          <w:sz w:val="18"/>
          <w:szCs w:val="18"/>
        </w:rPr>
        <w:t>*</w:t>
      </w:r>
      <w:r w:rsidRPr="00485E4C">
        <w:rPr>
          <w:rFonts w:ascii="微软雅黑" w:eastAsia="微软雅黑" w:hAnsi="微软雅黑" w:cs="Courier New"/>
          <w:noProof/>
          <w:kern w:val="0"/>
          <w:sz w:val="18"/>
          <w:szCs w:val="18"/>
        </w:rPr>
        <w:t xml:space="preserve"> </w:t>
      </w:r>
      <w:r w:rsidRPr="00485E4C">
        <w:rPr>
          <w:rFonts w:ascii="微软雅黑" w:eastAsia="微软雅黑" w:hAnsi="微软雅黑" w:cs="Courier New"/>
          <w:noProof/>
          <w:color w:val="0000FF"/>
          <w:kern w:val="0"/>
          <w:sz w:val="18"/>
          <w:szCs w:val="18"/>
        </w:rPr>
        <w:t>from</w:t>
      </w:r>
      <w:r w:rsidRPr="00485E4C">
        <w:rPr>
          <w:rFonts w:ascii="微软雅黑" w:eastAsia="微软雅黑" w:hAnsi="微软雅黑" w:cs="Courier New"/>
          <w:noProof/>
          <w:kern w:val="0"/>
          <w:sz w:val="18"/>
          <w:szCs w:val="18"/>
        </w:rPr>
        <w:t xml:space="preserve"> </w:t>
      </w:r>
      <w:r w:rsidRPr="00485E4C">
        <w:rPr>
          <w:rFonts w:ascii="微软雅黑" w:eastAsia="微软雅黑" w:hAnsi="微软雅黑" w:cs="Courier New"/>
          <w:noProof/>
          <w:color w:val="008080"/>
          <w:kern w:val="0"/>
          <w:sz w:val="18"/>
          <w:szCs w:val="18"/>
        </w:rPr>
        <w:t>T_META_BASEDATATYPE</w:t>
      </w:r>
      <w:r w:rsidRPr="00485E4C">
        <w:rPr>
          <w:rFonts w:ascii="微软雅黑" w:eastAsia="微软雅黑" w:hAnsi="微软雅黑" w:cs="Courier New"/>
          <w:noProof/>
          <w:kern w:val="0"/>
          <w:sz w:val="18"/>
          <w:szCs w:val="18"/>
        </w:rPr>
        <w:t xml:space="preserve"> </w:t>
      </w:r>
      <w:r w:rsidRPr="00485E4C">
        <w:rPr>
          <w:rFonts w:ascii="微软雅黑" w:eastAsia="微软雅黑" w:hAnsi="微软雅黑" w:cs="Courier New"/>
          <w:noProof/>
          <w:color w:val="0000FF"/>
          <w:kern w:val="0"/>
          <w:sz w:val="18"/>
          <w:szCs w:val="18"/>
        </w:rPr>
        <w:t>where</w:t>
      </w:r>
      <w:r w:rsidRPr="00485E4C">
        <w:rPr>
          <w:rFonts w:ascii="微软雅黑" w:eastAsia="微软雅黑" w:hAnsi="微软雅黑" w:cs="Courier New"/>
          <w:noProof/>
          <w:kern w:val="0"/>
          <w:sz w:val="18"/>
          <w:szCs w:val="18"/>
        </w:rPr>
        <w:t xml:space="preserve"> </w:t>
      </w:r>
      <w:r w:rsidRPr="00485E4C">
        <w:rPr>
          <w:rFonts w:ascii="微软雅黑" w:eastAsia="微软雅黑" w:hAnsi="微软雅黑" w:cs="Courier New"/>
          <w:noProof/>
          <w:color w:val="008080"/>
          <w:kern w:val="0"/>
          <w:sz w:val="18"/>
          <w:szCs w:val="18"/>
        </w:rPr>
        <w:t>fnumber</w:t>
      </w:r>
      <w:r w:rsidRPr="00485E4C">
        <w:rPr>
          <w:rFonts w:ascii="微软雅黑" w:eastAsia="微软雅黑" w:hAnsi="微软雅黑" w:cs="Courier New"/>
          <w:noProof/>
          <w:color w:val="808080"/>
          <w:kern w:val="0"/>
          <w:sz w:val="18"/>
          <w:szCs w:val="18"/>
        </w:rPr>
        <w:t>=</w:t>
      </w:r>
      <w:r w:rsidRPr="00485E4C">
        <w:rPr>
          <w:rFonts w:ascii="微软雅黑" w:eastAsia="微软雅黑" w:hAnsi="微软雅黑" w:cs="Courier New"/>
          <w:noProof/>
          <w:color w:val="FF0000"/>
          <w:kern w:val="0"/>
          <w:sz w:val="18"/>
          <w:szCs w:val="18"/>
        </w:rPr>
        <w:t>'BD_Customer'</w:t>
      </w:r>
    </w:p>
    <w:p w:rsidR="00485E4C" w:rsidRDefault="00485E4C" w:rsidP="007510D6"/>
    <w:p w:rsidR="007510D6" w:rsidRDefault="007510D6" w:rsidP="00945E45">
      <w:r>
        <w:rPr>
          <w:noProof/>
        </w:rPr>
        <w:drawing>
          <wp:inline distT="0" distB="0" distL="0" distR="0">
            <wp:extent cx="5276850" cy="1476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40" w:rsidRDefault="00E92D40" w:rsidP="00E92D40">
      <w:pPr>
        <w:jc w:val="center"/>
        <w:rPr>
          <w:rFonts w:ascii="微软雅黑" w:eastAsia="微软雅黑" w:hAnsi="微软雅黑"/>
          <w:sz w:val="18"/>
          <w:szCs w:val="18"/>
        </w:rPr>
      </w:pPr>
      <w:r w:rsidRPr="00601FC9">
        <w:rPr>
          <w:rFonts w:ascii="微软雅黑" w:eastAsia="微软雅黑" w:hAnsi="微软雅黑" w:hint="eastAsia"/>
          <w:sz w:val="18"/>
          <w:szCs w:val="18"/>
        </w:rPr>
        <w:t>图</w:t>
      </w:r>
      <w:r w:rsidR="00582EA4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601FC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查看基础资料类型</w:t>
      </w:r>
    </w:p>
    <w:p w:rsidR="0097704F" w:rsidRDefault="0097704F" w:rsidP="00945E45"/>
    <w:p w:rsidR="0097704F" w:rsidRDefault="0097704F" w:rsidP="00945E45"/>
    <w:p w:rsidR="0097704F" w:rsidRDefault="0097704F" w:rsidP="00945E45"/>
    <w:p w:rsidR="00506C95" w:rsidRDefault="00506C95" w:rsidP="00945E45"/>
    <w:p w:rsidR="00BD1083" w:rsidRDefault="00BD1083" w:rsidP="00945E45"/>
    <w:p w:rsidR="00BD1083" w:rsidRDefault="00BD1083" w:rsidP="00945E45"/>
    <w:p w:rsidR="00315C46" w:rsidRDefault="00315C46" w:rsidP="00945E45"/>
    <w:p w:rsidR="00315C46" w:rsidRDefault="00315C46" w:rsidP="00945E45"/>
    <w:p w:rsidR="002A07B6" w:rsidRPr="004F0222" w:rsidRDefault="00506C95" w:rsidP="003C1734">
      <w:pPr>
        <w:ind w:firstLine="420"/>
        <w:rPr>
          <w:rFonts w:ascii="微软雅黑" w:eastAsia="微软雅黑" w:hAnsi="微软雅黑"/>
        </w:rPr>
      </w:pPr>
      <w:r w:rsidRPr="004F0222">
        <w:rPr>
          <w:rFonts w:ascii="微软雅黑" w:eastAsia="微软雅黑" w:hAnsi="微软雅黑" w:hint="eastAsia"/>
        </w:rPr>
        <w:lastRenderedPageBreak/>
        <w:t>所有的核算维度从下面的表可以知晓，如下图所示。</w:t>
      </w:r>
    </w:p>
    <w:p w:rsidR="002A07B6" w:rsidRDefault="002A07B6" w:rsidP="00945E45">
      <w:r>
        <w:rPr>
          <w:noProof/>
        </w:rPr>
        <w:drawing>
          <wp:inline distT="0" distB="0" distL="0" distR="0">
            <wp:extent cx="526732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9D" w:rsidRDefault="006A1F9D" w:rsidP="006A1F9D">
      <w:pPr>
        <w:jc w:val="center"/>
        <w:rPr>
          <w:rFonts w:ascii="微软雅黑" w:eastAsia="微软雅黑" w:hAnsi="微软雅黑"/>
          <w:sz w:val="18"/>
          <w:szCs w:val="18"/>
        </w:rPr>
      </w:pPr>
      <w:r w:rsidRPr="00601FC9">
        <w:rPr>
          <w:rFonts w:ascii="微软雅黑" w:eastAsia="微软雅黑" w:hAnsi="微软雅黑" w:hint="eastAsia"/>
          <w:sz w:val="18"/>
          <w:szCs w:val="18"/>
        </w:rPr>
        <w:t>图</w:t>
      </w:r>
      <w:r w:rsidR="00582EA4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.3</w:t>
      </w:r>
      <w:r w:rsidRPr="00601FC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 w:rsidR="000F2C14">
        <w:rPr>
          <w:rFonts w:ascii="微软雅黑" w:eastAsia="微软雅黑" w:hAnsi="微软雅黑" w:hint="eastAsia"/>
          <w:sz w:val="18"/>
          <w:szCs w:val="18"/>
        </w:rPr>
        <w:t>核算维度属性表</w:t>
      </w:r>
    </w:p>
    <w:p w:rsidR="00506C95" w:rsidRDefault="00506C95" w:rsidP="00945E45"/>
    <w:p w:rsidR="00506C95" w:rsidRPr="004F0222" w:rsidRDefault="00506C95" w:rsidP="003C1734">
      <w:pPr>
        <w:ind w:firstLine="420"/>
        <w:rPr>
          <w:rFonts w:ascii="微软雅黑" w:eastAsia="微软雅黑" w:hAnsi="微软雅黑"/>
        </w:rPr>
      </w:pPr>
      <w:r w:rsidRPr="004F0222">
        <w:rPr>
          <w:rFonts w:ascii="微软雅黑" w:eastAsia="微软雅黑" w:hAnsi="微软雅黑" w:hint="eastAsia"/>
        </w:rPr>
        <w:t>具体核算维度明细从下面的表知晓（俗称横表）</w:t>
      </w:r>
      <w:r w:rsidR="00A0315C">
        <w:rPr>
          <w:rFonts w:ascii="微软雅黑" w:eastAsia="微软雅黑" w:hAnsi="微软雅黑" w:hint="eastAsia"/>
        </w:rPr>
        <w:t>，</w:t>
      </w:r>
      <w:r w:rsidR="00B4569E">
        <w:rPr>
          <w:rFonts w:ascii="微软雅黑" w:eastAsia="微软雅黑" w:hAnsi="微软雅黑" w:hint="eastAsia"/>
        </w:rPr>
        <w:t>如下图所示。</w:t>
      </w:r>
    </w:p>
    <w:p w:rsidR="002A07B6" w:rsidRDefault="002A07B6" w:rsidP="00945E45">
      <w:r>
        <w:rPr>
          <w:noProof/>
        </w:rPr>
        <w:drawing>
          <wp:inline distT="0" distB="0" distL="0" distR="0">
            <wp:extent cx="5267325" cy="2486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F16" w:rsidRDefault="00156F16" w:rsidP="00156F16">
      <w:pPr>
        <w:jc w:val="center"/>
        <w:rPr>
          <w:rFonts w:ascii="微软雅黑" w:eastAsia="微软雅黑" w:hAnsi="微软雅黑"/>
          <w:sz w:val="18"/>
          <w:szCs w:val="18"/>
        </w:rPr>
      </w:pPr>
      <w:r w:rsidRPr="00601FC9">
        <w:rPr>
          <w:rFonts w:ascii="微软雅黑" w:eastAsia="微软雅黑" w:hAnsi="微软雅黑" w:hint="eastAsia"/>
          <w:sz w:val="18"/>
          <w:szCs w:val="18"/>
        </w:rPr>
        <w:t>图</w:t>
      </w:r>
      <w:r w:rsidR="00582EA4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.4</w:t>
      </w:r>
      <w:r w:rsidRPr="00601FC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 w:rsidR="007D34C9">
        <w:rPr>
          <w:rFonts w:ascii="微软雅黑" w:eastAsia="微软雅黑" w:hAnsi="微软雅黑" w:hint="eastAsia"/>
          <w:sz w:val="18"/>
          <w:szCs w:val="18"/>
        </w:rPr>
        <w:t>核</w:t>
      </w:r>
      <w:r w:rsidR="008759EC">
        <w:rPr>
          <w:rFonts w:ascii="微软雅黑" w:eastAsia="微软雅黑" w:hAnsi="微软雅黑" w:hint="eastAsia"/>
          <w:sz w:val="18"/>
          <w:szCs w:val="18"/>
        </w:rPr>
        <w:t>算维度明细表</w:t>
      </w:r>
    </w:p>
    <w:p w:rsidR="00156F16" w:rsidRDefault="00156F16" w:rsidP="00945E45"/>
    <w:p w:rsidR="007D35BF" w:rsidRPr="004F0222" w:rsidRDefault="007D35BF" w:rsidP="00427245">
      <w:pPr>
        <w:spacing w:line="440" w:lineRule="exact"/>
        <w:ind w:firstLine="420"/>
        <w:rPr>
          <w:rFonts w:ascii="微软雅黑" w:eastAsia="微软雅黑" w:hAnsi="微软雅黑"/>
        </w:rPr>
      </w:pPr>
      <w:r w:rsidRPr="00FB4512">
        <w:rPr>
          <w:rFonts w:ascii="微软雅黑" w:eastAsia="微软雅黑" w:hAnsi="微软雅黑" w:hint="eastAsia"/>
          <w:color w:val="FF0000"/>
        </w:rPr>
        <w:t>该表与上面</w:t>
      </w:r>
      <w:r w:rsidR="004016CF">
        <w:rPr>
          <w:rFonts w:ascii="微软雅黑" w:eastAsia="微软雅黑" w:hAnsi="微软雅黑" w:hint="eastAsia"/>
          <w:color w:val="FF0000"/>
        </w:rPr>
        <w:t>核算维度</w:t>
      </w:r>
      <w:r w:rsidRPr="00FB4512">
        <w:rPr>
          <w:rFonts w:ascii="微软雅黑" w:eastAsia="微软雅黑" w:hAnsi="微软雅黑" w:hint="eastAsia"/>
          <w:color w:val="FF0000"/>
        </w:rPr>
        <w:t>属性表形成行列关系。当增加某一维度，属性表增加一行，横表自动增加一列；同样，删除的时候，属性表删除一行，横表会删除对应列（无维度数据方可删除）</w:t>
      </w:r>
      <w:r w:rsidR="004016CF">
        <w:rPr>
          <w:rFonts w:ascii="微软雅黑" w:eastAsia="微软雅黑" w:hAnsi="微软雅黑" w:hint="eastAsia"/>
          <w:color w:val="FF0000"/>
        </w:rPr>
        <w:t>，</w:t>
      </w:r>
      <w:r w:rsidR="004016CF">
        <w:rPr>
          <w:rFonts w:ascii="微软雅黑" w:eastAsia="微软雅黑" w:hAnsi="微软雅黑" w:hint="eastAsia"/>
        </w:rPr>
        <w:t>如下图所示。</w:t>
      </w:r>
    </w:p>
    <w:p w:rsidR="007D35BF" w:rsidRPr="007D35BF" w:rsidRDefault="007D35BF" w:rsidP="00945E45"/>
    <w:p w:rsidR="002A07B6" w:rsidRDefault="002A07B6" w:rsidP="00945E45">
      <w:r>
        <w:rPr>
          <w:noProof/>
        </w:rPr>
        <w:lastRenderedPageBreak/>
        <w:drawing>
          <wp:inline distT="0" distB="0" distL="0" distR="0">
            <wp:extent cx="5267325" cy="3143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B2A" w:rsidRDefault="00603B2A" w:rsidP="00603B2A">
      <w:pPr>
        <w:jc w:val="center"/>
        <w:rPr>
          <w:rFonts w:ascii="微软雅黑" w:eastAsia="微软雅黑" w:hAnsi="微软雅黑"/>
          <w:sz w:val="18"/>
          <w:szCs w:val="18"/>
        </w:rPr>
      </w:pPr>
      <w:r w:rsidRPr="00601FC9">
        <w:rPr>
          <w:rFonts w:ascii="微软雅黑" w:eastAsia="微软雅黑" w:hAnsi="微软雅黑" w:hint="eastAsia"/>
          <w:sz w:val="18"/>
          <w:szCs w:val="18"/>
        </w:rPr>
        <w:t>图</w:t>
      </w:r>
      <w:r w:rsidR="00582EA4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.5</w:t>
      </w:r>
      <w:r w:rsidRPr="00601FC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查看核算维度属性和明细表之间行列关系</w:t>
      </w:r>
    </w:p>
    <w:p w:rsidR="00ED033D" w:rsidRDefault="00ED033D" w:rsidP="00945E45"/>
    <w:p w:rsidR="00402C32" w:rsidRDefault="00ED033D" w:rsidP="00427245">
      <w:pPr>
        <w:spacing w:line="440" w:lineRule="exact"/>
        <w:ind w:firstLine="420"/>
        <w:rPr>
          <w:rFonts w:ascii="微软雅黑" w:eastAsia="微软雅黑" w:hAnsi="微软雅黑"/>
        </w:rPr>
      </w:pPr>
      <w:r w:rsidRPr="004F0222">
        <w:rPr>
          <w:rFonts w:ascii="微软雅黑" w:eastAsia="微软雅黑" w:hAnsi="微软雅黑" w:hint="eastAsia"/>
        </w:rPr>
        <w:t>当了解核算维度相关的表结构后，我们来看下核算维度明细表（横表）中存放的数据。</w:t>
      </w:r>
      <w:r w:rsidR="005D7872">
        <w:rPr>
          <w:rFonts w:ascii="微软雅黑" w:eastAsia="微软雅黑" w:hAnsi="微软雅黑" w:hint="eastAsia"/>
        </w:rPr>
        <w:t>基础资料如果是私有或共享型的，那么这个ID值肯定是唯一的，存放于横表中。如：列FFLEX4（</w:t>
      </w:r>
      <w:r w:rsidR="00762778">
        <w:rPr>
          <w:rFonts w:ascii="微软雅黑" w:eastAsia="微软雅黑" w:hAnsi="微软雅黑" w:hint="eastAsia"/>
        </w:rPr>
        <w:t>假设它</w:t>
      </w:r>
      <w:r w:rsidR="005D7872">
        <w:rPr>
          <w:rFonts w:ascii="微软雅黑" w:eastAsia="微软雅黑" w:hAnsi="微软雅黑" w:hint="eastAsia"/>
        </w:rPr>
        <w:t>属于私有或共享基础资料），这一列对应的值应该都是这个唯一主键。</w:t>
      </w:r>
      <w:r w:rsidR="00A074CC">
        <w:rPr>
          <w:rFonts w:ascii="微软雅黑" w:eastAsia="微软雅黑" w:hAnsi="微软雅黑" w:hint="eastAsia"/>
        </w:rPr>
        <w:t>如果FFLEX4是分配型的呢？不一定。</w:t>
      </w:r>
      <w:r w:rsidR="00402C32">
        <w:rPr>
          <w:rFonts w:ascii="微软雅黑" w:eastAsia="微软雅黑" w:hAnsi="微软雅黑" w:hint="eastAsia"/>
        </w:rPr>
        <w:t>我们先来看下基础资料供应商表结构。</w:t>
      </w:r>
    </w:p>
    <w:p w:rsidR="00315C46" w:rsidRPr="00402C32" w:rsidRDefault="00315C46" w:rsidP="00427245">
      <w:pPr>
        <w:spacing w:line="440" w:lineRule="exact"/>
        <w:ind w:firstLine="420"/>
        <w:rPr>
          <w:rFonts w:ascii="微软雅黑" w:eastAsia="微软雅黑" w:hAnsi="微软雅黑"/>
        </w:rPr>
      </w:pPr>
    </w:p>
    <w:p w:rsidR="00402C32" w:rsidRDefault="0065618B" w:rsidP="00402C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6850" cy="2286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6C" w:rsidRDefault="000B526C" w:rsidP="000B526C">
      <w:pPr>
        <w:jc w:val="center"/>
        <w:rPr>
          <w:rFonts w:ascii="微软雅黑" w:eastAsia="微软雅黑" w:hAnsi="微软雅黑"/>
          <w:sz w:val="18"/>
          <w:szCs w:val="18"/>
        </w:rPr>
      </w:pPr>
      <w:r w:rsidRPr="00601FC9">
        <w:rPr>
          <w:rFonts w:ascii="微软雅黑" w:eastAsia="微软雅黑" w:hAnsi="微软雅黑" w:hint="eastAsia"/>
          <w:sz w:val="18"/>
          <w:szCs w:val="18"/>
        </w:rPr>
        <w:t>图</w:t>
      </w:r>
      <w:r w:rsidR="00582EA4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.6</w:t>
      </w:r>
      <w:r w:rsidRPr="00601FC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 w:rsidR="00EB7268">
        <w:rPr>
          <w:rFonts w:ascii="微软雅黑" w:eastAsia="微软雅黑" w:hAnsi="微软雅黑" w:hint="eastAsia"/>
          <w:sz w:val="18"/>
          <w:szCs w:val="18"/>
        </w:rPr>
        <w:t>供应商基础资料表</w:t>
      </w:r>
    </w:p>
    <w:p w:rsidR="000B526C" w:rsidRDefault="000B526C" w:rsidP="00402C32">
      <w:pPr>
        <w:rPr>
          <w:rFonts w:ascii="微软雅黑" w:eastAsia="微软雅黑" w:hAnsi="微软雅黑"/>
        </w:rPr>
      </w:pPr>
    </w:p>
    <w:p w:rsidR="0065618B" w:rsidRDefault="00402C32" w:rsidP="00427245">
      <w:pPr>
        <w:spacing w:line="4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里面有2组数据需要我们注意。</w:t>
      </w:r>
    </w:p>
    <w:p w:rsidR="0065618B" w:rsidRDefault="0065618B" w:rsidP="00427245">
      <w:pPr>
        <w:spacing w:line="4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第一组：</w:t>
      </w:r>
      <w:r w:rsidR="00402C32">
        <w:rPr>
          <w:rFonts w:ascii="微软雅黑" w:eastAsia="微软雅黑" w:hAnsi="微软雅黑" w:hint="eastAsia"/>
        </w:rPr>
        <w:t>FSUPPLIE</w:t>
      </w:r>
      <w:r w:rsidR="00CB2A6B">
        <w:rPr>
          <w:rFonts w:ascii="微软雅黑" w:eastAsia="微软雅黑" w:hAnsi="微软雅黑" w:hint="eastAsia"/>
        </w:rPr>
        <w:t>RID(主键)、FMASTERID</w:t>
      </w:r>
      <w:r>
        <w:rPr>
          <w:rFonts w:ascii="微软雅黑" w:eastAsia="微软雅黑" w:hAnsi="微软雅黑" w:hint="eastAsia"/>
        </w:rPr>
        <w:t>（可以理解为主ID）</w:t>
      </w:r>
    </w:p>
    <w:p w:rsidR="00402C32" w:rsidRDefault="0065618B" w:rsidP="00427245">
      <w:pPr>
        <w:spacing w:line="4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第二组：FCREATEORGGID（创建组织ID）、FUSEORGID（使用组织ID）</w:t>
      </w:r>
    </w:p>
    <w:p w:rsidR="0065618B" w:rsidRDefault="003E70F4" w:rsidP="00427245">
      <w:pPr>
        <w:spacing w:line="4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从图中，我们不难观察到，</w:t>
      </w:r>
      <w:r w:rsidR="0065618B">
        <w:rPr>
          <w:rFonts w:ascii="微软雅黑" w:eastAsia="微软雅黑" w:hAnsi="微软雅黑" w:hint="eastAsia"/>
        </w:rPr>
        <w:t>当我们首次创建一个</w:t>
      </w:r>
      <w:r>
        <w:rPr>
          <w:rFonts w:ascii="微软雅黑" w:eastAsia="微软雅黑" w:hAnsi="微软雅黑" w:hint="eastAsia"/>
        </w:rPr>
        <w:t>“</w:t>
      </w:r>
      <w:r w:rsidR="0065618B">
        <w:rPr>
          <w:rFonts w:ascii="微软雅黑" w:eastAsia="微软雅黑" w:hAnsi="微软雅黑" w:hint="eastAsia"/>
        </w:rPr>
        <w:t>供应商</w:t>
      </w:r>
      <w:r>
        <w:rPr>
          <w:rFonts w:ascii="微软雅黑" w:eastAsia="微软雅黑" w:hAnsi="微软雅黑" w:hint="eastAsia"/>
        </w:rPr>
        <w:t>”</w:t>
      </w:r>
      <w:r w:rsidR="0065618B">
        <w:rPr>
          <w:rFonts w:ascii="微软雅黑" w:eastAsia="微软雅黑" w:hAnsi="微软雅黑" w:hint="eastAsia"/>
        </w:rPr>
        <w:t>基础资料时，FSUPPLIERID=</w:t>
      </w:r>
      <w:r w:rsidR="0065618B" w:rsidRPr="0065618B">
        <w:rPr>
          <w:rFonts w:ascii="微软雅黑" w:eastAsia="微软雅黑" w:hAnsi="微软雅黑" w:hint="eastAsia"/>
        </w:rPr>
        <w:t xml:space="preserve"> </w:t>
      </w:r>
      <w:r w:rsidR="0065618B">
        <w:rPr>
          <w:rFonts w:ascii="微软雅黑" w:eastAsia="微软雅黑" w:hAnsi="微软雅黑" w:hint="eastAsia"/>
        </w:rPr>
        <w:t>FMASTERID，FCREATEORGGID=</w:t>
      </w:r>
      <w:r w:rsidR="0065618B" w:rsidRPr="0065618B">
        <w:rPr>
          <w:rFonts w:ascii="微软雅黑" w:eastAsia="微软雅黑" w:hAnsi="微软雅黑" w:hint="eastAsia"/>
        </w:rPr>
        <w:t xml:space="preserve"> </w:t>
      </w:r>
      <w:r w:rsidR="0065618B">
        <w:rPr>
          <w:rFonts w:ascii="微软雅黑" w:eastAsia="微软雅黑" w:hAnsi="微软雅黑" w:hint="eastAsia"/>
        </w:rPr>
        <w:t>FUSEORGID</w:t>
      </w:r>
      <w:r>
        <w:rPr>
          <w:rFonts w:ascii="微软雅黑" w:eastAsia="微软雅黑" w:hAnsi="微软雅黑" w:hint="eastAsia"/>
        </w:rPr>
        <w:t>，它们的值两两相等</w:t>
      </w:r>
      <w:r w:rsidR="0065618B">
        <w:rPr>
          <w:rFonts w:ascii="微软雅黑" w:eastAsia="微软雅黑" w:hAnsi="微软雅黑" w:hint="eastAsia"/>
        </w:rPr>
        <w:t>；</w:t>
      </w:r>
      <w:r w:rsidR="006D5520">
        <w:rPr>
          <w:rFonts w:ascii="微软雅黑" w:eastAsia="微软雅黑" w:hAnsi="微软雅黑" w:hint="eastAsia"/>
        </w:rPr>
        <w:t>而</w:t>
      </w:r>
      <w:r w:rsidR="006C7816">
        <w:rPr>
          <w:rFonts w:ascii="微软雅黑" w:eastAsia="微软雅黑" w:hAnsi="微软雅黑" w:hint="eastAsia"/>
        </w:rPr>
        <w:t>分配给其它组织，FMASTERID和FCREATEORGGID不变，而FSUPPLIERID变了（因为是主键必须变），FUSEORGID（使用组织）</w:t>
      </w:r>
      <w:r w:rsidR="00866088">
        <w:rPr>
          <w:rFonts w:ascii="微软雅黑" w:eastAsia="微软雅黑" w:hAnsi="微软雅黑" w:hint="eastAsia"/>
        </w:rPr>
        <w:t>变了，这个为什么变应该不难理解。</w:t>
      </w:r>
    </w:p>
    <w:p w:rsidR="001D2D88" w:rsidRDefault="001D2D88" w:rsidP="00427245">
      <w:pPr>
        <w:spacing w:line="440" w:lineRule="exact"/>
        <w:ind w:firstLine="420"/>
        <w:rPr>
          <w:rFonts w:ascii="微软雅黑" w:eastAsia="微软雅黑" w:hAnsi="微软雅黑"/>
        </w:rPr>
      </w:pPr>
    </w:p>
    <w:p w:rsidR="004356AA" w:rsidRPr="00A33F63" w:rsidRDefault="00A33F63" w:rsidP="00427245">
      <w:pPr>
        <w:spacing w:line="440" w:lineRule="exact"/>
        <w:ind w:firstLine="420"/>
        <w:rPr>
          <w:rFonts w:ascii="微软雅黑" w:eastAsia="微软雅黑" w:hAnsi="微软雅黑"/>
          <w:color w:val="FF0000"/>
        </w:rPr>
      </w:pPr>
      <w:r w:rsidRPr="00A33F63">
        <w:rPr>
          <w:rFonts w:ascii="微软雅黑" w:eastAsia="微软雅黑" w:hAnsi="微软雅黑" w:hint="eastAsia"/>
          <w:color w:val="FF0000"/>
        </w:rPr>
        <w:t>那么，我们核算维度明细表（横表）里的值</w:t>
      </w:r>
      <w:r w:rsidR="004356AA" w:rsidRPr="00A33F63">
        <w:rPr>
          <w:rFonts w:ascii="微软雅黑" w:eastAsia="微软雅黑" w:hAnsi="微软雅黑" w:hint="eastAsia"/>
          <w:color w:val="FF0000"/>
        </w:rPr>
        <w:t>为什么要放FMASTERID，而不是FSUPPLIERID</w:t>
      </w:r>
      <w:r w:rsidR="008F08F8" w:rsidRPr="00A33F63">
        <w:rPr>
          <w:rFonts w:ascii="微软雅黑" w:eastAsia="微软雅黑" w:hAnsi="微软雅黑" w:hint="eastAsia"/>
          <w:color w:val="FF0000"/>
        </w:rPr>
        <w:t>（主键ID）</w:t>
      </w:r>
      <w:r w:rsidR="004356AA" w:rsidRPr="00A33F63">
        <w:rPr>
          <w:rFonts w:ascii="微软雅黑" w:eastAsia="微软雅黑" w:hAnsi="微软雅黑" w:hint="eastAsia"/>
          <w:color w:val="FF0000"/>
        </w:rPr>
        <w:t>？</w:t>
      </w:r>
    </w:p>
    <w:p w:rsidR="00CC5EBC" w:rsidRDefault="004763E1" w:rsidP="00427245">
      <w:pPr>
        <w:spacing w:line="440" w:lineRule="exact"/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我们来个假设，如果是存放FSUPPLIERID</w:t>
      </w:r>
      <w:r w:rsidR="00C1026E">
        <w:rPr>
          <w:rFonts w:ascii="微软雅黑" w:eastAsia="微软雅黑" w:hAnsi="微软雅黑" w:hint="eastAsia"/>
        </w:rPr>
        <w:t>（主键ID）</w:t>
      </w:r>
      <w:r>
        <w:rPr>
          <w:rFonts w:ascii="微软雅黑" w:eastAsia="微软雅黑" w:hAnsi="微软雅黑" w:hint="eastAsia"/>
        </w:rPr>
        <w:t>，那么我们凭证录入选择维度的时候就可以有多个相同的名称、编码等一样的信息（</w:t>
      </w:r>
      <w:r w:rsidR="00146186" w:rsidRPr="00146186">
        <w:rPr>
          <w:rFonts w:ascii="微软雅黑" w:eastAsia="微软雅黑" w:hAnsi="微软雅黑" w:hint="eastAsia"/>
          <w:b/>
          <w:color w:val="FF0000"/>
          <w:u w:val="single"/>
        </w:rPr>
        <w:t>此处务必理解：</w:t>
      </w:r>
      <w:r w:rsidR="00A76764" w:rsidRPr="00146186">
        <w:rPr>
          <w:rFonts w:ascii="微软雅黑" w:eastAsia="微软雅黑" w:hAnsi="微软雅黑" w:hint="eastAsia"/>
          <w:b/>
          <w:color w:val="FF0000"/>
          <w:u w:val="single"/>
        </w:rPr>
        <w:t>前提</w:t>
      </w:r>
      <w:r w:rsidR="00B77305" w:rsidRPr="00146186">
        <w:rPr>
          <w:rFonts w:ascii="微软雅黑" w:eastAsia="微软雅黑" w:hAnsi="微软雅黑" w:hint="eastAsia"/>
          <w:b/>
          <w:color w:val="FF0000"/>
          <w:u w:val="single"/>
        </w:rPr>
        <w:t>是</w:t>
      </w:r>
      <w:r w:rsidR="00A76764" w:rsidRPr="00146186">
        <w:rPr>
          <w:rFonts w:ascii="微软雅黑" w:eastAsia="微软雅黑" w:hAnsi="微软雅黑" w:hint="eastAsia"/>
          <w:b/>
          <w:color w:val="FF0000"/>
          <w:u w:val="single"/>
        </w:rPr>
        <w:t>使用</w:t>
      </w:r>
      <w:r w:rsidR="00B449D6">
        <w:rPr>
          <w:rFonts w:ascii="微软雅黑" w:eastAsia="微软雅黑" w:hAnsi="微软雅黑" w:hint="eastAsia"/>
          <w:b/>
          <w:color w:val="FF0000"/>
          <w:u w:val="single"/>
        </w:rPr>
        <w:t>多</w:t>
      </w:r>
      <w:r w:rsidRPr="00146186">
        <w:rPr>
          <w:rFonts w:ascii="微软雅黑" w:eastAsia="微软雅黑" w:hAnsi="微软雅黑" w:hint="eastAsia"/>
          <w:b/>
          <w:color w:val="FF0000"/>
          <w:u w:val="single"/>
        </w:rPr>
        <w:t>组织</w:t>
      </w:r>
      <w:r w:rsidR="00834F20" w:rsidRPr="00146186">
        <w:rPr>
          <w:rFonts w:ascii="微软雅黑" w:eastAsia="微软雅黑" w:hAnsi="微软雅黑" w:hint="eastAsia"/>
          <w:b/>
          <w:color w:val="FF0000"/>
          <w:u w:val="single"/>
        </w:rPr>
        <w:t>，因为分配，所以F8能选到分配过来的相同名称、相同编码的基础资料信息</w:t>
      </w:r>
      <w:r>
        <w:rPr>
          <w:rFonts w:ascii="微软雅黑" w:eastAsia="微软雅黑" w:hAnsi="微软雅黑" w:hint="eastAsia"/>
        </w:rPr>
        <w:t>），选完后系统自动保存到核算维度</w:t>
      </w:r>
      <w:r w:rsidR="00C73ED7">
        <w:rPr>
          <w:rFonts w:ascii="微软雅黑" w:eastAsia="微软雅黑" w:hAnsi="微软雅黑" w:hint="eastAsia"/>
        </w:rPr>
        <w:t>明细表（</w:t>
      </w:r>
      <w:r>
        <w:rPr>
          <w:rFonts w:ascii="微软雅黑" w:eastAsia="微软雅黑" w:hAnsi="微软雅黑" w:hint="eastAsia"/>
        </w:rPr>
        <w:t>横表</w:t>
      </w:r>
      <w:r w:rsidR="00C73ED7">
        <w:rPr>
          <w:rFonts w:ascii="微软雅黑" w:eastAsia="微软雅黑" w:hAnsi="微软雅黑" w:hint="eastAsia"/>
        </w:rPr>
        <w:t>）</w:t>
      </w:r>
      <w:r w:rsidR="00DD3314">
        <w:rPr>
          <w:rFonts w:ascii="微软雅黑" w:eastAsia="微软雅黑" w:hAnsi="微软雅黑" w:hint="eastAsia"/>
        </w:rPr>
        <w:t>中，</w:t>
      </w:r>
      <w:r w:rsidR="00DF56B7">
        <w:rPr>
          <w:rFonts w:ascii="微软雅黑" w:eastAsia="微软雅黑" w:hAnsi="微软雅黑" w:hint="eastAsia"/>
        </w:rPr>
        <w:t>然后我们去查询</w:t>
      </w:r>
      <w:r>
        <w:rPr>
          <w:rFonts w:ascii="微软雅黑" w:eastAsia="微软雅黑" w:hAnsi="微软雅黑" w:hint="eastAsia"/>
        </w:rPr>
        <w:t>科目余额表</w:t>
      </w:r>
      <w:r w:rsidR="006B7887">
        <w:rPr>
          <w:rFonts w:ascii="微软雅黑" w:eastAsia="微软雅黑" w:hAnsi="微软雅黑" w:hint="eastAsia"/>
        </w:rPr>
        <w:t>。</w:t>
      </w:r>
      <w:r w:rsidR="00DD3314">
        <w:rPr>
          <w:rFonts w:ascii="微软雅黑" w:eastAsia="微软雅黑" w:hAnsi="微软雅黑" w:hint="eastAsia"/>
        </w:rPr>
        <w:t>你会发现相同的核算维度编码/名称没有合并。</w:t>
      </w:r>
      <w:r w:rsidR="00C10821" w:rsidRPr="005B4571">
        <w:rPr>
          <w:rFonts w:ascii="微软雅黑" w:eastAsia="微软雅黑" w:hAnsi="微软雅黑" w:hint="eastAsia"/>
          <w:color w:val="FF0000"/>
        </w:rPr>
        <w:t>为什么没有合并？因为核算维度的ID不一样，虽然编码名称一样。</w:t>
      </w:r>
    </w:p>
    <w:p w:rsidR="00CC5EBC" w:rsidRPr="00D9562E" w:rsidRDefault="00CC5EBC" w:rsidP="00427245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 w:rsidRPr="003328BC">
        <w:rPr>
          <w:rFonts w:ascii="微软雅黑" w:eastAsia="微软雅黑" w:hAnsi="微软雅黑" w:hint="eastAsia"/>
          <w:color w:val="FF0000"/>
          <w:szCs w:val="21"/>
        </w:rPr>
        <w:t>凭证分录表</w:t>
      </w:r>
      <w:r w:rsidR="00375A33" w:rsidRPr="003328BC">
        <w:rPr>
          <w:rFonts w:ascii="微软雅黑" w:eastAsia="微软雅黑" w:hAnsi="微软雅黑" w:hint="eastAsia"/>
          <w:color w:val="FF0000"/>
          <w:szCs w:val="21"/>
        </w:rPr>
        <w:t>（T_GL_VOUCHERENTRY）</w:t>
      </w:r>
      <w:r w:rsidRPr="003328BC">
        <w:rPr>
          <w:rFonts w:ascii="微软雅黑" w:eastAsia="微软雅黑" w:hAnsi="微软雅黑" w:hint="eastAsia"/>
          <w:color w:val="FF0000"/>
          <w:szCs w:val="21"/>
        </w:rPr>
        <w:t>中的FDETAILID和科目余额表</w:t>
      </w:r>
      <w:r w:rsidR="00387BFB" w:rsidRPr="003328BC">
        <w:rPr>
          <w:rFonts w:ascii="微软雅黑" w:eastAsia="微软雅黑" w:hAnsi="微软雅黑" w:hint="eastAsia"/>
          <w:color w:val="FF0000"/>
          <w:szCs w:val="21"/>
        </w:rPr>
        <w:t>（</w:t>
      </w:r>
      <w:r w:rsidR="00493CA6" w:rsidRPr="003328BC">
        <w:rPr>
          <w:rFonts w:ascii="微软雅黑" w:eastAsia="微软雅黑" w:hAnsi="微软雅黑" w:hint="eastAsia"/>
          <w:color w:val="FF0000"/>
          <w:szCs w:val="21"/>
        </w:rPr>
        <w:t>T_GL_BALANCE</w:t>
      </w:r>
      <w:r w:rsidR="00387BFB" w:rsidRPr="003328BC">
        <w:rPr>
          <w:rFonts w:ascii="微软雅黑" w:eastAsia="微软雅黑" w:hAnsi="微软雅黑" w:hint="eastAsia"/>
          <w:color w:val="FF0000"/>
          <w:szCs w:val="21"/>
        </w:rPr>
        <w:t>）</w:t>
      </w:r>
      <w:r w:rsidRPr="003328BC">
        <w:rPr>
          <w:rFonts w:ascii="微软雅黑" w:eastAsia="微软雅黑" w:hAnsi="微软雅黑" w:hint="eastAsia"/>
          <w:color w:val="FF0000"/>
          <w:szCs w:val="21"/>
        </w:rPr>
        <w:t>中的FDETAILID均来源于核算维度明细表中的FID</w:t>
      </w:r>
      <w:r w:rsidR="001D229C" w:rsidRPr="00D9562E">
        <w:rPr>
          <w:rFonts w:ascii="微软雅黑" w:eastAsia="微软雅黑" w:hAnsi="微软雅黑" w:hint="eastAsia"/>
          <w:szCs w:val="21"/>
        </w:rPr>
        <w:t>。</w:t>
      </w:r>
      <w:r w:rsidR="00EF7A9A" w:rsidRPr="00D9562E">
        <w:rPr>
          <w:rFonts w:ascii="微软雅黑" w:eastAsia="微软雅黑" w:hAnsi="微软雅黑" w:hint="eastAsia"/>
          <w:szCs w:val="21"/>
        </w:rPr>
        <w:t>核算维度明细表如果存放的是基础资料的主键ID，那么分配过来的就不能合并成一个FID，体现在科目余额表中必然有多个不一样的FID，但背后的基础资料信息是一样的，只不过是分配的而已。这样的结果显然不是科目余额表想要的。</w:t>
      </w:r>
    </w:p>
    <w:p w:rsidR="00375A33" w:rsidRPr="00493CA6" w:rsidRDefault="00375A33" w:rsidP="00CC5EBC">
      <w:pPr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</w:p>
    <w:p w:rsidR="000A543D" w:rsidRDefault="000A543D" w:rsidP="000A543D">
      <w:pPr>
        <w:rPr>
          <w:rFonts w:ascii="微软雅黑" w:eastAsia="微软雅黑" w:hAnsi="微软雅黑"/>
        </w:rPr>
      </w:pPr>
    </w:p>
    <w:p w:rsidR="00AA20A0" w:rsidRDefault="00AA20A0" w:rsidP="000A543D">
      <w:pPr>
        <w:rPr>
          <w:rFonts w:ascii="微软雅黑" w:eastAsia="微软雅黑" w:hAnsi="微软雅黑"/>
        </w:rPr>
      </w:pPr>
    </w:p>
    <w:p w:rsidR="00AA20A0" w:rsidRDefault="00AA20A0" w:rsidP="000A543D">
      <w:pPr>
        <w:rPr>
          <w:rFonts w:ascii="微软雅黑" w:eastAsia="微软雅黑" w:hAnsi="微软雅黑"/>
        </w:rPr>
      </w:pPr>
    </w:p>
    <w:p w:rsidR="00AA20A0" w:rsidRDefault="00AA20A0" w:rsidP="000A543D">
      <w:pPr>
        <w:rPr>
          <w:rFonts w:ascii="微软雅黑" w:eastAsia="微软雅黑" w:hAnsi="微软雅黑"/>
        </w:rPr>
      </w:pPr>
    </w:p>
    <w:p w:rsidR="00AA20A0" w:rsidRDefault="00AA20A0" w:rsidP="000A543D">
      <w:pPr>
        <w:rPr>
          <w:rFonts w:ascii="微软雅黑" w:eastAsia="微软雅黑" w:hAnsi="微软雅黑"/>
        </w:rPr>
      </w:pPr>
    </w:p>
    <w:p w:rsidR="00AA20A0" w:rsidRDefault="00AA20A0" w:rsidP="000A543D">
      <w:pPr>
        <w:rPr>
          <w:rFonts w:ascii="微软雅黑" w:eastAsia="微软雅黑" w:hAnsi="微软雅黑"/>
        </w:rPr>
      </w:pPr>
    </w:p>
    <w:p w:rsidR="00AA20A0" w:rsidRDefault="00AA20A0" w:rsidP="000A543D">
      <w:pPr>
        <w:rPr>
          <w:rFonts w:ascii="微软雅黑" w:eastAsia="微软雅黑" w:hAnsi="微软雅黑"/>
        </w:rPr>
      </w:pPr>
    </w:p>
    <w:p w:rsidR="00032109" w:rsidRPr="001D229C" w:rsidRDefault="00032109" w:rsidP="000A543D">
      <w:pPr>
        <w:rPr>
          <w:rFonts w:ascii="微软雅黑" w:eastAsia="微软雅黑" w:hAnsi="微软雅黑"/>
        </w:rPr>
      </w:pPr>
    </w:p>
    <w:p w:rsidR="000A543D" w:rsidRDefault="00582EA4" w:rsidP="000A543D">
      <w:pPr>
        <w:pStyle w:val="2"/>
      </w:pPr>
      <w:r>
        <w:rPr>
          <w:rFonts w:hint="eastAsia"/>
        </w:rPr>
        <w:lastRenderedPageBreak/>
        <w:t>4</w:t>
      </w:r>
      <w:r w:rsidR="00FD042E">
        <w:rPr>
          <w:rFonts w:hint="eastAsia"/>
        </w:rPr>
        <w:t xml:space="preserve"> </w:t>
      </w:r>
      <w:r w:rsidR="000A543D">
        <w:rPr>
          <w:rFonts w:hint="eastAsia"/>
        </w:rPr>
        <w:t>处理办法</w:t>
      </w:r>
    </w:p>
    <w:p w:rsidR="00032109" w:rsidRPr="00185AFE" w:rsidRDefault="00032109" w:rsidP="00032109">
      <w:pPr>
        <w:spacing w:line="440" w:lineRule="exact"/>
        <w:ind w:firstLine="420"/>
        <w:rPr>
          <w:rFonts w:ascii="微软雅黑" w:eastAsia="微软雅黑" w:hAnsi="微软雅黑"/>
          <w:b/>
          <w:color w:val="FF0000"/>
        </w:rPr>
      </w:pPr>
      <w:r w:rsidRPr="00185AFE">
        <w:rPr>
          <w:rFonts w:ascii="微软雅黑" w:eastAsia="微软雅黑" w:hAnsi="微软雅黑" w:hint="eastAsia"/>
          <w:b/>
          <w:color w:val="FF0000"/>
        </w:rPr>
        <w:t>为了让核算维度不出问题，我们2开必须要按照下面两种方法选其一执行，否则帐表的数据将不对。</w:t>
      </w:r>
    </w:p>
    <w:p w:rsidR="000A543D" w:rsidRDefault="00582EA4" w:rsidP="000A543D">
      <w:pPr>
        <w:pStyle w:val="3"/>
      </w:pPr>
      <w:r>
        <w:rPr>
          <w:rFonts w:hint="eastAsia"/>
        </w:rPr>
        <w:t>4</w:t>
      </w:r>
      <w:r w:rsidR="00E561F3">
        <w:rPr>
          <w:rFonts w:hint="eastAsia"/>
        </w:rPr>
        <w:t xml:space="preserve">.1 </w:t>
      </w:r>
      <w:r w:rsidR="000A543D">
        <w:rPr>
          <w:rFonts w:hint="eastAsia"/>
        </w:rPr>
        <w:t>F8</w:t>
      </w:r>
      <w:r w:rsidR="000A543D">
        <w:rPr>
          <w:rFonts w:hint="eastAsia"/>
        </w:rPr>
        <w:t>事件过滤时加上筛选条件</w:t>
      </w:r>
    </w:p>
    <w:p w:rsidR="00C85F66" w:rsidRPr="00B97BAE" w:rsidRDefault="008539B3" w:rsidP="004B431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我们可以重写该事件，</w:t>
      </w:r>
      <w:r w:rsidR="004B4315">
        <w:rPr>
          <w:rFonts w:ascii="微软雅黑" w:eastAsia="微软雅黑" w:hAnsi="微软雅黑" w:hint="eastAsia"/>
        </w:rPr>
        <w:t>最终的目的还是取FMASTERID的值，</w:t>
      </w:r>
      <w:r w:rsidR="00621D7E" w:rsidRPr="00B97BAE">
        <w:rPr>
          <w:rFonts w:ascii="微软雅黑" w:eastAsia="微软雅黑" w:hAnsi="微软雅黑" w:hint="eastAsia"/>
        </w:rPr>
        <w:t>详细代码如下：</w:t>
      </w:r>
    </w:p>
    <w:p w:rsidR="00C85F66" w:rsidRDefault="00C85F66" w:rsidP="000A543D"/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public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override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void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BeforeF7Select(</w:t>
      </w:r>
      <w:r w:rsidRPr="00601780">
        <w:rPr>
          <w:rFonts w:ascii="微软雅黑" w:hAnsi="微软雅黑" w:cs="微软雅黑"/>
          <w:color w:val="2B91AF"/>
          <w:kern w:val="0"/>
          <w:sz w:val="18"/>
          <w:szCs w:val="18"/>
        </w:rPr>
        <w:t>BeforeF7SelectEventArgs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e)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{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//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判断是否选择核算维度，否则单据上一切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F7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都会调用这里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//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这里的值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”$$FDETAILID“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要换上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2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开单据上的维度的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ID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，如何查看？调试进来即可查看，通常是表单的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ID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加上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FDETAILID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if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(!e.FieldKey.StartsWith(</w:t>
      </w:r>
      <w:r w:rsidRPr="00601780">
        <w:rPr>
          <w:rFonts w:ascii="微软雅黑" w:hAnsi="微软雅黑" w:cs="微软雅黑"/>
          <w:color w:val="A31515"/>
          <w:kern w:val="0"/>
          <w:sz w:val="18"/>
          <w:szCs w:val="18"/>
        </w:rPr>
        <w:t>"$$FDETAILID"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))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return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base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.BeforeF7Select(e);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</w:t>
      </w:r>
      <w:r w:rsidRPr="00601780">
        <w:rPr>
          <w:rFonts w:ascii="微软雅黑" w:hAnsi="微软雅黑" w:cs="微软雅黑"/>
          <w:color w:val="2B91AF"/>
          <w:kern w:val="0"/>
          <w:sz w:val="18"/>
          <w:szCs w:val="18"/>
        </w:rPr>
        <w:t>BaseDataField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baseDataField = e.BaseDataField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as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</w:t>
      </w:r>
      <w:r w:rsidRPr="00601780">
        <w:rPr>
          <w:rFonts w:ascii="微软雅黑" w:hAnsi="微软雅黑" w:cs="微软雅黑"/>
          <w:color w:val="2B91AF"/>
          <w:kern w:val="0"/>
          <w:sz w:val="18"/>
          <w:szCs w:val="18"/>
        </w:rPr>
        <w:t>BaseDataField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//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获取相关使用组织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</w:t>
      </w:r>
      <w:r w:rsidRPr="00601780">
        <w:rPr>
          <w:rFonts w:ascii="微软雅黑" w:hAnsi="微软雅黑" w:cs="微软雅黑"/>
          <w:color w:val="2B91AF"/>
          <w:kern w:val="0"/>
          <w:sz w:val="18"/>
          <w:szCs w:val="18"/>
        </w:rPr>
        <w:t>List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&lt;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long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&gt; lstOrg = GetOrgList(baseDataField);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if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(lstOrg !=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null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&amp;&amp; lstOrg.Count &gt; 0)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{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//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获取基础资料类型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int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baseDataControlType = </w:t>
      </w:r>
      <w:r w:rsidRPr="00601780">
        <w:rPr>
          <w:rFonts w:ascii="微软雅黑" w:hAnsi="微软雅黑" w:cs="微软雅黑"/>
          <w:color w:val="2B91AF"/>
          <w:kern w:val="0"/>
          <w:sz w:val="18"/>
          <w:szCs w:val="18"/>
        </w:rPr>
        <w:t>OrganizationServiceHelper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.GetBaseDataType(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this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.Context, baseDataField.LookUpObject.FormId);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//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如果是分配型，前面讲到的是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 xml:space="preserve"> 2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if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(baseDataControlType == 2)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{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//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是否组织隔离（多组织才用）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((</w:t>
      </w:r>
      <w:r w:rsidRPr="00601780">
        <w:rPr>
          <w:rFonts w:ascii="微软雅黑" w:hAnsi="微软雅黑" w:cs="微软雅黑"/>
          <w:color w:val="2B91AF"/>
          <w:kern w:val="0"/>
          <w:sz w:val="18"/>
          <w:szCs w:val="18"/>
        </w:rPr>
        <w:t>ListShowParameter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)e.DynamicFormShowParameter).IsIsolationOrg =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false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//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获取相关的表、主键、组织等名称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string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pkFieldName = baseDataField.LookUpObject.PkFieldName;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string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masterIdFieldName = baseDataField.LookUpObject.MasterIdFieldName;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string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tableName = baseDataField.LookUpObject.TableName;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string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userFieldName = baseDataField.LookUpObject.OrgFieldName;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//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增加过滤条件，进行数据筛选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 xml:space="preserve">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（已审核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 xml:space="preserve"> FDOCUMENTSTATUS='C'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、非禁用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 xml:space="preserve"> FFORBIDSTATUS='A'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）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//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这里如果是单组织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 xml:space="preserve"> pkFieldName = masterIdFieldName </w:t>
      </w:r>
      <w:r w:rsidRPr="00601780">
        <w:rPr>
          <w:rFonts w:ascii="微软雅黑" w:hAnsi="微软雅黑" w:cs="微软雅黑"/>
          <w:color w:val="008000"/>
          <w:kern w:val="0"/>
          <w:sz w:val="18"/>
          <w:szCs w:val="18"/>
        </w:rPr>
        <w:t>就可以了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lastRenderedPageBreak/>
        <w:t xml:space="preserve">                    e.ListFilterParameter.Filter = e.ListFilterParameter.Filter.JoinFilterString(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   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string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.Format(</w:t>
      </w:r>
      <w:r w:rsidRPr="00601780">
        <w:rPr>
          <w:rFonts w:ascii="微软雅黑" w:hAnsi="微软雅黑" w:cs="微软雅黑"/>
          <w:color w:val="A31515"/>
          <w:kern w:val="0"/>
          <w:sz w:val="18"/>
          <w:szCs w:val="18"/>
        </w:rPr>
        <w:t>"{0}={1} AND {1} IN (SELECT DISTINCT {1} FROM {2} WHERE FDOCUMENTSTATUS='C' AND FFORBIDSTATUS='A' AND {3} IN({4}))"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,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        pkFieldName, masterIdFieldName, tableName, userFieldName, </w:t>
      </w:r>
      <w:r w:rsidRPr="00601780">
        <w:rPr>
          <w:rFonts w:ascii="微软雅黑" w:hAnsi="微软雅黑" w:cs="微软雅黑"/>
          <w:color w:val="0000FF"/>
          <w:kern w:val="0"/>
          <w:sz w:val="18"/>
          <w:szCs w:val="18"/>
        </w:rPr>
        <w:t>string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.Join(</w:t>
      </w:r>
      <w:r w:rsidRPr="00601780">
        <w:rPr>
          <w:rFonts w:ascii="微软雅黑" w:hAnsi="微软雅黑" w:cs="微软雅黑"/>
          <w:color w:val="A31515"/>
          <w:kern w:val="0"/>
          <w:sz w:val="18"/>
          <w:szCs w:val="18"/>
        </w:rPr>
        <w:t>","</w:t>
      </w: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>, lstOrg)));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    }</w:t>
      </w:r>
    </w:p>
    <w:p w:rsidR="00601780" w:rsidRPr="00601780" w:rsidRDefault="00601780" w:rsidP="00601780">
      <w:pPr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    }</w:t>
      </w:r>
    </w:p>
    <w:p w:rsidR="00601780" w:rsidRPr="00601780" w:rsidRDefault="00601780" w:rsidP="00601780">
      <w:pPr>
        <w:rPr>
          <w:sz w:val="18"/>
          <w:szCs w:val="18"/>
        </w:rPr>
      </w:pPr>
      <w:r w:rsidRPr="00601780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       }</w:t>
      </w:r>
    </w:p>
    <w:p w:rsidR="000A543D" w:rsidRDefault="000A543D" w:rsidP="000A543D"/>
    <w:p w:rsidR="00621D7E" w:rsidRDefault="00621D7E" w:rsidP="000A543D"/>
    <w:p w:rsidR="00621D7E" w:rsidRPr="00621D7E" w:rsidRDefault="00BB3EB7" w:rsidP="00F80573">
      <w:pPr>
        <w:spacing w:line="4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</w:rPr>
        <w:t>当然，我们还</w:t>
      </w:r>
      <w:r w:rsidR="00621D7E" w:rsidRPr="00621D7E"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</w:rPr>
        <w:t>可以反编译组件</w:t>
      </w:r>
      <w:r w:rsidR="00621D7E" w:rsidRPr="00621D7E">
        <w:rPr>
          <w:rFonts w:ascii="微软雅黑" w:eastAsia="微软雅黑" w:hAnsi="微软雅黑" w:cs="微软雅黑"/>
          <w:color w:val="000000"/>
          <w:kern w:val="0"/>
          <w:sz w:val="19"/>
          <w:szCs w:val="19"/>
        </w:rPr>
        <w:t>Kingdee.K3.FIN.GL.Business.PlugIn</w:t>
      </w:r>
      <w:r w:rsidR="00621D7E" w:rsidRPr="00621D7E"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</w:rPr>
        <w:t>，查看</w:t>
      </w:r>
      <w:r w:rsidR="009C2F59"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</w:rPr>
        <w:t>总账凭证录入选核算维度时重写</w:t>
      </w:r>
      <w:r w:rsidR="00621D7E" w:rsidRPr="00621D7E"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</w:rPr>
        <w:t>类</w:t>
      </w:r>
      <w:r w:rsidR="00621D7E" w:rsidRPr="00621D7E">
        <w:rPr>
          <w:rFonts w:ascii="微软雅黑" w:eastAsia="微软雅黑" w:hAnsi="微软雅黑" w:cs="微软雅黑"/>
          <w:color w:val="2B91AF"/>
          <w:kern w:val="0"/>
          <w:sz w:val="19"/>
          <w:szCs w:val="19"/>
        </w:rPr>
        <w:t>ShowFlexGLCustomPageEdit</w:t>
      </w:r>
      <w:r w:rsidR="00621D7E" w:rsidRPr="00621D7E">
        <w:rPr>
          <w:rFonts w:ascii="微软雅黑" w:eastAsia="微软雅黑" w:hAnsi="微软雅黑" w:cs="微软雅黑" w:hint="eastAsia"/>
          <w:kern w:val="0"/>
          <w:sz w:val="19"/>
          <w:szCs w:val="19"/>
        </w:rPr>
        <w:t>的实现方法</w:t>
      </w:r>
      <w:r w:rsidR="00C4502B">
        <w:rPr>
          <w:rFonts w:ascii="微软雅黑" w:eastAsia="微软雅黑" w:hAnsi="微软雅黑" w:cs="微软雅黑" w:hint="eastAsia"/>
          <w:kern w:val="0"/>
          <w:sz w:val="19"/>
          <w:szCs w:val="19"/>
        </w:rPr>
        <w:t>。</w:t>
      </w:r>
    </w:p>
    <w:p w:rsidR="00621D7E" w:rsidRDefault="00621D7E" w:rsidP="000A543D"/>
    <w:p w:rsidR="00D97C85" w:rsidRDefault="00582EA4" w:rsidP="00D97C85">
      <w:pPr>
        <w:pStyle w:val="3"/>
      </w:pPr>
      <w:r>
        <w:rPr>
          <w:rFonts w:hint="eastAsia"/>
        </w:rPr>
        <w:t>4</w:t>
      </w:r>
      <w:r w:rsidR="00D97C85">
        <w:rPr>
          <w:rFonts w:hint="eastAsia"/>
        </w:rPr>
        <w:t xml:space="preserve">.2 </w:t>
      </w:r>
      <w:r w:rsidR="00D97C85">
        <w:rPr>
          <w:rFonts w:hint="eastAsia"/>
        </w:rPr>
        <w:t>直接维护核算维度明细表</w:t>
      </w:r>
    </w:p>
    <w:p w:rsidR="00C15327" w:rsidRDefault="007D68D5" w:rsidP="00020F4C">
      <w:pPr>
        <w:spacing w:line="440" w:lineRule="exact"/>
        <w:ind w:firstLine="420"/>
        <w:rPr>
          <w:rFonts w:ascii="微软雅黑" w:eastAsia="微软雅黑" w:hAnsi="微软雅黑"/>
        </w:rPr>
      </w:pPr>
      <w:r w:rsidRPr="00D52AF6">
        <w:rPr>
          <w:rFonts w:ascii="微软雅黑" w:eastAsia="微软雅黑" w:hAnsi="微软雅黑" w:hint="eastAsia"/>
        </w:rPr>
        <w:t>假如上面的过滤因为某种原因无法实现，那么我们可以直接维护这张表。在插入这张表时，如果基础资料是私有、共享型的，插入便可；如果是分配型的，取到FMASTERID插入；如果第一次无法取到FMASTERID，那么后面再做一步更新的动作。另外，插入前需要判断维度是否已经存在</w:t>
      </w:r>
      <w:r w:rsidR="00C77898" w:rsidRPr="00D52AF6">
        <w:rPr>
          <w:rFonts w:ascii="微软雅黑" w:eastAsia="微软雅黑" w:hAnsi="微软雅黑" w:hint="eastAsia"/>
        </w:rPr>
        <w:t>（可以通过</w:t>
      </w:r>
      <w:r w:rsidR="00C77898" w:rsidRPr="00D52AF6">
        <w:rPr>
          <w:rFonts w:ascii="微软雅黑" w:eastAsia="微软雅黑" w:hAnsi="微软雅黑"/>
        </w:rPr>
        <w:t>FCALCOL</w:t>
      </w:r>
      <w:r w:rsidR="00C77898" w:rsidRPr="00D52AF6">
        <w:rPr>
          <w:rFonts w:ascii="微软雅黑" w:eastAsia="微软雅黑" w:hAnsi="微软雅黑" w:hint="eastAsia"/>
        </w:rPr>
        <w:t>来判断唯一性</w:t>
      </w:r>
      <w:r w:rsidR="005A6673" w:rsidRPr="00D52AF6">
        <w:rPr>
          <w:rFonts w:ascii="微软雅黑" w:eastAsia="微软雅黑" w:hAnsi="微软雅黑" w:hint="eastAsia"/>
        </w:rPr>
        <w:t>，</w:t>
      </w:r>
      <w:r w:rsidR="005A6673" w:rsidRPr="00D52AF6">
        <w:rPr>
          <w:rFonts w:ascii="微软雅黑" w:eastAsia="微软雅黑" w:hAnsi="微软雅黑"/>
        </w:rPr>
        <w:t>FCALCOL</w:t>
      </w:r>
      <w:r w:rsidR="005A6673" w:rsidRPr="00D52AF6">
        <w:rPr>
          <w:rFonts w:ascii="微软雅黑" w:eastAsia="微软雅黑" w:hAnsi="微软雅黑" w:hint="eastAsia"/>
        </w:rPr>
        <w:t>是个计算列，各维度列组合成字符串连接，字段为空的加上空格</w:t>
      </w:r>
      <w:r w:rsidR="00C77898" w:rsidRPr="00D52AF6">
        <w:rPr>
          <w:rFonts w:ascii="微软雅黑" w:eastAsia="微软雅黑" w:hAnsi="微软雅黑" w:hint="eastAsia"/>
        </w:rPr>
        <w:t>）</w:t>
      </w:r>
      <w:r w:rsidRPr="00D52AF6">
        <w:rPr>
          <w:rFonts w:ascii="微软雅黑" w:eastAsia="微软雅黑" w:hAnsi="微软雅黑" w:hint="eastAsia"/>
        </w:rPr>
        <w:t>，因为该表有联合主键约束</w:t>
      </w:r>
      <w:r w:rsidRPr="00D52AF6">
        <w:rPr>
          <w:rFonts w:ascii="微软雅黑" w:eastAsia="微软雅黑" w:hAnsi="微软雅黑"/>
        </w:rPr>
        <w:t>PK_BD_FLEXITEMDETAILV</w:t>
      </w:r>
      <w:r w:rsidRPr="00D52AF6">
        <w:rPr>
          <w:rFonts w:ascii="微软雅黑" w:eastAsia="微软雅黑" w:hAnsi="微软雅黑" w:hint="eastAsia"/>
        </w:rPr>
        <w:t>。</w:t>
      </w:r>
    </w:p>
    <w:p w:rsidR="00D97C85" w:rsidRDefault="00C15327" w:rsidP="00020F4C">
      <w:pPr>
        <w:spacing w:line="440" w:lineRule="exact"/>
        <w:ind w:firstLine="420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  <w:r>
        <w:rPr>
          <w:rFonts w:ascii="微软雅黑" w:eastAsia="微软雅黑" w:hAnsi="微软雅黑" w:hint="eastAsia"/>
        </w:rPr>
        <w:t>还要注意的是，</w:t>
      </w:r>
      <w:r w:rsidR="00290AC6" w:rsidRPr="00EF6F53">
        <w:rPr>
          <w:rFonts w:ascii="微软雅黑" w:eastAsia="微软雅黑" w:hAnsi="微软雅黑" w:hint="eastAsia"/>
          <w:color w:val="FF0000"/>
        </w:rPr>
        <w:t>核算维度明细表</w:t>
      </w:r>
      <w:r w:rsidR="00286C8F" w:rsidRPr="00EF6F53">
        <w:rPr>
          <w:rFonts w:ascii="微软雅黑" w:eastAsia="微软雅黑" w:hAnsi="微软雅黑" w:hint="eastAsia"/>
          <w:color w:val="FF0000"/>
        </w:rPr>
        <w:t>主键</w:t>
      </w:r>
      <w:r w:rsidR="00290AC6" w:rsidRPr="00EF6F53">
        <w:rPr>
          <w:rFonts w:ascii="微软雅黑" w:eastAsia="微软雅黑" w:hAnsi="微软雅黑" w:hint="eastAsia"/>
          <w:color w:val="FF0000"/>
        </w:rPr>
        <w:t>FID可以从种子表</w:t>
      </w:r>
      <w:r w:rsidR="00290AC6" w:rsidRPr="00EF6F53">
        <w:rPr>
          <w:rFonts w:ascii="微软雅黑" w:eastAsia="微软雅黑" w:hAnsi="微软雅黑" w:cs="Courier New" w:hint="eastAsia"/>
          <w:noProof/>
          <w:color w:val="FF0000"/>
          <w:kern w:val="0"/>
          <w:sz w:val="20"/>
          <w:szCs w:val="20"/>
        </w:rPr>
        <w:t>Z</w:t>
      </w:r>
      <w:r w:rsidR="00290AC6" w:rsidRPr="00EF6F53">
        <w:rPr>
          <w:rFonts w:ascii="微软雅黑" w:eastAsia="微软雅黑" w:hAnsi="微软雅黑" w:cs="Courier New"/>
          <w:noProof/>
          <w:color w:val="FF0000"/>
          <w:kern w:val="0"/>
          <w:sz w:val="20"/>
          <w:szCs w:val="20"/>
        </w:rPr>
        <w:t>_B</w:t>
      </w:r>
      <w:r w:rsidR="00290AC6" w:rsidRPr="00EF6F53">
        <w:rPr>
          <w:rFonts w:ascii="微软雅黑" w:eastAsia="微软雅黑" w:hAnsi="微软雅黑" w:cs="Courier New" w:hint="eastAsia"/>
          <w:noProof/>
          <w:color w:val="FF0000"/>
          <w:kern w:val="0"/>
          <w:sz w:val="20"/>
          <w:szCs w:val="20"/>
        </w:rPr>
        <w:t>D</w:t>
      </w:r>
      <w:r w:rsidR="00290AC6" w:rsidRPr="00EF6F53">
        <w:rPr>
          <w:rFonts w:ascii="微软雅黑" w:eastAsia="微软雅黑" w:hAnsi="微软雅黑" w:cs="Courier New"/>
          <w:noProof/>
          <w:color w:val="FF0000"/>
          <w:kern w:val="0"/>
          <w:sz w:val="20"/>
          <w:szCs w:val="20"/>
        </w:rPr>
        <w:t>_</w:t>
      </w:r>
      <w:r w:rsidR="00290AC6" w:rsidRPr="00EF6F53">
        <w:rPr>
          <w:rFonts w:ascii="微软雅黑" w:eastAsia="微软雅黑" w:hAnsi="微软雅黑"/>
          <w:color w:val="FF0000"/>
        </w:rPr>
        <w:t>FLEXITEMDETAILV</w:t>
      </w:r>
      <w:r w:rsidR="00290AC6" w:rsidRPr="00EF6F53">
        <w:rPr>
          <w:rFonts w:ascii="微软雅黑" w:eastAsia="微软雅黑" w:hAnsi="微软雅黑" w:cs="Courier New" w:hint="eastAsia"/>
          <w:noProof/>
          <w:color w:val="FF0000"/>
          <w:kern w:val="0"/>
          <w:sz w:val="20"/>
          <w:szCs w:val="20"/>
        </w:rPr>
        <w:t>读取。</w:t>
      </w:r>
      <w:r w:rsidR="00B07219" w:rsidRPr="00EF6F53">
        <w:rPr>
          <w:rFonts w:ascii="微软雅黑" w:eastAsia="微软雅黑" w:hAnsi="微软雅黑" w:cs="Courier New" w:hint="eastAsia"/>
          <w:noProof/>
          <w:color w:val="FF0000"/>
          <w:kern w:val="0"/>
          <w:sz w:val="20"/>
          <w:szCs w:val="20"/>
        </w:rPr>
        <w:t>Sql Server 的读取方式为：先插入一条任意记录然后删掉，获取当前的</w:t>
      </w:r>
      <w:r w:rsidR="00B35352" w:rsidRPr="00EF6F53">
        <w:rPr>
          <w:rFonts w:ascii="微软雅黑" w:eastAsia="微软雅黑" w:hAnsi="微软雅黑" w:cs="Courier New" w:hint="eastAsia"/>
          <w:noProof/>
          <w:color w:val="FF0000"/>
          <w:kern w:val="0"/>
          <w:sz w:val="20"/>
          <w:szCs w:val="20"/>
        </w:rPr>
        <w:t>起始数</w:t>
      </w:r>
      <w:r w:rsidR="00B07219" w:rsidRPr="00EF6F53">
        <w:rPr>
          <w:rFonts w:ascii="微软雅黑" w:eastAsia="微软雅黑" w:hAnsi="微软雅黑" w:cs="Courier New" w:hint="eastAsia"/>
          <w:noProof/>
          <w:color w:val="FF0000"/>
          <w:kern w:val="0"/>
          <w:sz w:val="20"/>
          <w:szCs w:val="20"/>
        </w:rPr>
        <w:t>；Oracle 直接读取该表的Sequence</w:t>
      </w:r>
      <w:r w:rsidR="00DD2E72">
        <w:rPr>
          <w:rFonts w:ascii="微软雅黑" w:eastAsia="微软雅黑" w:hAnsi="微软雅黑" w:cs="Courier New" w:hint="eastAsia"/>
          <w:noProof/>
          <w:kern w:val="0"/>
          <w:sz w:val="20"/>
          <w:szCs w:val="20"/>
        </w:rPr>
        <w:t>，切不可自己单独处理。</w:t>
      </w:r>
    </w:p>
    <w:p w:rsidR="007E7D64" w:rsidRDefault="007E7D64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8B07DF" w:rsidRDefault="008B07DF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8B07DF" w:rsidRDefault="008B07DF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8B07DF" w:rsidRDefault="008B07DF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8B07DF" w:rsidRDefault="008B07DF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8B07DF" w:rsidRDefault="008B07DF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8B07DF" w:rsidRDefault="008B07DF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8B07DF" w:rsidRDefault="008B07DF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8B07DF" w:rsidRDefault="008B07DF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8B07DF" w:rsidRDefault="008B07DF" w:rsidP="007E7D64">
      <w:pPr>
        <w:spacing w:line="440" w:lineRule="exact"/>
        <w:rPr>
          <w:rFonts w:ascii="微软雅黑" w:eastAsia="微软雅黑" w:hAnsi="微软雅黑" w:cs="Courier New"/>
          <w:noProof/>
          <w:kern w:val="0"/>
          <w:sz w:val="20"/>
          <w:szCs w:val="20"/>
        </w:rPr>
      </w:pPr>
    </w:p>
    <w:p w:rsidR="007E7D64" w:rsidRDefault="007E7D64" w:rsidP="007E7D64">
      <w:pPr>
        <w:pStyle w:val="2"/>
        <w:rPr>
          <w:noProof/>
        </w:rPr>
      </w:pPr>
      <w:r>
        <w:rPr>
          <w:rFonts w:hint="eastAsia"/>
          <w:noProof/>
        </w:rPr>
        <w:lastRenderedPageBreak/>
        <w:t xml:space="preserve">5 </w:t>
      </w:r>
      <w:r>
        <w:rPr>
          <w:rFonts w:hint="eastAsia"/>
          <w:noProof/>
        </w:rPr>
        <w:t>二开实例解析</w:t>
      </w:r>
    </w:p>
    <w:p w:rsidR="002A4E5F" w:rsidRDefault="002A4E5F" w:rsidP="002A4E5F">
      <w:pPr>
        <w:ind w:firstLine="420"/>
        <w:rPr>
          <w:rFonts w:ascii="微软雅黑" w:eastAsia="微软雅黑" w:hAnsi="微软雅黑"/>
        </w:rPr>
      </w:pPr>
      <w:r w:rsidRPr="00B16EA8">
        <w:rPr>
          <w:rFonts w:ascii="微软雅黑" w:eastAsia="微软雅黑" w:hAnsi="微软雅黑" w:hint="eastAsia"/>
        </w:rPr>
        <w:t>某伙伴进行了凭证摊销的二次开发</w:t>
      </w:r>
      <w:r w:rsidR="00EF26B0" w:rsidRPr="00B16EA8">
        <w:rPr>
          <w:rFonts w:ascii="微软雅黑" w:eastAsia="微软雅黑" w:hAnsi="微软雅黑" w:hint="eastAsia"/>
        </w:rPr>
        <w:t>，</w:t>
      </w:r>
      <w:r w:rsidR="006701CB">
        <w:rPr>
          <w:rFonts w:ascii="微软雅黑" w:eastAsia="微软雅黑" w:hAnsi="微软雅黑" w:hint="eastAsia"/>
        </w:rPr>
        <w:t>界面如下图所示。</w:t>
      </w:r>
    </w:p>
    <w:p w:rsidR="009A6FEC" w:rsidRDefault="009A6FEC" w:rsidP="009923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2304522C" wp14:editId="77D13933">
            <wp:extent cx="5410200" cy="32285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EC" w:rsidRDefault="00992347" w:rsidP="00992347">
      <w:pPr>
        <w:ind w:firstLine="420"/>
        <w:jc w:val="center"/>
        <w:rPr>
          <w:rFonts w:ascii="微软雅黑" w:eastAsia="微软雅黑" w:hAnsi="微软雅黑"/>
          <w:sz w:val="18"/>
          <w:szCs w:val="18"/>
        </w:rPr>
      </w:pPr>
      <w:r w:rsidRPr="00992347">
        <w:rPr>
          <w:rFonts w:ascii="微软雅黑" w:eastAsia="微软雅黑" w:hAnsi="微软雅黑" w:hint="eastAsia"/>
          <w:sz w:val="18"/>
          <w:szCs w:val="18"/>
        </w:rPr>
        <w:t>图5.1 凭证摊销界面</w:t>
      </w:r>
    </w:p>
    <w:p w:rsidR="00992347" w:rsidRDefault="00992347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992347" w:rsidRPr="00992347" w:rsidRDefault="00992347" w:rsidP="00992347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 w:rsidRPr="00992347">
        <w:rPr>
          <w:rFonts w:ascii="微软雅黑" w:eastAsia="微软雅黑" w:hAnsi="微软雅黑" w:hint="eastAsia"/>
          <w:szCs w:val="21"/>
        </w:rPr>
        <w:t>界面上有两处根据科目选核算维度，类似于总账</w:t>
      </w:r>
      <w:r>
        <w:rPr>
          <w:rFonts w:ascii="微软雅黑" w:eastAsia="微软雅黑" w:hAnsi="微软雅黑" w:hint="eastAsia"/>
          <w:szCs w:val="21"/>
        </w:rPr>
        <w:t>凭证录入</w:t>
      </w:r>
      <w:r w:rsidRPr="00992347">
        <w:rPr>
          <w:rFonts w:ascii="微软雅黑" w:eastAsia="微软雅黑" w:hAnsi="微软雅黑" w:hint="eastAsia"/>
          <w:szCs w:val="21"/>
        </w:rPr>
        <w:t>。从客户的插件代码来看，前面的两种处理办法都没有</w:t>
      </w:r>
      <w:r w:rsidR="008D2E70">
        <w:rPr>
          <w:rFonts w:ascii="微软雅黑" w:eastAsia="微软雅黑" w:hAnsi="微软雅黑" w:hint="eastAsia"/>
          <w:szCs w:val="21"/>
        </w:rPr>
        <w:t>实现</w:t>
      </w:r>
      <w:r w:rsidRPr="00992347">
        <w:rPr>
          <w:rFonts w:ascii="微软雅黑" w:eastAsia="微软雅黑" w:hAnsi="微软雅黑" w:hint="eastAsia"/>
          <w:szCs w:val="21"/>
        </w:rPr>
        <w:t>。</w:t>
      </w:r>
      <w:r w:rsidR="00A837AA">
        <w:rPr>
          <w:rFonts w:ascii="微软雅黑" w:eastAsia="微软雅黑" w:hAnsi="微软雅黑" w:hint="eastAsia"/>
          <w:szCs w:val="21"/>
        </w:rPr>
        <w:t>结果就是</w:t>
      </w:r>
      <w:r w:rsidRPr="00992347">
        <w:rPr>
          <w:rFonts w:ascii="微软雅黑" w:eastAsia="微软雅黑" w:hAnsi="微软雅黑" w:hint="eastAsia"/>
          <w:szCs w:val="21"/>
        </w:rPr>
        <w:t>每月需要</w:t>
      </w:r>
      <w:r w:rsidR="005052D7">
        <w:rPr>
          <w:rFonts w:ascii="微软雅黑" w:eastAsia="微软雅黑" w:hAnsi="微软雅黑" w:hint="eastAsia"/>
          <w:szCs w:val="21"/>
        </w:rPr>
        <w:t>我们总部</w:t>
      </w:r>
      <w:r w:rsidRPr="00992347">
        <w:rPr>
          <w:rFonts w:ascii="微软雅黑" w:eastAsia="微软雅黑" w:hAnsi="微软雅黑" w:hint="eastAsia"/>
          <w:szCs w:val="21"/>
        </w:rPr>
        <w:t>修复维度数据</w:t>
      </w:r>
      <w:r w:rsidR="005052D7">
        <w:rPr>
          <w:rFonts w:ascii="微软雅黑" w:eastAsia="微软雅黑" w:hAnsi="微软雅黑" w:hint="eastAsia"/>
          <w:szCs w:val="21"/>
        </w:rPr>
        <w:t>，多痛苦的一件事情</w:t>
      </w:r>
      <w:r w:rsidRPr="00992347">
        <w:rPr>
          <w:rFonts w:ascii="微软雅黑" w:eastAsia="微软雅黑" w:hAnsi="微软雅黑" w:hint="eastAsia"/>
          <w:szCs w:val="21"/>
        </w:rPr>
        <w:t>。</w:t>
      </w:r>
      <w:r w:rsidR="00A837AA">
        <w:rPr>
          <w:rFonts w:ascii="微软雅黑" w:eastAsia="微软雅黑" w:hAnsi="微软雅黑" w:hint="eastAsia"/>
          <w:szCs w:val="21"/>
        </w:rPr>
        <w:t>所以，作为2开的人员，我们必须了解这里面的实现原理，只有真正的理解，才不会出错。测试的时候，也必须充分。</w:t>
      </w:r>
    </w:p>
    <w:p w:rsidR="00992347" w:rsidRDefault="00992347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630641" w:rsidRPr="00992347" w:rsidRDefault="00630641" w:rsidP="00992347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9A6FEC" w:rsidRPr="00B16EA8" w:rsidRDefault="009A6FEC" w:rsidP="002A4E5F">
      <w:pPr>
        <w:ind w:firstLine="420"/>
        <w:rPr>
          <w:rFonts w:ascii="微软雅黑" w:eastAsia="微软雅黑" w:hAnsi="微软雅黑"/>
        </w:rPr>
      </w:pPr>
      <w:r w:rsidRPr="00B16EA8">
        <w:rPr>
          <w:rFonts w:ascii="微软雅黑" w:eastAsia="微软雅黑" w:hAnsi="微软雅黑" w:hint="eastAsia"/>
        </w:rPr>
        <w:lastRenderedPageBreak/>
        <w:t>节选部分代码。</w:t>
      </w:r>
    </w:p>
    <w:p w:rsidR="008B07DF" w:rsidRDefault="008B07DF" w:rsidP="008B07DF">
      <w:r>
        <w:rPr>
          <w:noProof/>
        </w:rPr>
        <w:drawing>
          <wp:inline distT="0" distB="0" distL="0" distR="0">
            <wp:extent cx="5257800" cy="2667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A8" w:rsidRPr="00B16EA8" w:rsidRDefault="00B16EA8" w:rsidP="00B16EA8">
      <w:pPr>
        <w:jc w:val="center"/>
        <w:rPr>
          <w:rFonts w:ascii="微软雅黑" w:eastAsia="微软雅黑" w:hAnsi="微软雅黑"/>
          <w:sz w:val="18"/>
          <w:szCs w:val="18"/>
        </w:rPr>
      </w:pPr>
      <w:r w:rsidRPr="00B16EA8">
        <w:rPr>
          <w:rFonts w:ascii="微软雅黑" w:eastAsia="微软雅黑" w:hAnsi="微软雅黑" w:hint="eastAsia"/>
          <w:sz w:val="18"/>
          <w:szCs w:val="18"/>
        </w:rPr>
        <w:t>图</w:t>
      </w:r>
      <w:r w:rsidR="00634EA6">
        <w:rPr>
          <w:rFonts w:ascii="微软雅黑" w:eastAsia="微软雅黑" w:hAnsi="微软雅黑" w:hint="eastAsia"/>
          <w:sz w:val="18"/>
          <w:szCs w:val="18"/>
        </w:rPr>
        <w:t>5.2</w:t>
      </w:r>
      <w:r w:rsidRPr="00B16EA8">
        <w:rPr>
          <w:rFonts w:ascii="微软雅黑" w:eastAsia="微软雅黑" w:hAnsi="微软雅黑" w:hint="eastAsia"/>
          <w:sz w:val="18"/>
          <w:szCs w:val="18"/>
        </w:rPr>
        <w:t xml:space="preserve"> 代码片段</w:t>
      </w:r>
    </w:p>
    <w:p w:rsidR="008B07DF" w:rsidRPr="00445B5D" w:rsidRDefault="00445B5D" w:rsidP="008B07DF">
      <w:pPr>
        <w:rPr>
          <w:rFonts w:ascii="微软雅黑" w:eastAsia="微软雅黑" w:hAnsi="微软雅黑"/>
        </w:rPr>
      </w:pPr>
      <w:r w:rsidRPr="00445B5D">
        <w:rPr>
          <w:rFonts w:ascii="微软雅黑" w:eastAsia="微软雅黑" w:hAnsi="微软雅黑" w:hint="eastAsia"/>
        </w:rPr>
        <w:t>代码片段如下：</w:t>
      </w:r>
    </w:p>
    <w:p w:rsidR="00B16EA8" w:rsidRDefault="00B16EA8" w:rsidP="008B07DF"/>
    <w:p w:rsidR="008B07DF" w:rsidRPr="00931C6C" w:rsidRDefault="008B07DF" w:rsidP="008B07DF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31C6C"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  <w:t>/** Kingdee注释-------------------------------------------------------------------------------------1</w:t>
      </w:r>
    </w:p>
    <w:p w:rsidR="008B07DF" w:rsidRPr="00931C6C" w:rsidRDefault="008B07DF" w:rsidP="008B07DF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31C6C"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  <w:t xml:space="preserve"> *   代码从这里开始直接插入到凭证分录表，先不管代码写的多不规范</w:t>
      </w:r>
      <w:r w:rsidRPr="00931C6C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。</w:t>
      </w:r>
      <w:r w:rsidRPr="00931C6C"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  <w:t>我们看【Kingdee注释2】代码，取核算维度的值，string FDETAILID = dsZr.Tables[0].Rows[i]["F_LIN_FLEXZR"].ToString();这里的维度FDETAILID是借助界面弹性域中的维度控件自动产生的维度值，这个值如果没有处理，默认是取基础资料的主键，而非FMASTERID。如果F8事件过滤时没有处理，这样写还不够，还应该去维护核算维度明细表，此时核算维度明细表的FID等于这里的FDETAILID，由此作为条件，从核算维度明细表取到具体的基础资料的主键，然后将之修改成FMASTERID。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8000"/>
          <w:kern w:val="0"/>
          <w:sz w:val="18"/>
          <w:szCs w:val="18"/>
        </w:rPr>
        <w:t xml:space="preserve"> * */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00FF"/>
          <w:kern w:val="0"/>
          <w:sz w:val="18"/>
          <w:szCs w:val="18"/>
        </w:rPr>
        <w:t>string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sqlTmpEntry =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@"INSERT INTO T_GL_VOUCHERENTRY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 xml:space="preserve"> ([FVOUCHERID],[FENTRYID],[FEXPLANATION],[FACCOUNTID],[FDETAILID]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,[FAMOUNTFOR],[FAMOUNT],[FCURRENCYID],[FEXCHANGERATETYPE]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,[FEXCHANGERATE],[FDC],[FSETTLETYPEID],[FSETTLENO]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,[FDEBIT],[FCREDIT],[FCASHFLOWITEM],[FISMULTICOLLECT],F_LIN_SourceBillNo,F_LIN_SourceId,F_LIN_SourceEntryId,fentryseq)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VALUES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('"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+ FVOUCHERID +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"',{0},'"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+ dsHead.Tables[0].Rows[0][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"F_LIN_ZHAIYAO"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].ToString() +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"',{1},{2}"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+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 ,{3},{4},"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+ dsHead.Tables[0].Rows[0][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"FCURRENCYID"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].ToString() +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",'"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+ dsHead.Tables[0].Rows[0][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"FEXCHANGERATETYPE"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].ToString() +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"'"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+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",1,{5},0,''"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+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",{6},{7},0,1,'"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+ dsHead.Tables[0].Rows[0][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"FBILLNO"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].ToString() +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"',"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+ dsHead.Tables[0].Rows[0][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"FID"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].ToString() + 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",{8},{9});"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>;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</w:p>
    <w:p w:rsid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00FF"/>
          <w:kern w:val="0"/>
          <w:sz w:val="18"/>
          <w:szCs w:val="18"/>
        </w:rPr>
        <w:t>#region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>转入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00FF"/>
          <w:kern w:val="0"/>
          <w:sz w:val="18"/>
          <w:szCs w:val="18"/>
        </w:rPr>
        <w:t>int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iZr = dsZr.Tables[0].Rows.Count;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00FF"/>
          <w:kern w:val="0"/>
          <w:sz w:val="18"/>
          <w:szCs w:val="18"/>
        </w:rPr>
        <w:t>for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(</w:t>
      </w:r>
      <w:r w:rsidRPr="008B07DF">
        <w:rPr>
          <w:rFonts w:ascii="微软雅黑" w:hAnsi="微软雅黑" w:cs="微软雅黑"/>
          <w:color w:val="0000FF"/>
          <w:kern w:val="0"/>
          <w:sz w:val="18"/>
          <w:szCs w:val="18"/>
        </w:rPr>
        <w:t>int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i = 0; i &lt; iZr; i++)</w:t>
      </w:r>
    </w:p>
    <w:p w:rsidR="008B07DF" w:rsidRDefault="008B07DF" w:rsidP="008B07DF">
      <w:pPr>
        <w:widowControl w:val="0"/>
        <w:autoSpaceDE w:val="0"/>
        <w:autoSpaceDN w:val="0"/>
        <w:adjustRightInd w:val="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>{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ind w:firstLine="42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00FF"/>
          <w:kern w:val="0"/>
          <w:sz w:val="18"/>
          <w:szCs w:val="18"/>
        </w:rPr>
        <w:lastRenderedPageBreak/>
        <w:t>string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FENTRYID = GetId(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"Z_GL_VOUCHERENTRY"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>);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ind w:firstLine="42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00FF"/>
          <w:kern w:val="0"/>
          <w:sz w:val="18"/>
          <w:szCs w:val="18"/>
        </w:rPr>
        <w:t>string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FACCOUNTID = dsZr.Tables[0].Rows[i][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"F_LIN_KEMUZR"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>].ToString();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ind w:firstLine="42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00FF"/>
          <w:kern w:val="0"/>
          <w:sz w:val="18"/>
          <w:szCs w:val="18"/>
        </w:rPr>
        <w:t>double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dZrBl = </w:t>
      </w:r>
      <w:r w:rsidRPr="008B07DF">
        <w:rPr>
          <w:rFonts w:ascii="微软雅黑" w:hAnsi="微软雅黑" w:cs="微软雅黑"/>
          <w:color w:val="2B91AF"/>
          <w:kern w:val="0"/>
          <w:sz w:val="18"/>
          <w:szCs w:val="18"/>
        </w:rPr>
        <w:t>Convert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>.ToDouble(dsZr.Tables[0].Rows[i][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</w:rPr>
        <w:t>"F_LIN_RATEZR"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>]);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ind w:firstLine="420"/>
        <w:rPr>
          <w:rFonts w:ascii="微软雅黑" w:hAnsi="微软雅黑" w:cs="微软雅黑"/>
          <w:color w:val="000000"/>
          <w:kern w:val="0"/>
          <w:sz w:val="18"/>
          <w:szCs w:val="18"/>
          <w:u w:val="single"/>
        </w:rPr>
      </w:pPr>
      <w:r w:rsidRPr="008B07DF">
        <w:rPr>
          <w:rFonts w:ascii="微软雅黑" w:hAnsi="微软雅黑" w:cs="微软雅黑"/>
          <w:color w:val="0000FF"/>
          <w:kern w:val="0"/>
          <w:sz w:val="18"/>
          <w:szCs w:val="18"/>
          <w:u w:val="single"/>
        </w:rPr>
        <w:t>string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  <w:u w:val="single"/>
        </w:rPr>
        <w:t xml:space="preserve"> FDETAILID = dsZr.Tables[0].Rows[i][</w:t>
      </w:r>
      <w:r w:rsidRPr="008B07DF">
        <w:rPr>
          <w:rFonts w:ascii="微软雅黑" w:hAnsi="微软雅黑" w:cs="微软雅黑"/>
          <w:color w:val="A31515"/>
          <w:kern w:val="0"/>
          <w:sz w:val="18"/>
          <w:szCs w:val="18"/>
          <w:u w:val="single"/>
        </w:rPr>
        <w:t>"F_LIN_FLEXZR"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  <w:u w:val="single"/>
        </w:rPr>
        <w:t xml:space="preserve">].ToString(); </w:t>
      </w:r>
      <w:r w:rsidRPr="008B07DF">
        <w:rPr>
          <w:rFonts w:ascii="微软雅黑" w:hAnsi="微软雅黑" w:cs="微软雅黑"/>
          <w:color w:val="008000"/>
          <w:kern w:val="0"/>
          <w:sz w:val="18"/>
          <w:szCs w:val="18"/>
          <w:u w:val="single"/>
        </w:rPr>
        <w:t>//Kingdee</w:t>
      </w:r>
      <w:r w:rsidRPr="008B07DF">
        <w:rPr>
          <w:rFonts w:ascii="微软雅黑" w:hAnsi="微软雅黑" w:cs="微软雅黑"/>
          <w:color w:val="008000"/>
          <w:kern w:val="0"/>
          <w:sz w:val="18"/>
          <w:szCs w:val="18"/>
          <w:u w:val="single"/>
        </w:rPr>
        <w:t>注释</w:t>
      </w:r>
      <w:r w:rsidRPr="008B07DF">
        <w:rPr>
          <w:rFonts w:ascii="微软雅黑" w:hAnsi="微软雅黑" w:cs="微软雅黑"/>
          <w:color w:val="008000"/>
          <w:kern w:val="0"/>
          <w:sz w:val="18"/>
          <w:szCs w:val="18"/>
          <w:u w:val="single"/>
        </w:rPr>
        <w:t>2</w:t>
      </w:r>
    </w:p>
    <w:p w:rsidR="008B07DF" w:rsidRPr="008B07DF" w:rsidRDefault="008B07DF" w:rsidP="008B07DF">
      <w:pPr>
        <w:widowControl w:val="0"/>
        <w:autoSpaceDE w:val="0"/>
        <w:autoSpaceDN w:val="0"/>
        <w:adjustRightInd w:val="0"/>
        <w:ind w:firstLine="42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8000"/>
          <w:kern w:val="0"/>
          <w:sz w:val="18"/>
          <w:szCs w:val="18"/>
        </w:rPr>
        <w:t>//FAMOUNTFOR</w:t>
      </w:r>
      <w:r w:rsidRPr="008B07DF">
        <w:rPr>
          <w:rFonts w:ascii="微软雅黑" w:hAnsi="微软雅黑" w:cs="微软雅黑"/>
          <w:color w:val="008000"/>
          <w:kern w:val="0"/>
          <w:sz w:val="18"/>
          <w:szCs w:val="18"/>
        </w:rPr>
        <w:t>原币金额</w:t>
      </w:r>
      <w:r w:rsidRPr="008B07DF">
        <w:rPr>
          <w:rFonts w:ascii="微软雅黑" w:hAnsi="微软雅黑" w:cs="微软雅黑"/>
          <w:color w:val="008000"/>
          <w:kern w:val="0"/>
          <w:sz w:val="18"/>
          <w:szCs w:val="18"/>
        </w:rPr>
        <w:t>=</w:t>
      </w:r>
      <w:r w:rsidRPr="008B07DF">
        <w:rPr>
          <w:rFonts w:ascii="微软雅黑" w:hAnsi="微软雅黑" w:cs="微软雅黑"/>
          <w:color w:val="008000"/>
          <w:kern w:val="0"/>
          <w:sz w:val="18"/>
          <w:szCs w:val="18"/>
        </w:rPr>
        <w:t>金额</w:t>
      </w:r>
      <w:r w:rsidRPr="008B07DF">
        <w:rPr>
          <w:rFonts w:ascii="微软雅黑" w:hAnsi="微软雅黑" w:cs="微软雅黑"/>
          <w:color w:val="008000"/>
          <w:kern w:val="0"/>
          <w:sz w:val="18"/>
          <w:szCs w:val="18"/>
        </w:rPr>
        <w:t>*</w:t>
      </w:r>
      <w:r w:rsidRPr="008B07DF">
        <w:rPr>
          <w:rFonts w:ascii="微软雅黑" w:hAnsi="微软雅黑" w:cs="微软雅黑"/>
          <w:color w:val="008000"/>
          <w:kern w:val="0"/>
          <w:sz w:val="18"/>
          <w:szCs w:val="18"/>
        </w:rPr>
        <w:t>比率。累计反写</w:t>
      </w:r>
    </w:p>
    <w:p w:rsidR="008B07DF" w:rsidRDefault="008B07DF" w:rsidP="008B07DF">
      <w:pPr>
        <w:ind w:firstLine="420"/>
        <w:rPr>
          <w:rFonts w:ascii="微软雅黑" w:hAnsi="微软雅黑" w:cs="微软雅黑"/>
          <w:color w:val="000000"/>
          <w:kern w:val="0"/>
          <w:sz w:val="18"/>
          <w:szCs w:val="18"/>
        </w:rPr>
      </w:pPr>
      <w:r w:rsidRPr="008B07DF">
        <w:rPr>
          <w:rFonts w:ascii="微软雅黑" w:hAnsi="微软雅黑" w:cs="微软雅黑"/>
          <w:color w:val="0000FF"/>
          <w:kern w:val="0"/>
          <w:sz w:val="18"/>
          <w:szCs w:val="18"/>
        </w:rPr>
        <w:t>double</w:t>
      </w:r>
      <w:r w:rsidRPr="008B07DF">
        <w:rPr>
          <w:rFonts w:ascii="微软雅黑" w:hAnsi="微软雅黑" w:cs="微软雅黑"/>
          <w:color w:val="000000"/>
          <w:kern w:val="0"/>
          <w:sz w:val="18"/>
          <w:szCs w:val="18"/>
        </w:rPr>
        <w:t xml:space="preserve"> FAMOUNTFOR = TxJe * dZrBl / 100;</w:t>
      </w:r>
    </w:p>
    <w:p w:rsidR="008B07DF" w:rsidRDefault="008B07DF" w:rsidP="008B07DF">
      <w:pPr>
        <w:ind w:firstLine="420"/>
        <w:rPr>
          <w:rFonts w:ascii="微软雅黑" w:hAnsi="微软雅黑" w:cs="微软雅黑"/>
          <w:color w:val="000000"/>
          <w:kern w:val="0"/>
          <w:sz w:val="18"/>
          <w:szCs w:val="18"/>
        </w:rPr>
      </w:pPr>
    </w:p>
    <w:p w:rsidR="008B07DF" w:rsidRDefault="00496AB9" w:rsidP="008B07DF">
      <w:pPr>
        <w:ind w:firstLine="420"/>
        <w:rPr>
          <w:rFonts w:ascii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hAnsi="微软雅黑" w:cs="微软雅黑"/>
          <w:color w:val="000000"/>
          <w:kern w:val="0"/>
          <w:sz w:val="18"/>
          <w:szCs w:val="18"/>
        </w:rPr>
        <w:t>……</w:t>
      </w:r>
    </w:p>
    <w:p w:rsidR="00F45066" w:rsidRDefault="00F45066" w:rsidP="00F45066">
      <w:pPr>
        <w:rPr>
          <w:rFonts w:ascii="微软雅黑" w:hAnsi="微软雅黑" w:cs="微软雅黑"/>
          <w:color w:val="000000"/>
          <w:kern w:val="0"/>
          <w:sz w:val="18"/>
          <w:szCs w:val="18"/>
        </w:rPr>
      </w:pPr>
    </w:p>
    <w:p w:rsidR="00125FA8" w:rsidRPr="00125FA8" w:rsidRDefault="00125FA8" w:rsidP="00F45066">
      <w:pPr>
        <w:rPr>
          <w:rFonts w:ascii="微软雅黑" w:eastAsia="微软雅黑" w:hAnsi="微软雅黑" w:cs="微软雅黑"/>
          <w:color w:val="000000"/>
          <w:kern w:val="0"/>
          <w:szCs w:val="21"/>
        </w:rPr>
      </w:pPr>
      <w:r w:rsidRPr="00125FA8">
        <w:rPr>
          <w:rFonts w:ascii="微软雅黑" w:eastAsia="微软雅黑" w:hAnsi="微软雅黑" w:cs="微软雅黑" w:hint="eastAsia"/>
          <w:color w:val="000000"/>
          <w:kern w:val="0"/>
          <w:szCs w:val="21"/>
        </w:rPr>
        <w:t>以下附件是插件的完整代码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，双击打开。</w:t>
      </w:r>
      <w:r w:rsidR="00D94F31">
        <w:rPr>
          <w:rFonts w:ascii="微软雅黑" w:eastAsia="微软雅黑" w:hAnsi="微软雅黑" w:cs="微软雅黑" w:hint="eastAsia"/>
          <w:color w:val="000000"/>
          <w:kern w:val="0"/>
          <w:szCs w:val="21"/>
        </w:rPr>
        <w:t>正确的代码见</w:t>
      </w:r>
      <w:r w:rsidR="00554A73">
        <w:rPr>
          <w:rFonts w:ascii="微软雅黑" w:eastAsia="微软雅黑" w:hAnsi="微软雅黑" w:cs="微软雅黑" w:hint="eastAsia"/>
          <w:color w:val="000000"/>
          <w:kern w:val="0"/>
          <w:szCs w:val="21"/>
        </w:rPr>
        <w:t>本篇第</w:t>
      </w:r>
      <w:r w:rsidR="00D94F31">
        <w:rPr>
          <w:rFonts w:ascii="微软雅黑" w:eastAsia="微软雅黑" w:hAnsi="微软雅黑" w:cs="微软雅黑" w:hint="eastAsia"/>
          <w:color w:val="000000"/>
          <w:kern w:val="0"/>
          <w:szCs w:val="21"/>
        </w:rPr>
        <w:t>4</w:t>
      </w:r>
      <w:r w:rsidR="00554A73">
        <w:rPr>
          <w:rFonts w:ascii="微软雅黑" w:eastAsia="微软雅黑" w:hAnsi="微软雅黑" w:cs="微软雅黑" w:hint="eastAsia"/>
          <w:color w:val="000000"/>
          <w:kern w:val="0"/>
          <w:szCs w:val="21"/>
        </w:rPr>
        <w:t>节</w:t>
      </w:r>
      <w:r w:rsidR="00D94F31">
        <w:rPr>
          <w:rFonts w:ascii="微软雅黑" w:eastAsia="微软雅黑" w:hAnsi="微软雅黑" w:cs="微软雅黑" w:hint="eastAsia"/>
          <w:color w:val="000000"/>
          <w:kern w:val="0"/>
          <w:szCs w:val="21"/>
        </w:rPr>
        <w:t>处理办法。</w:t>
      </w:r>
    </w:p>
    <w:p w:rsidR="00F45066" w:rsidRPr="008B07DF" w:rsidRDefault="00125FA8" w:rsidP="00F45066">
      <w:pPr>
        <w:rPr>
          <w:sz w:val="18"/>
          <w:szCs w:val="18"/>
        </w:rPr>
      </w:pPr>
      <w:r>
        <w:rPr>
          <w:sz w:val="18"/>
          <w:szCs w:val="18"/>
        </w:rP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19" o:title=""/>
          </v:shape>
          <o:OLEObject Type="Embed" ProgID="Package" ShapeID="_x0000_i1025" DrawAspect="Icon" ObjectID="_1500466261" r:id="rId20"/>
        </w:object>
      </w:r>
    </w:p>
    <w:sectPr w:rsidR="00F45066" w:rsidRPr="008B07DF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ECF" w:rsidRDefault="00DA0ECF" w:rsidP="00C536F4">
      <w:r>
        <w:separator/>
      </w:r>
    </w:p>
  </w:endnote>
  <w:endnote w:type="continuationSeparator" w:id="0">
    <w:p w:rsidR="00DA0ECF" w:rsidRDefault="00DA0ECF" w:rsidP="00C5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F4" w:rsidRPr="00A64AB6" w:rsidRDefault="00C536F4" w:rsidP="00C536F4">
    <w:pPr>
      <w:pStyle w:val="a6"/>
      <w:jc w:val="center"/>
      <w:rPr>
        <w:rFonts w:ascii="宋体" w:hAnsi="宋体" w:cs="Arial"/>
      </w:rPr>
    </w:pPr>
    <w:r w:rsidRPr="00A64AB6">
      <w:rPr>
        <w:rFonts w:ascii="宋体" w:hAnsi="宋体" w:cs="Arial" w:hint="eastAsia"/>
      </w:rPr>
      <w:t>第</w:t>
    </w:r>
    <w:r w:rsidRPr="00A64AB6">
      <w:rPr>
        <w:rFonts w:ascii="宋体" w:hAnsi="宋体" w:cs="Arial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013E2">
      <w:rPr>
        <w:rStyle w:val="a7"/>
        <w:noProof/>
      </w:rPr>
      <w:t>1</w:t>
    </w:r>
    <w:r>
      <w:rPr>
        <w:rStyle w:val="a7"/>
      </w:rPr>
      <w:fldChar w:fldCharType="end"/>
    </w:r>
    <w:r w:rsidRPr="00A64AB6">
      <w:rPr>
        <w:rFonts w:ascii="宋体" w:hAnsi="宋体" w:cs="Arial"/>
      </w:rPr>
      <w:t xml:space="preserve"> </w:t>
    </w:r>
    <w:r w:rsidRPr="00A64AB6">
      <w:rPr>
        <w:rFonts w:ascii="宋体" w:hAnsi="宋体" w:cs="Arial" w:hint="eastAsia"/>
      </w:rPr>
      <w:t>页/共</w:t>
    </w:r>
    <w:r w:rsidRPr="00A64AB6">
      <w:rPr>
        <w:rFonts w:ascii="宋体" w:hAnsi="宋体" w:cs="Arial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013E2">
      <w:rPr>
        <w:rStyle w:val="a7"/>
        <w:noProof/>
      </w:rPr>
      <w:t>12</w:t>
    </w:r>
    <w:r>
      <w:rPr>
        <w:rStyle w:val="a7"/>
      </w:rPr>
      <w:fldChar w:fldCharType="end"/>
    </w:r>
    <w:r w:rsidRPr="00A64AB6">
      <w:rPr>
        <w:rFonts w:ascii="宋体" w:hAnsi="宋体" w:cs="Arial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ECF" w:rsidRDefault="00DA0ECF" w:rsidP="00C536F4">
      <w:r>
        <w:separator/>
      </w:r>
    </w:p>
  </w:footnote>
  <w:footnote w:type="continuationSeparator" w:id="0">
    <w:p w:rsidR="00DA0ECF" w:rsidRDefault="00DA0ECF" w:rsidP="00C53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F4" w:rsidRDefault="00C536F4" w:rsidP="00C536F4">
    <w:pPr>
      <w:pStyle w:val="a5"/>
      <w:jc w:val="left"/>
    </w:pPr>
    <w:r>
      <w:rPr>
        <w:noProof/>
      </w:rPr>
      <w:drawing>
        <wp:inline distT="0" distB="0" distL="0" distR="0">
          <wp:extent cx="1285875" cy="276225"/>
          <wp:effectExtent l="0" t="0" r="9525" b="9525"/>
          <wp:docPr id="12" name="图片 12" descr="kingd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ingd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91905"/>
    <w:multiLevelType w:val="hybridMultilevel"/>
    <w:tmpl w:val="78AAAB6C"/>
    <w:lvl w:ilvl="0" w:tplc="A5309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9D"/>
    <w:rsid w:val="00020F4C"/>
    <w:rsid w:val="00032109"/>
    <w:rsid w:val="000378EB"/>
    <w:rsid w:val="000A543D"/>
    <w:rsid w:val="000B526C"/>
    <w:rsid w:val="000C61DB"/>
    <w:rsid w:val="000F2C14"/>
    <w:rsid w:val="000F5916"/>
    <w:rsid w:val="001234B8"/>
    <w:rsid w:val="00125FA8"/>
    <w:rsid w:val="00146186"/>
    <w:rsid w:val="001509B7"/>
    <w:rsid w:val="00156F16"/>
    <w:rsid w:val="00181BC4"/>
    <w:rsid w:val="00185AFE"/>
    <w:rsid w:val="00190DA1"/>
    <w:rsid w:val="001B30DE"/>
    <w:rsid w:val="001B61C3"/>
    <w:rsid w:val="001C56E7"/>
    <w:rsid w:val="001D229C"/>
    <w:rsid w:val="001D2D88"/>
    <w:rsid w:val="002122DD"/>
    <w:rsid w:val="00255A71"/>
    <w:rsid w:val="0025675A"/>
    <w:rsid w:val="00271E3E"/>
    <w:rsid w:val="00286C8F"/>
    <w:rsid w:val="00290AC6"/>
    <w:rsid w:val="002A07B6"/>
    <w:rsid w:val="002A4E5F"/>
    <w:rsid w:val="002C0CFE"/>
    <w:rsid w:val="002C1B25"/>
    <w:rsid w:val="002D505F"/>
    <w:rsid w:val="002F3FC4"/>
    <w:rsid w:val="002F4A06"/>
    <w:rsid w:val="00315C46"/>
    <w:rsid w:val="003171D5"/>
    <w:rsid w:val="00322E32"/>
    <w:rsid w:val="003328BC"/>
    <w:rsid w:val="0035625A"/>
    <w:rsid w:val="0036461F"/>
    <w:rsid w:val="00375A33"/>
    <w:rsid w:val="00387BFB"/>
    <w:rsid w:val="0039031E"/>
    <w:rsid w:val="00391C9D"/>
    <w:rsid w:val="003C16AC"/>
    <w:rsid w:val="003C1734"/>
    <w:rsid w:val="003E2508"/>
    <w:rsid w:val="003E2B66"/>
    <w:rsid w:val="003E70F4"/>
    <w:rsid w:val="003F59F6"/>
    <w:rsid w:val="004016CF"/>
    <w:rsid w:val="00402C32"/>
    <w:rsid w:val="00427245"/>
    <w:rsid w:val="004356AA"/>
    <w:rsid w:val="0044061A"/>
    <w:rsid w:val="00444B3D"/>
    <w:rsid w:val="00445B5D"/>
    <w:rsid w:val="00445EA0"/>
    <w:rsid w:val="00453A5D"/>
    <w:rsid w:val="004761EA"/>
    <w:rsid w:val="004763E1"/>
    <w:rsid w:val="00485E4C"/>
    <w:rsid w:val="00493CA6"/>
    <w:rsid w:val="00496AB9"/>
    <w:rsid w:val="004B4315"/>
    <w:rsid w:val="004F0222"/>
    <w:rsid w:val="005052D7"/>
    <w:rsid w:val="00506C95"/>
    <w:rsid w:val="00530EAF"/>
    <w:rsid w:val="00532AEF"/>
    <w:rsid w:val="00537CA2"/>
    <w:rsid w:val="00552724"/>
    <w:rsid w:val="00554A73"/>
    <w:rsid w:val="00582EA4"/>
    <w:rsid w:val="00590B5B"/>
    <w:rsid w:val="005A6673"/>
    <w:rsid w:val="005B4571"/>
    <w:rsid w:val="005D7872"/>
    <w:rsid w:val="00601780"/>
    <w:rsid w:val="00601FC9"/>
    <w:rsid w:val="00603B2A"/>
    <w:rsid w:val="00621D7E"/>
    <w:rsid w:val="00630641"/>
    <w:rsid w:val="00630F6F"/>
    <w:rsid w:val="00634EA6"/>
    <w:rsid w:val="00636D1E"/>
    <w:rsid w:val="0064152D"/>
    <w:rsid w:val="0065618B"/>
    <w:rsid w:val="006701CB"/>
    <w:rsid w:val="006833DA"/>
    <w:rsid w:val="00696C57"/>
    <w:rsid w:val="006A1F9D"/>
    <w:rsid w:val="006B7887"/>
    <w:rsid w:val="006C48C1"/>
    <w:rsid w:val="006C7816"/>
    <w:rsid w:val="006C7CCC"/>
    <w:rsid w:val="006D5520"/>
    <w:rsid w:val="006E7B77"/>
    <w:rsid w:val="006F3FDE"/>
    <w:rsid w:val="00731B28"/>
    <w:rsid w:val="007510D6"/>
    <w:rsid w:val="00762778"/>
    <w:rsid w:val="0078713A"/>
    <w:rsid w:val="007B78F4"/>
    <w:rsid w:val="007C57CC"/>
    <w:rsid w:val="007C7107"/>
    <w:rsid w:val="007D34C9"/>
    <w:rsid w:val="007D35BF"/>
    <w:rsid w:val="007D68D5"/>
    <w:rsid w:val="007E7D64"/>
    <w:rsid w:val="00806150"/>
    <w:rsid w:val="00811374"/>
    <w:rsid w:val="00820AF9"/>
    <w:rsid w:val="00831B63"/>
    <w:rsid w:val="00834F20"/>
    <w:rsid w:val="008539B3"/>
    <w:rsid w:val="00857465"/>
    <w:rsid w:val="00866088"/>
    <w:rsid w:val="00870980"/>
    <w:rsid w:val="008759EC"/>
    <w:rsid w:val="00884DA4"/>
    <w:rsid w:val="008A2115"/>
    <w:rsid w:val="008B07DF"/>
    <w:rsid w:val="008B29A5"/>
    <w:rsid w:val="008B4B3A"/>
    <w:rsid w:val="008D1817"/>
    <w:rsid w:val="008D2E70"/>
    <w:rsid w:val="008F08F8"/>
    <w:rsid w:val="009013E2"/>
    <w:rsid w:val="00931C6C"/>
    <w:rsid w:val="00945E45"/>
    <w:rsid w:val="00970C86"/>
    <w:rsid w:val="0097704F"/>
    <w:rsid w:val="00992347"/>
    <w:rsid w:val="009A6FEC"/>
    <w:rsid w:val="009C2F59"/>
    <w:rsid w:val="009F6339"/>
    <w:rsid w:val="00A0315C"/>
    <w:rsid w:val="00A074CC"/>
    <w:rsid w:val="00A165D7"/>
    <w:rsid w:val="00A179F8"/>
    <w:rsid w:val="00A21741"/>
    <w:rsid w:val="00A324FA"/>
    <w:rsid w:val="00A33F63"/>
    <w:rsid w:val="00A379F4"/>
    <w:rsid w:val="00A45928"/>
    <w:rsid w:val="00A52FBB"/>
    <w:rsid w:val="00A76764"/>
    <w:rsid w:val="00A77AD6"/>
    <w:rsid w:val="00A837AA"/>
    <w:rsid w:val="00A90107"/>
    <w:rsid w:val="00AA20A0"/>
    <w:rsid w:val="00B06775"/>
    <w:rsid w:val="00B07219"/>
    <w:rsid w:val="00B16EA8"/>
    <w:rsid w:val="00B32E46"/>
    <w:rsid w:val="00B35352"/>
    <w:rsid w:val="00B4069D"/>
    <w:rsid w:val="00B425DA"/>
    <w:rsid w:val="00B449D6"/>
    <w:rsid w:val="00B4569E"/>
    <w:rsid w:val="00B5682F"/>
    <w:rsid w:val="00B73096"/>
    <w:rsid w:val="00B77305"/>
    <w:rsid w:val="00B91318"/>
    <w:rsid w:val="00B94B46"/>
    <w:rsid w:val="00B97BAE"/>
    <w:rsid w:val="00BB3EB7"/>
    <w:rsid w:val="00BD1083"/>
    <w:rsid w:val="00BD2CA4"/>
    <w:rsid w:val="00BE3FEB"/>
    <w:rsid w:val="00C1026E"/>
    <w:rsid w:val="00C10821"/>
    <w:rsid w:val="00C15327"/>
    <w:rsid w:val="00C4262D"/>
    <w:rsid w:val="00C4502B"/>
    <w:rsid w:val="00C536ED"/>
    <w:rsid w:val="00C536F4"/>
    <w:rsid w:val="00C55FEB"/>
    <w:rsid w:val="00C73ED7"/>
    <w:rsid w:val="00C77898"/>
    <w:rsid w:val="00C85F66"/>
    <w:rsid w:val="00CB2A6B"/>
    <w:rsid w:val="00CC5EBC"/>
    <w:rsid w:val="00CF1758"/>
    <w:rsid w:val="00D001DB"/>
    <w:rsid w:val="00D0572D"/>
    <w:rsid w:val="00D10F04"/>
    <w:rsid w:val="00D52AF6"/>
    <w:rsid w:val="00D94F31"/>
    <w:rsid w:val="00D9562E"/>
    <w:rsid w:val="00D97C85"/>
    <w:rsid w:val="00DA0ECF"/>
    <w:rsid w:val="00DA652A"/>
    <w:rsid w:val="00DA6B17"/>
    <w:rsid w:val="00DB10BB"/>
    <w:rsid w:val="00DD0682"/>
    <w:rsid w:val="00DD2E72"/>
    <w:rsid w:val="00DD3314"/>
    <w:rsid w:val="00DF56B7"/>
    <w:rsid w:val="00E038B0"/>
    <w:rsid w:val="00E04EC1"/>
    <w:rsid w:val="00E403FE"/>
    <w:rsid w:val="00E46326"/>
    <w:rsid w:val="00E561F3"/>
    <w:rsid w:val="00E57A3F"/>
    <w:rsid w:val="00E92D40"/>
    <w:rsid w:val="00EB7268"/>
    <w:rsid w:val="00EC497A"/>
    <w:rsid w:val="00ED033D"/>
    <w:rsid w:val="00EE4FF3"/>
    <w:rsid w:val="00EF26B0"/>
    <w:rsid w:val="00EF6F53"/>
    <w:rsid w:val="00EF7A9A"/>
    <w:rsid w:val="00F26194"/>
    <w:rsid w:val="00F3651F"/>
    <w:rsid w:val="00F45066"/>
    <w:rsid w:val="00F46CAD"/>
    <w:rsid w:val="00F515DE"/>
    <w:rsid w:val="00F737E9"/>
    <w:rsid w:val="00F80573"/>
    <w:rsid w:val="00F80D44"/>
    <w:rsid w:val="00F81055"/>
    <w:rsid w:val="00FA0F98"/>
    <w:rsid w:val="00FB0F0B"/>
    <w:rsid w:val="00FB4512"/>
    <w:rsid w:val="00FD042E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55A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A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5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5E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5E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2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2724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53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36F4"/>
    <w:rPr>
      <w:sz w:val="18"/>
      <w:szCs w:val="18"/>
    </w:rPr>
  </w:style>
  <w:style w:type="paragraph" w:styleId="a6">
    <w:name w:val="footer"/>
    <w:basedOn w:val="a"/>
    <w:link w:val="Char1"/>
    <w:unhideWhenUsed/>
    <w:rsid w:val="00C536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36F4"/>
    <w:rPr>
      <w:sz w:val="18"/>
      <w:szCs w:val="18"/>
    </w:rPr>
  </w:style>
  <w:style w:type="character" w:styleId="a7">
    <w:name w:val="page number"/>
    <w:basedOn w:val="a0"/>
    <w:rsid w:val="00C53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55A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A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5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5E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5E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2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2724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53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36F4"/>
    <w:rPr>
      <w:sz w:val="18"/>
      <w:szCs w:val="18"/>
    </w:rPr>
  </w:style>
  <w:style w:type="paragraph" w:styleId="a6">
    <w:name w:val="footer"/>
    <w:basedOn w:val="a"/>
    <w:link w:val="Char1"/>
    <w:unhideWhenUsed/>
    <w:rsid w:val="00C536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36F4"/>
    <w:rPr>
      <w:sz w:val="18"/>
      <w:szCs w:val="18"/>
    </w:rPr>
  </w:style>
  <w:style w:type="character" w:styleId="a7">
    <w:name w:val="page number"/>
    <w:basedOn w:val="a0"/>
    <w:rsid w:val="00C53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5860</TotalTime>
  <Pages>12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rd_xiaohui_liu</dc:creator>
  <cp:keywords/>
  <dc:description/>
  <cp:lastModifiedBy>rd_xiaohui_liu</cp:lastModifiedBy>
  <cp:revision>350</cp:revision>
  <dcterms:created xsi:type="dcterms:W3CDTF">2015-08-03T01:32:00Z</dcterms:created>
  <dcterms:modified xsi:type="dcterms:W3CDTF">2015-08-07T07:25:00Z</dcterms:modified>
</cp:coreProperties>
</file>