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Алгоритм проведения расчетов с учетом доверительной вероятности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Определение модели и данных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Задайте математическую зависимость: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y=f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(x,θ)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, где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θ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— параметры модели.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Соберите данные с известными результатами: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{(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xi,</w:t>
      </w:r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)}, i=1,...,N{(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,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)},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=1,...,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N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Выбор метода оценки параметров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Используйте метод наименьших квадратов (МНК), максимального правдоподобия (ММП) или Байесовский подход.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Убедитесь, что метод позволяет оценивать доверительные интервалы (например, МНК с нормальными ошибками).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Расчет точечных оценок</w:t>
      </w:r>
    </w:p>
    <w:p w:rsidR="00070F01" w:rsidRPr="00070F01" w:rsidRDefault="00070F01" w:rsidP="00070F01">
      <w:pPr>
        <w:numPr>
          <w:ilvl w:val="1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Найдите оптимальные параметры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θ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,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минимизирующие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отклонение модели от данных:</w:t>
      </w:r>
    </w:p>
    <w:p w:rsidR="00070F01" w:rsidRPr="00070F01" w:rsidRDefault="00070F01" w:rsidP="00070F01">
      <w:pPr>
        <w:spacing w:beforeAutospacing="1" w:after="0" w:afterAutospacing="1" w:line="240" w:lineRule="auto"/>
        <w:ind w:left="144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Times New Roman" w:eastAsia="Times New Roman" w:hAnsi="Times New Roman" w:cs="Times New Roman"/>
          <w:sz w:val="28"/>
          <w:lang w:eastAsia="ru-RU"/>
        </w:rPr>
        <w:t>θ^=arg⁡min⁡θ∑i=1N(</w:t>
      </w:r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изв−f(xi,θ))2.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^=arg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min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070F01">
        <w:rPr>
          <w:rFonts w:ascii="KaTeX_Size2" w:eastAsia="Times New Roman" w:hAnsi="KaTeX_Size2" w:cs="Times New Roman"/>
          <w:sz w:val="28"/>
          <w:lang w:eastAsia="ru-RU"/>
        </w:rPr>
        <w:t>∑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−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))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Оценка погрешностей и доверительных интервалов</w:t>
      </w:r>
    </w:p>
    <w:p w:rsidR="00070F01" w:rsidRPr="00070F01" w:rsidRDefault="00070F01" w:rsidP="00070F01">
      <w:pPr>
        <w:numPr>
          <w:ilvl w:val="1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Для линейных моделей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Рассчитайте стандартные ошибки параметров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SE(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θ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^)SE(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^)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через ковариационную матрицу.</w:t>
      </w:r>
    </w:p>
    <w:p w:rsidR="00070F01" w:rsidRPr="00070F01" w:rsidRDefault="00070F01" w:rsidP="00070F01">
      <w:pPr>
        <w:numPr>
          <w:ilvl w:val="2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Постройте доверительные интервалы (ДИ) уровня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1−α1−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(например, 95%):</w:t>
      </w:r>
    </w:p>
    <w:p w:rsidR="00070F01" w:rsidRPr="00070F01" w:rsidRDefault="00070F01" w:rsidP="00070F01">
      <w:pPr>
        <w:spacing w:after="0" w:afterAutospacing="1" w:line="240" w:lineRule="auto"/>
        <w:ind w:left="216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Times New Roman" w:eastAsia="Times New Roman" w:hAnsi="Times New Roman" w:cs="Times New Roman"/>
          <w:sz w:val="28"/>
          <w:lang w:eastAsia="ru-RU"/>
        </w:rPr>
        <w:t>θ^±tα/2, N−p</w:t>
      </w:r>
      <w:r w:rsidRPr="00070F01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SE(θ^),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^±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α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/2,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p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SE(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^),</w:t>
      </w:r>
    </w:p>
    <w:p w:rsidR="00070F01" w:rsidRPr="00070F01" w:rsidRDefault="00070F01" w:rsidP="00070F01">
      <w:pPr>
        <w:spacing w:before="67" w:after="100" w:afterAutospacing="1" w:line="240" w:lineRule="auto"/>
        <w:ind w:left="216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— квантиль t-распределения Стьюдента,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— число параметров.</w:t>
      </w:r>
    </w:p>
    <w:p w:rsidR="00070F01" w:rsidRPr="00070F01" w:rsidRDefault="00070F01" w:rsidP="00070F01">
      <w:pPr>
        <w:numPr>
          <w:ilvl w:val="1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Для нелинейных моделей/малых выборок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Примените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бутстреп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или методы Монте-Карло для оценки ДИ.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Проверка соответствия модели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 каждого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вычислите предсказание модели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y^i=f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(xi,θ^)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^)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Постройте ДИ для предсказаний (например, используя формулу для стандартной ошибки прогноза).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Проверьте, лежат ли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в пределах ДИ. Доля попаданий должна соответствовать доверительной вероятности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1−α1−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Анализ остатков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Проверьте нормальность и независимость остатков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ϵi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=</w:t>
      </w:r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изв−y^i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ϵ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−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Используйте критерии (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Шапиро-Уилка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, график QQ) для проверки допущений.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Корректировка модели (при необходимости)</w:t>
      </w:r>
    </w:p>
    <w:p w:rsidR="00070F01" w:rsidRPr="00070F01" w:rsidRDefault="00070F01" w:rsidP="00070F01">
      <w:pPr>
        <w:numPr>
          <w:ilvl w:val="1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Если данные не попадают в ДИ или остатки систематически отклоняются:</w:t>
      </w:r>
    </w:p>
    <w:p w:rsidR="00070F01" w:rsidRPr="00070F01" w:rsidRDefault="00070F01" w:rsidP="00070F01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Пересмотрите вид зависимости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f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(x,θ)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Учтите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гетероскедастичность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(например, взвешенный МНК).</w:t>
      </w:r>
    </w:p>
    <w:p w:rsidR="00070F01" w:rsidRPr="00070F01" w:rsidRDefault="00070F01" w:rsidP="00070F01">
      <w:pPr>
        <w:numPr>
          <w:ilvl w:val="2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Увеличьте объем данных.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Визуализация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Постройте график предсказаний модели с ДИ и нанесите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 Пример для 2D: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</w:r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>&lt;</w:t>
      </w:r>
      <w:proofErr w:type="spellStart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>img</w:t>
      </w:r>
      <w:proofErr w:type="spellEnd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>src=</w:t>
      </w:r>
      <w:proofErr w:type="spellEnd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 xml:space="preserve">"https://i.imgur.com/5XZJY7L.png" </w:t>
      </w:r>
      <w:proofErr w:type="spellStart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>width=</w:t>
      </w:r>
      <w:proofErr w:type="spellEnd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 xml:space="preserve">"400" </w:t>
      </w:r>
      <w:proofErr w:type="spellStart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>alt=</w:t>
      </w:r>
      <w:proofErr w:type="spellEnd"/>
      <w:r w:rsidRPr="00070F01">
        <w:rPr>
          <w:rFonts w:ascii="var(--ds-font-family-code)" w:eastAsia="Times New Roman" w:hAnsi="var(--ds-font-family-code)" w:cs="Segoe UI"/>
          <w:sz w:val="20"/>
          <w:lang w:eastAsia="ru-RU"/>
        </w:rPr>
        <w:t>"Доверительные интервалы"&gt;</w:t>
      </w:r>
    </w:p>
    <w:p w:rsidR="00070F01" w:rsidRPr="00070F01" w:rsidRDefault="00070F01" w:rsidP="00070F01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Валидация на независимых данных</w:t>
      </w:r>
    </w:p>
    <w:p w:rsidR="00070F01" w:rsidRPr="00070F01" w:rsidRDefault="00070F01" w:rsidP="00070F01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Проверьте модель на </w:t>
      </w:r>
      <w:proofErr w:type="gram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новых</w:t>
      </w:r>
      <w:proofErr w:type="gram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данных, чтобы убедиться в адекватности ДИ.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Пример расчета (линейная регрессия):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Дана модель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y=θ0+θ1x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+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После оценки параметров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θ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^0,θ^1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и их ДИ:</w:t>
      </w:r>
    </w:p>
    <w:p w:rsidR="00070F01" w:rsidRPr="00070F01" w:rsidRDefault="00070F01" w:rsidP="00070F01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Если для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x=5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=5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предсказание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y^=10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=10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с 95% ДИ [8, 12], а </w:t>
      </w:r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изв=9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=9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, результат корректен.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Критерии успеха:</w:t>
      </w:r>
    </w:p>
    <w:p w:rsidR="00070F01" w:rsidRPr="00070F01" w:rsidRDefault="00070F01" w:rsidP="00070F01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≥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(1−α)</w:t>
      </w:r>
      <w:r w:rsidRPr="00070F01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100%(1−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070F01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100%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известных значений попадают в ДИ.</w:t>
      </w:r>
    </w:p>
    <w:p w:rsidR="00070F01" w:rsidRPr="00070F01" w:rsidRDefault="00070F01" w:rsidP="00070F01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Остатки случайны и соответствуют допущениям модели.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Этот алгоритм позволяет систематически проверять соответствие модели данным с заданной доверительной вероятностью.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Алгоритм с генерацией последовательности расчетов</w:t>
      </w:r>
    </w:p>
    <w:p w:rsidR="00070F01" w:rsidRPr="00070F01" w:rsidRDefault="00070F01" w:rsidP="00070F01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Определение модели и данных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Как ранее.</w:t>
      </w:r>
    </w:p>
    <w:p w:rsidR="00070F01" w:rsidRPr="00070F01" w:rsidRDefault="00070F01" w:rsidP="00070F01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Генерация последовательности входных параметров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Определите диапазон/множество входных переменных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, для которых известны результаты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Если данные отсутствуют, создайте сетку значений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с заданным шагом (например,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xmin≤x≤xmax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min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≤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≤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max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с шагом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ΔxΔ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070F01" w:rsidRPr="00070F01" w:rsidRDefault="00070F01" w:rsidP="00070F01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Создание расчетной сетки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Для каждого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из последовательности: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Рассчитайте предсказание модели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y^i=f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(xi,θ^)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^)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Вычислите доверительный интервал (ДИ) для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y^i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Сохраните результаты в таблицу: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|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|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y^i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| ДИ (нижний) | ДИ (верхний) |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|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|---|---|---|---|---|</w:t>
      </w:r>
    </w:p>
    <w:p w:rsidR="00070F01" w:rsidRPr="00070F01" w:rsidRDefault="00070F01" w:rsidP="00070F01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Параллельные вычисления (опционально)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Для больших объемов данных используйте: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Векторизацию (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numpy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, MATLAB).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Параллельные вычисления (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multiprocessing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в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Python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,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парафоры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070F01" w:rsidRPr="00070F01" w:rsidRDefault="00070F01" w:rsidP="00070F01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Итеративная проверка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Для каждого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Сравните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с ДИ.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Зафиксируйте, попадает ли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в интервал.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Подсчитайте долю успешных попаданий:</w:t>
      </w:r>
    </w:p>
    <w:p w:rsidR="00070F01" w:rsidRPr="00070F01" w:rsidRDefault="00070F01" w:rsidP="00070F01">
      <w:pPr>
        <w:spacing w:after="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Times New Roman" w:eastAsia="Times New Roman" w:hAnsi="Times New Roman" w:cs="Times New Roman"/>
          <w:sz w:val="28"/>
          <w:lang w:eastAsia="ru-RU"/>
        </w:rPr>
        <w:t>Доля=Число </w:t>
      </w:r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ДИОбщее число точек×100%.Доля=Общее число точекЧисло 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ДИ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×100%.</w:t>
      </w:r>
    </w:p>
    <w:p w:rsidR="00070F01" w:rsidRPr="00070F01" w:rsidRDefault="00070F01" w:rsidP="00070F01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Автоматизация повторных расчетов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Если доля попаданий &lt;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(1−α)×100%(1−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)×100%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Увеличьте выборку (добавьте </w:t>
      </w:r>
      <w:proofErr w:type="gram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новые</w:t>
      </w:r>
      <w:proofErr w:type="gram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070F01" w:rsidRPr="00070F01" w:rsidRDefault="00070F01" w:rsidP="00070F01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Пересчитайте параметры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θ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и ДИ (вернитесь к шагу 3).</w:t>
      </w:r>
    </w:p>
    <w:p w:rsidR="00070F01" w:rsidRPr="00070F01" w:rsidRDefault="00070F01" w:rsidP="00070F01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Визуализация последовательности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Постройте график зависимости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y^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с доверительными интервалами и наложите фактические данные </w:t>
      </w:r>
      <w:proofErr w:type="spellStart"/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yi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— Пример для 2D:</w:t>
      </w:r>
    </w:p>
    <w:p w:rsidR="00070F01" w:rsidRPr="00070F01" w:rsidRDefault="00070F01" w:rsidP="00070F01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proofErr w:type="gramStart"/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python</w:t>
      </w:r>
      <w:proofErr w:type="gramEnd"/>
    </w:p>
    <w:p w:rsidR="00070F01" w:rsidRPr="00070F01" w:rsidRDefault="00070F01" w:rsidP="00070F01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Copy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matplotlib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pyplot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plot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'b-'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label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Модель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fill_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between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y_ci_lower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y_ci_upper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alpha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color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'blue'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scatter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color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'red'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label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Известные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данные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legend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5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Пример последовательности расчетов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</w:r>
      <w:r w:rsidRPr="00070F01">
        <w:rPr>
          <w:rFonts w:ascii="Segoe UI" w:eastAsia="Times New Roman" w:hAnsi="Segoe UI" w:cs="Segoe UI"/>
          <w:i/>
          <w:iCs/>
          <w:sz w:val="23"/>
          <w:lang w:eastAsia="ru-RU"/>
        </w:rPr>
        <w:t>Дано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Модель: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y=θ0+θ1x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+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θ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Известные результаты: </w:t>
      </w:r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изв=[2.1,3.9,6.0]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=[2.1,3.9,6.0]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при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x=[1,2,3]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=[1,2,3]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Требуется проверить модель на </w:t>
      </w:r>
      <w:proofErr w:type="gram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интервале</w:t>
      </w:r>
      <w:proofErr w:type="gram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</w:t>
      </w:r>
      <w:proofErr w:type="spellEnd"/>
      <w:r w:rsidRPr="00070F01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[1,10]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070F01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[1,10]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i/>
          <w:iCs/>
          <w:sz w:val="23"/>
          <w:lang w:eastAsia="ru-RU"/>
        </w:rPr>
        <w:t>Шаги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Генерируем сетку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xgrid=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[1,2,3,...,10]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grid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=[1,2,3,...,10]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 каждого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вычисляем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y^i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^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070F0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и 95% ДИ.</w:t>
      </w:r>
    </w:p>
    <w:p w:rsidR="00070F01" w:rsidRPr="00070F01" w:rsidRDefault="00070F01" w:rsidP="00070F01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Сравниваем с известными значениями (для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x=1,2,3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=1,2,3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 и прогнозами (для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x=4−10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=4−10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070F01" w:rsidRPr="00070F01" w:rsidRDefault="00070F01" w:rsidP="00070F01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Если для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x=5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=5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ДИ = [4.8, 5.2], а </w:t>
      </w:r>
      <w:proofErr w:type="gram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y</w:t>
      </w:r>
      <w:proofErr w:type="gram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изв=5.1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070F01">
        <w:rPr>
          <w:rFonts w:ascii="Times New Roman" w:eastAsia="Times New Roman" w:hAnsi="Times New Roman" w:cs="Times New Roman"/>
          <w:sz w:val="20"/>
          <w:lang w:eastAsia="ru-RU"/>
        </w:rPr>
        <w:t>изв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=5.1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, точка считается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валидной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6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lastRenderedPageBreak/>
        <w:t>Критерии остановки последовательности</w:t>
      </w:r>
    </w:p>
    <w:p w:rsidR="00070F01" w:rsidRPr="00070F01" w:rsidRDefault="00070F01" w:rsidP="00070F01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Достигнута заданная точность (например, ширина ДИ &lt;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ϵ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ϵ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070F01" w:rsidRPr="00070F01" w:rsidRDefault="00070F01" w:rsidP="00070F01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Все известные данные попали в ДИ с вероятностью 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1−α1−</w:t>
      </w:r>
      <w:proofErr w:type="spellStart"/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Исчерпан вычислительный бюджет (максимальное число итераций).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7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Преимущества подхода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Систематическая проверка модели на всем диапазоне </w:t>
      </w:r>
      <w:proofErr w:type="gram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входных</w:t>
      </w:r>
      <w:proofErr w:type="gram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данных.</w:t>
      </w:r>
    </w:p>
    <w:p w:rsidR="00070F01" w:rsidRPr="00070F01" w:rsidRDefault="00070F01" w:rsidP="00070F01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Возможность выявить области, где модель некорректна (например, при </w:t>
      </w:r>
      <w:proofErr w:type="spellStart"/>
      <w:r w:rsidRPr="00070F01">
        <w:rPr>
          <w:rFonts w:ascii="Times New Roman" w:eastAsia="Times New Roman" w:hAnsi="Times New Roman" w:cs="Times New Roman"/>
          <w:sz w:val="28"/>
          <w:lang w:eastAsia="ru-RU"/>
        </w:rPr>
        <w:t>x</w:t>
      </w:r>
      <w:proofErr w:type="spellEnd"/>
      <w:r w:rsidRPr="00070F01">
        <w:rPr>
          <w:rFonts w:ascii="Times New Roman" w:eastAsia="Times New Roman" w:hAnsi="Times New Roman" w:cs="Times New Roman"/>
          <w:sz w:val="28"/>
          <w:lang w:eastAsia="ru-RU"/>
        </w:rPr>
        <w:t>&gt;8</w:t>
      </w:r>
      <w:r w:rsidRPr="00070F01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070F01">
        <w:rPr>
          <w:rFonts w:ascii="Times New Roman" w:eastAsia="Times New Roman" w:hAnsi="Times New Roman" w:cs="Times New Roman"/>
          <w:sz w:val="28"/>
          <w:lang w:eastAsia="ru-RU"/>
        </w:rPr>
        <w:t>&gt;8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070F01" w:rsidRPr="00070F01" w:rsidRDefault="00070F01" w:rsidP="00070F01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Автоматизация рутинных расчетов.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Объединенный алгоритм проверки математических зависимостей с доверительными интервалами</w:t>
      </w:r>
      <w:proofErr w:type="gram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br/>
        <w:t>П</w:t>
      </w:r>
      <w:proofErr w:type="gram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редлагаю структурированный подход с рекомендациями и практической реализацией на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Python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8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1. Определение модели и </w:t>
      </w:r>
      <w:proofErr w:type="gramStart"/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входных</w:t>
      </w:r>
      <w:proofErr w:type="gramEnd"/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данных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Если зависимость неизвестна, используйте методы подбора модели (полиномиальная регрессия, сплайны).</w:t>
      </w:r>
    </w:p>
    <w:p w:rsidR="00070F01" w:rsidRPr="00070F01" w:rsidRDefault="00070F01" w:rsidP="00070F01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 сложных моделей (например, дифференциальные уравнения) применяйте численные методы (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scipy.integrate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proofErr w:type="gramStart"/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python</w:t>
      </w:r>
      <w:proofErr w:type="gram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Copy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numpy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pandas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pd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Пример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данных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array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array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2.1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3.9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6.0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7.8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10.2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Определение модели (линейная регрессия)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model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theta0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+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theta1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</w:t>
      </w:r>
      <w:proofErr w:type="spellEnd"/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9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 Оценка параметров модели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Для линейных моделей используйте </w:t>
      </w:r>
      <w:proofErr w:type="spellStart"/>
      <w:r w:rsidRPr="00070F01">
        <w:rPr>
          <w:rFonts w:ascii="var(--ds-font-family-code)" w:eastAsia="Times New Roman" w:hAnsi="var(--ds-font-family-code)" w:cs="Courier New"/>
          <w:sz w:val="20"/>
          <w:lang w:eastAsia="ru-RU"/>
        </w:rPr>
        <w:t>numpy.linalg.lstsq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или </w:t>
      </w:r>
      <w:proofErr w:type="spellStart"/>
      <w:r w:rsidRPr="00070F01">
        <w:rPr>
          <w:rFonts w:ascii="var(--ds-font-family-code)" w:eastAsia="Times New Roman" w:hAnsi="var(--ds-font-family-code)" w:cs="Courier New"/>
          <w:sz w:val="20"/>
          <w:lang w:eastAsia="ru-RU"/>
        </w:rPr>
        <w:t>statsmodels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</w:t>
      </w:r>
      <w:r w:rsidRPr="00070F01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нелинейных</w:t>
      </w:r>
      <w:r w:rsidRPr="00070F01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 — </w:t>
      </w:r>
      <w:proofErr w:type="spellStart"/>
      <w:r w:rsidRPr="00070F01">
        <w:rPr>
          <w:rFonts w:ascii="var(--ds-font-family-code)" w:eastAsia="Times New Roman" w:hAnsi="var(--ds-font-family-code)" w:cs="Courier New"/>
          <w:sz w:val="20"/>
          <w:lang w:val="en-US" w:eastAsia="ru-RU"/>
        </w:rPr>
        <w:t>scipy.optimize.curve_fit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val="en-US" w:eastAsia="ru-RU"/>
        </w:rPr>
        <w:t>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</w:t>
      </w:r>
      <w:r w:rsidRPr="00070F01">
        <w:rPr>
          <w:rFonts w:ascii="Segoe UI" w:eastAsia="Times New Roman" w:hAnsi="Segoe UI" w:cs="Segoe UI"/>
          <w:sz w:val="23"/>
          <w:szCs w:val="23"/>
          <w:lang w:val="en-US"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proofErr w:type="gramStart"/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python</w:t>
      </w:r>
      <w:proofErr w:type="gram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Copy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scipy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optimize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curve_fit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Подгонка параметров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params</w:t>
      </w:r>
      <w:proofErr w:type="spellEnd"/>
      <w:proofErr w:type="gram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covariance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curve_fit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theta0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theta1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params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print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"Оценки параметров: θ0 =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theta0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.2f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, θ1 =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theta1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.2f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0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 Генерация расчетной сетки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 многомерных данных используйте </w:t>
      </w:r>
      <w:proofErr w:type="spellStart"/>
      <w:r w:rsidRPr="00070F01">
        <w:rPr>
          <w:rFonts w:ascii="var(--ds-font-family-code)" w:eastAsia="Times New Roman" w:hAnsi="var(--ds-font-family-code)" w:cs="Courier New"/>
          <w:sz w:val="20"/>
          <w:lang w:eastAsia="ru-RU"/>
        </w:rPr>
        <w:t>np.meshgrid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Шаг сетки выбирайте исходя из требуемой точности.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python</w:t>
      </w:r>
      <w:proofErr w:type="spell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Copy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Создание расчетной сетки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x_grid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arange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0.5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От 1 до 10 с шагом 0.5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1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 Расчет доверительных интервалов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Для малых выборок применяйте t-распределение, </w:t>
      </w:r>
      <w:proofErr w:type="gram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</w:t>
      </w:r>
      <w:proofErr w:type="gram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больших — нормальное.</w:t>
      </w:r>
    </w:p>
    <w:p w:rsidR="00070F01" w:rsidRPr="00070F01" w:rsidRDefault="00070F01" w:rsidP="00070F01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Используйте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бутстреп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, если модель нелинейная.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proofErr w:type="gramStart"/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python</w:t>
      </w:r>
      <w:proofErr w:type="gram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Copy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scipy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stats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Стандартная ошибка прогноза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len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Число точек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Число параметров (θ0, θ1)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dof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Степени свободы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alpha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0.05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Уровень значимости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t_crit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ppf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alpha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/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dof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Критическое значение t-статистики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Расчет стандартных ошибок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sigma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sqrt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diag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covariance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lastRenderedPageBreak/>
        <w:t>se_pred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sqrt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sigma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]**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sigma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)**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Доверительные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интервалы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y_ci_lower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t_crit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se_pred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y_ci_upper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t_crit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se_pred</w:t>
      </w:r>
      <w:proofErr w:type="spellEnd"/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2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5. Проверка попадания </w:t>
      </w:r>
      <w:proofErr w:type="gramStart"/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известных</w:t>
      </w:r>
      <w:proofErr w:type="gramEnd"/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данных в ДИ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Автоматизируйте проверку через циклы или векторизацию.</w:t>
      </w:r>
    </w:p>
    <w:p w:rsidR="00070F01" w:rsidRPr="00070F01" w:rsidRDefault="00070F01" w:rsidP="00070F01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Визуализируйте выбросы для анализа.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python</w:t>
      </w:r>
      <w:proofErr w:type="spell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Copy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Проверка для известных точек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results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[]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zip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y_hat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model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ci_low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y_hat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t_crit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sqrt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sigma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]**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sigma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)**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ci_high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y_hat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t_crit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sqrt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sigma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]**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sigma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)**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in_ci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ci_low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&lt;=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&lt;=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ci_high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else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Нет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results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append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y_hat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ci_low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ci_high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in_ci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df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pd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DataFrame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results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columns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=[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"x"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y_known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CI_low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CI_high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В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ДИ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?"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print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df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3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6. Анализ остатков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Используйте тест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Шапиро-Уилка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проверки нормальности.</w:t>
      </w:r>
    </w:p>
    <w:p w:rsidR="00070F01" w:rsidRPr="00070F01" w:rsidRDefault="00070F01" w:rsidP="00070F01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Постройте график остатков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vs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 предсказаний.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proofErr w:type="gramStart"/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python</w:t>
      </w:r>
      <w:proofErr w:type="gram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Copy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scipy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stats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shapiro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matplotlib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pyplot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Расчет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остатков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residuals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model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theta1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Тест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нормальности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</w:t>
      </w:r>
      <w:proofErr w:type="gram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p_value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shapiro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residuals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proofErr w:type="gram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Тест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Шапиро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-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Уилка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: p-value =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p_value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.3f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График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остатков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scatter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residuals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axhline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color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'red'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linestyle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'--'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xlabel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"Предсказанные значения"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ylabel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"Остатки"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show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4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7. Визуализация результатов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python</w:t>
      </w:r>
      <w:proofErr w:type="spell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</w:pPr>
      <w:r w:rsidRPr="00070F01">
        <w:rPr>
          <w:rFonts w:ascii="Segoe UI" w:eastAsia="Times New Roman" w:hAnsi="Segoe UI" w:cs="Segoe UI"/>
          <w:color w:val="FFFFFF"/>
          <w:sz w:val="23"/>
          <w:szCs w:val="23"/>
          <w:lang w:val="en-US" w:eastAsia="ru-RU"/>
        </w:rPr>
        <w:t>Copy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figure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figsize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=(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6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plot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'b-'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label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Модель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fill_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between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y_ci_lower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y_ci_upper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alpha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0.2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color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'blue'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label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'95%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ДИ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scatter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color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'red'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label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Известные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данные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xlabel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x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ylabel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</w:t>
      </w:r>
      <w:proofErr w:type="spell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y</w:t>
      </w:r>
      <w:proofErr w:type="spell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legend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  <w:proofErr w:type="gram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grid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True)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show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5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8. Критерии остановки и рекомендации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Если доля попаданий в ДИ &lt; 95%, пересмотрите модель или соберите больше данных.</w:t>
      </w:r>
    </w:p>
    <w:p w:rsidR="00070F01" w:rsidRPr="00070F01" w:rsidRDefault="00070F01" w:rsidP="00070F01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Используйте регуляризацию (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Lasso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/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Ridge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), если параметры модели неустойчивы.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3"/>
          <w:lang w:eastAsia="ru-RU"/>
        </w:rPr>
        <w:t>Код для автоматической проверки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python</w:t>
      </w:r>
      <w:proofErr w:type="spellEnd"/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Copy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success_rate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df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proofErr w:type="gram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В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ДИ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?"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].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value_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counts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normalize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=True).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proofErr w:type="gram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Доля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попаданий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в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ДИ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: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success_rate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.1f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%"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success_rate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&lt;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95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print</w:t>
      </w:r>
      <w:proofErr w:type="spellEnd"/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"Рекомендация:</w:t>
      </w:r>
      <w:proofErr w:type="gramEnd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gramStart"/>
      <w:r w:rsidRPr="00070F0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Проверьте модель или увеличьте выборку!"</w:t>
      </w:r>
      <w:r w:rsidRPr="00070F0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proofErr w:type="gramEnd"/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6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Пример вывода:</w:t>
      </w:r>
    </w:p>
    <w:p w:rsidR="00070F01" w:rsidRPr="00070F01" w:rsidRDefault="00070F01" w:rsidP="00070F01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</w:pPr>
      <w:proofErr w:type="spellStart"/>
      <w:r w:rsidRPr="00070F01">
        <w:rPr>
          <w:rFonts w:ascii="Segoe UI" w:eastAsia="Times New Roman" w:hAnsi="Segoe UI" w:cs="Segoe UI"/>
          <w:color w:val="FFFFFF"/>
          <w:sz w:val="23"/>
          <w:szCs w:val="23"/>
          <w:lang w:eastAsia="ru-RU"/>
        </w:rPr>
        <w:t>Copy</w:t>
      </w:r>
      <w:proofErr w:type="spellEnd"/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Оценки параметров: θ0 = 0.12, θ1 = 2.02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x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_known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CI_low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CI_high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В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ДИ</w:t>
      </w: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?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0  1      2.1  2.14000  1.950000  2.33000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Д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а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1  2      3.9  4.16000  3.870000  4.45000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Д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а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2  3      6.0  6.18000  5.890000  6.47000</w:t>
      </w:r>
      <w:proofErr w:type="gram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Д</w:t>
      </w:r>
      <w:proofErr w:type="gram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а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Тест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Шапиро-Уилка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: </w:t>
      </w:r>
      <w:proofErr w:type="spellStart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p-value</w:t>
      </w:r>
      <w:proofErr w:type="spellEnd"/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= 0.452</w:t>
      </w:r>
    </w:p>
    <w:p w:rsidR="00070F01" w:rsidRPr="00070F01" w:rsidRDefault="00070F01" w:rsidP="00070F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070F0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Доля попаданий в ДИ: 100.0%</w:t>
      </w:r>
    </w:p>
    <w:p w:rsidR="00070F01" w:rsidRPr="00070F01" w:rsidRDefault="00070F01" w:rsidP="00070F01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pict>
          <v:rect id="_x0000_i1037" style="width:0;height:.85pt" o:hralign="center" o:hrstd="t" o:hr="t" fillcolor="#a0a0a0" stroked="f"/>
        </w:pict>
      </w:r>
    </w:p>
    <w:p w:rsidR="00070F01" w:rsidRPr="00070F01" w:rsidRDefault="00070F01" w:rsidP="00070F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070F01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Итоговые рекомендации:</w:t>
      </w:r>
    </w:p>
    <w:p w:rsidR="00070F01" w:rsidRPr="00070F01" w:rsidRDefault="00070F01" w:rsidP="00070F01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 нелинейных моделей замените </w:t>
      </w:r>
      <w:proofErr w:type="spellStart"/>
      <w:r w:rsidRPr="00070F01">
        <w:rPr>
          <w:rFonts w:ascii="var(--ds-font-family-code)" w:eastAsia="Times New Roman" w:hAnsi="var(--ds-font-family-code)" w:cs="Courier New"/>
          <w:sz w:val="20"/>
          <w:lang w:eastAsia="ru-RU"/>
        </w:rPr>
        <w:t>curve_fit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на ММП или Байесовские методы.</w:t>
      </w:r>
    </w:p>
    <w:p w:rsidR="00070F01" w:rsidRPr="00070F01" w:rsidRDefault="00070F01" w:rsidP="00070F01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 xml:space="preserve">Используйте </w:t>
      </w:r>
      <w:proofErr w:type="spellStart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кросс-валидацию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, чтобы избежать переобучения.</w:t>
      </w:r>
    </w:p>
    <w:p w:rsidR="00070F01" w:rsidRPr="00070F01" w:rsidRDefault="00070F01" w:rsidP="00070F01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Для промышленных расчетов перейдите на </w:t>
      </w:r>
      <w:proofErr w:type="spellStart"/>
      <w:r w:rsidRPr="00070F01">
        <w:rPr>
          <w:rFonts w:ascii="var(--ds-font-family-code)" w:eastAsia="Times New Roman" w:hAnsi="var(--ds-font-family-code)" w:cs="Courier New"/>
          <w:sz w:val="20"/>
          <w:lang w:eastAsia="ru-RU"/>
        </w:rPr>
        <w:t>statsmodels</w:t>
      </w:r>
      <w:proofErr w:type="spellEnd"/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 или </w:t>
      </w:r>
      <w:r w:rsidRPr="00070F01">
        <w:rPr>
          <w:rFonts w:ascii="var(--ds-font-family-code)" w:eastAsia="Times New Roman" w:hAnsi="var(--ds-font-family-code)" w:cs="Courier New"/>
          <w:sz w:val="20"/>
          <w:lang w:eastAsia="ru-RU"/>
        </w:rPr>
        <w:t>pymc3</w:t>
      </w: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070F01" w:rsidRPr="00070F01" w:rsidRDefault="00070F01" w:rsidP="00070F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070F01">
        <w:rPr>
          <w:rFonts w:ascii="Segoe UI" w:eastAsia="Times New Roman" w:hAnsi="Segoe UI" w:cs="Segoe UI"/>
          <w:sz w:val="23"/>
          <w:szCs w:val="23"/>
          <w:lang w:eastAsia="ru-RU"/>
        </w:rPr>
        <w:t>Этот алгоритм позволяет систематически проверять модели на соответствие данным с заданной доверительной вероятностью.</w:t>
      </w:r>
    </w:p>
    <w:p w:rsidR="00B054FF" w:rsidRDefault="00B054FF"/>
    <w:sectPr w:rsidR="00B054FF" w:rsidSect="00B05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2CC1"/>
    <w:multiLevelType w:val="multilevel"/>
    <w:tmpl w:val="418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04ADF"/>
    <w:multiLevelType w:val="multilevel"/>
    <w:tmpl w:val="2A5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092CF2"/>
    <w:multiLevelType w:val="multilevel"/>
    <w:tmpl w:val="E35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CD14E7"/>
    <w:multiLevelType w:val="multilevel"/>
    <w:tmpl w:val="369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D02BA0"/>
    <w:multiLevelType w:val="multilevel"/>
    <w:tmpl w:val="920A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7C3FD0"/>
    <w:multiLevelType w:val="multilevel"/>
    <w:tmpl w:val="9C7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090083"/>
    <w:multiLevelType w:val="multilevel"/>
    <w:tmpl w:val="929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B2DA9"/>
    <w:multiLevelType w:val="multilevel"/>
    <w:tmpl w:val="F2E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DC21BD"/>
    <w:multiLevelType w:val="multilevel"/>
    <w:tmpl w:val="F846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78487B"/>
    <w:multiLevelType w:val="multilevel"/>
    <w:tmpl w:val="BFB2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D8585B"/>
    <w:multiLevelType w:val="multilevel"/>
    <w:tmpl w:val="DC1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F45EC7"/>
    <w:multiLevelType w:val="multilevel"/>
    <w:tmpl w:val="60A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952156"/>
    <w:multiLevelType w:val="multilevel"/>
    <w:tmpl w:val="488A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EE66E0"/>
    <w:multiLevelType w:val="multilevel"/>
    <w:tmpl w:val="E24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5641F3"/>
    <w:multiLevelType w:val="multilevel"/>
    <w:tmpl w:val="B17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2A4CDA"/>
    <w:multiLevelType w:val="multilevel"/>
    <w:tmpl w:val="1E2E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15"/>
  </w:num>
  <w:num w:numId="5">
    <w:abstractNumId w:val="0"/>
  </w:num>
  <w:num w:numId="6">
    <w:abstractNumId w:val="12"/>
  </w:num>
  <w:num w:numId="7">
    <w:abstractNumId w:val="4"/>
  </w:num>
  <w:num w:numId="8">
    <w:abstractNumId w:val="10"/>
  </w:num>
  <w:num w:numId="9">
    <w:abstractNumId w:val="6"/>
  </w:num>
  <w:num w:numId="10">
    <w:abstractNumId w:val="5"/>
  </w:num>
  <w:num w:numId="11">
    <w:abstractNumId w:val="14"/>
  </w:num>
  <w:num w:numId="12">
    <w:abstractNumId w:val="1"/>
  </w:num>
  <w:num w:numId="13">
    <w:abstractNumId w:val="2"/>
  </w:num>
  <w:num w:numId="14">
    <w:abstractNumId w:val="11"/>
  </w:num>
  <w:num w:numId="15">
    <w:abstractNumId w:val="7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070F01"/>
    <w:rsid w:val="00070F01"/>
    <w:rsid w:val="00B05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54FF"/>
  </w:style>
  <w:style w:type="paragraph" w:styleId="3">
    <w:name w:val="heading 3"/>
    <w:basedOn w:val="a"/>
    <w:link w:val="30"/>
    <w:uiPriority w:val="9"/>
    <w:qFormat/>
    <w:rsid w:val="00070F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70F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070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70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0F01"/>
    <w:rPr>
      <w:b/>
      <w:bCs/>
    </w:rPr>
  </w:style>
  <w:style w:type="character" w:customStyle="1" w:styleId="katex">
    <w:name w:val="katex"/>
    <w:basedOn w:val="a0"/>
    <w:rsid w:val="00070F01"/>
  </w:style>
  <w:style w:type="character" w:customStyle="1" w:styleId="katex-mathml">
    <w:name w:val="katex-mathml"/>
    <w:basedOn w:val="a0"/>
    <w:rsid w:val="00070F01"/>
  </w:style>
  <w:style w:type="character" w:customStyle="1" w:styleId="katex-html">
    <w:name w:val="katex-html"/>
    <w:basedOn w:val="a0"/>
    <w:rsid w:val="00070F01"/>
  </w:style>
  <w:style w:type="character" w:customStyle="1" w:styleId="base">
    <w:name w:val="base"/>
    <w:basedOn w:val="a0"/>
    <w:rsid w:val="00070F01"/>
  </w:style>
  <w:style w:type="character" w:customStyle="1" w:styleId="strut">
    <w:name w:val="strut"/>
    <w:basedOn w:val="a0"/>
    <w:rsid w:val="00070F01"/>
  </w:style>
  <w:style w:type="character" w:customStyle="1" w:styleId="mord">
    <w:name w:val="mord"/>
    <w:basedOn w:val="a0"/>
    <w:rsid w:val="00070F01"/>
  </w:style>
  <w:style w:type="character" w:customStyle="1" w:styleId="mspace">
    <w:name w:val="mspace"/>
    <w:basedOn w:val="a0"/>
    <w:rsid w:val="00070F01"/>
  </w:style>
  <w:style w:type="character" w:customStyle="1" w:styleId="mrel">
    <w:name w:val="mrel"/>
    <w:basedOn w:val="a0"/>
    <w:rsid w:val="00070F01"/>
  </w:style>
  <w:style w:type="character" w:customStyle="1" w:styleId="mopen">
    <w:name w:val="mopen"/>
    <w:basedOn w:val="a0"/>
    <w:rsid w:val="00070F01"/>
  </w:style>
  <w:style w:type="character" w:customStyle="1" w:styleId="mpunct">
    <w:name w:val="mpunct"/>
    <w:basedOn w:val="a0"/>
    <w:rsid w:val="00070F01"/>
  </w:style>
  <w:style w:type="character" w:customStyle="1" w:styleId="mclose">
    <w:name w:val="mclose"/>
    <w:basedOn w:val="a0"/>
    <w:rsid w:val="00070F01"/>
  </w:style>
  <w:style w:type="character" w:customStyle="1" w:styleId="msupsub">
    <w:name w:val="msupsub"/>
    <w:basedOn w:val="a0"/>
    <w:rsid w:val="00070F01"/>
  </w:style>
  <w:style w:type="character" w:customStyle="1" w:styleId="vlist-t">
    <w:name w:val="vlist-t"/>
    <w:basedOn w:val="a0"/>
    <w:rsid w:val="00070F01"/>
  </w:style>
  <w:style w:type="character" w:customStyle="1" w:styleId="vlist-r">
    <w:name w:val="vlist-r"/>
    <w:basedOn w:val="a0"/>
    <w:rsid w:val="00070F01"/>
  </w:style>
  <w:style w:type="character" w:customStyle="1" w:styleId="vlist">
    <w:name w:val="vlist"/>
    <w:basedOn w:val="a0"/>
    <w:rsid w:val="00070F01"/>
  </w:style>
  <w:style w:type="character" w:customStyle="1" w:styleId="pstrut">
    <w:name w:val="pstrut"/>
    <w:basedOn w:val="a0"/>
    <w:rsid w:val="00070F01"/>
  </w:style>
  <w:style w:type="character" w:customStyle="1" w:styleId="sizing">
    <w:name w:val="sizing"/>
    <w:basedOn w:val="a0"/>
    <w:rsid w:val="00070F01"/>
  </w:style>
  <w:style w:type="character" w:customStyle="1" w:styleId="vlist-s">
    <w:name w:val="vlist-s"/>
    <w:basedOn w:val="a0"/>
    <w:rsid w:val="00070F01"/>
  </w:style>
  <w:style w:type="character" w:customStyle="1" w:styleId="accent-body">
    <w:name w:val="accent-body"/>
    <w:basedOn w:val="a0"/>
    <w:rsid w:val="00070F01"/>
  </w:style>
  <w:style w:type="character" w:customStyle="1" w:styleId="katex-display">
    <w:name w:val="katex-display"/>
    <w:basedOn w:val="a0"/>
    <w:rsid w:val="00070F01"/>
  </w:style>
  <w:style w:type="character" w:customStyle="1" w:styleId="mop">
    <w:name w:val="mop"/>
    <w:basedOn w:val="a0"/>
    <w:rsid w:val="00070F01"/>
  </w:style>
  <w:style w:type="character" w:customStyle="1" w:styleId="minner">
    <w:name w:val="minner"/>
    <w:basedOn w:val="a0"/>
    <w:rsid w:val="00070F01"/>
  </w:style>
  <w:style w:type="character" w:customStyle="1" w:styleId="mbin">
    <w:name w:val="mbin"/>
    <w:basedOn w:val="a0"/>
    <w:rsid w:val="00070F01"/>
  </w:style>
  <w:style w:type="character" w:customStyle="1" w:styleId="ds-markdown-html">
    <w:name w:val="ds-markdown-html"/>
    <w:basedOn w:val="a0"/>
    <w:rsid w:val="00070F01"/>
  </w:style>
  <w:style w:type="character" w:customStyle="1" w:styleId="mfrac">
    <w:name w:val="mfrac"/>
    <w:basedOn w:val="a0"/>
    <w:rsid w:val="00070F01"/>
  </w:style>
  <w:style w:type="character" w:customStyle="1" w:styleId="frac-line">
    <w:name w:val="frac-line"/>
    <w:basedOn w:val="a0"/>
    <w:rsid w:val="00070F01"/>
  </w:style>
  <w:style w:type="paragraph" w:styleId="HTML">
    <w:name w:val="HTML Preformatted"/>
    <w:basedOn w:val="a"/>
    <w:link w:val="HTML0"/>
    <w:uiPriority w:val="99"/>
    <w:semiHidden/>
    <w:unhideWhenUsed/>
    <w:rsid w:val="00070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0F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70F01"/>
  </w:style>
  <w:style w:type="character" w:styleId="a5">
    <w:name w:val="Emphasis"/>
    <w:basedOn w:val="a0"/>
    <w:uiPriority w:val="20"/>
    <w:qFormat/>
    <w:rsid w:val="00070F01"/>
    <w:rPr>
      <w:i/>
      <w:iCs/>
    </w:rPr>
  </w:style>
  <w:style w:type="character" w:styleId="HTML1">
    <w:name w:val="HTML Code"/>
    <w:basedOn w:val="a0"/>
    <w:uiPriority w:val="99"/>
    <w:semiHidden/>
    <w:unhideWhenUsed/>
    <w:rsid w:val="00070F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9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6248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510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775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7147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3045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10053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7557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6322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0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96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3558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3503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5274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0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91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315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5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0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7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40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4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0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4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3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3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91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5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59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1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8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67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1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0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1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5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81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38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206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1478</Words>
  <Characters>8428</Characters>
  <Application>Microsoft Office Word</Application>
  <DocSecurity>0</DocSecurity>
  <Lines>70</Lines>
  <Paragraphs>19</Paragraphs>
  <ScaleCrop>false</ScaleCrop>
  <Company/>
  <LinksUpToDate>false</LinksUpToDate>
  <CharactersWithSpaces>9887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2025-03-31T19:32:00Z</dcterms:created>
  <dcterms:modified xsi:type="dcterms:W3CDTF">2025-03-31T19:32:00Z</dcterms:modified>
</cp:coreProperties>
</file>